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1932A6" w14:textId="2AEC6ADD" w:rsidR="00140C94" w:rsidRDefault="006F1871" w:rsidP="00140C94">
      <w:pPr>
        <w:tabs>
          <w:tab w:val="left" w:pos="709"/>
        </w:tabs>
        <w:spacing w:after="0" w:line="240" w:lineRule="auto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  <w:lang w:val="en-US"/>
        </w:rPr>
        <w:t>I</w:t>
      </w:r>
      <w:r w:rsidRPr="006F1871">
        <w:rPr>
          <w:rFonts w:ascii="Garamond" w:hAnsi="Garamond"/>
          <w:b/>
          <w:sz w:val="28"/>
          <w:szCs w:val="28"/>
        </w:rPr>
        <w:t>.</w:t>
      </w:r>
      <w:r w:rsidR="00126D70">
        <w:rPr>
          <w:rFonts w:ascii="Garamond" w:hAnsi="Garamond"/>
          <w:b/>
          <w:sz w:val="28"/>
          <w:szCs w:val="28"/>
        </w:rPr>
        <w:t>2</w:t>
      </w:r>
      <w:r w:rsidR="00DA29C8">
        <w:rPr>
          <w:rFonts w:ascii="Garamond" w:hAnsi="Garamond"/>
          <w:b/>
          <w:sz w:val="28"/>
          <w:szCs w:val="28"/>
        </w:rPr>
        <w:t>.</w:t>
      </w:r>
      <w:r w:rsidRPr="006F1871">
        <w:rPr>
          <w:rFonts w:ascii="Garamond" w:hAnsi="Garamond"/>
          <w:b/>
          <w:sz w:val="28"/>
          <w:szCs w:val="28"/>
        </w:rPr>
        <w:t xml:space="preserve"> </w:t>
      </w:r>
      <w:r w:rsidR="00140C94" w:rsidRPr="004A5E75">
        <w:rPr>
          <w:rFonts w:ascii="Garamond" w:hAnsi="Garamond"/>
          <w:b/>
          <w:sz w:val="28"/>
          <w:szCs w:val="28"/>
        </w:rPr>
        <w:t xml:space="preserve">Изменения, связанные с </w:t>
      </w:r>
      <w:r w:rsidR="003023E1" w:rsidRPr="003023E1">
        <w:rPr>
          <w:rFonts w:ascii="Garamond" w:hAnsi="Garamond"/>
          <w:b/>
          <w:sz w:val="28"/>
          <w:szCs w:val="28"/>
        </w:rPr>
        <w:t>оказанием на ОРЭМ услуг по управлению изменением режима потребления электрической энергии</w:t>
      </w:r>
    </w:p>
    <w:p w14:paraId="4CB90350" w14:textId="77777777" w:rsidR="006F1871" w:rsidRDefault="006F1871" w:rsidP="00140C94">
      <w:pPr>
        <w:tabs>
          <w:tab w:val="left" w:pos="709"/>
        </w:tabs>
        <w:spacing w:after="0" w:line="240" w:lineRule="auto"/>
        <w:jc w:val="right"/>
        <w:rPr>
          <w:rFonts w:ascii="Garamond" w:hAnsi="Garamond"/>
          <w:b/>
          <w:sz w:val="28"/>
          <w:szCs w:val="28"/>
        </w:rPr>
      </w:pPr>
    </w:p>
    <w:p w14:paraId="70C0FB50" w14:textId="1DF7F785" w:rsidR="008A4DF5" w:rsidRPr="00AB436C" w:rsidRDefault="00140C94" w:rsidP="00474E8E">
      <w:pPr>
        <w:tabs>
          <w:tab w:val="left" w:pos="709"/>
        </w:tabs>
        <w:spacing w:after="0" w:line="240" w:lineRule="auto"/>
        <w:ind w:right="-456"/>
        <w:jc w:val="right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 xml:space="preserve">Приложение № </w:t>
      </w:r>
      <w:r w:rsidR="006F1871" w:rsidRPr="00AB436C">
        <w:rPr>
          <w:rFonts w:ascii="Garamond" w:hAnsi="Garamond"/>
          <w:b/>
          <w:sz w:val="28"/>
          <w:szCs w:val="28"/>
        </w:rPr>
        <w:t>1.</w:t>
      </w:r>
      <w:r w:rsidR="00126D70">
        <w:rPr>
          <w:rFonts w:ascii="Garamond" w:hAnsi="Garamond"/>
          <w:b/>
          <w:sz w:val="28"/>
          <w:szCs w:val="28"/>
        </w:rPr>
        <w:t>2</w:t>
      </w:r>
      <w:r w:rsidR="003C25BD">
        <w:rPr>
          <w:rFonts w:ascii="Garamond" w:hAnsi="Garamond"/>
          <w:b/>
          <w:sz w:val="28"/>
          <w:szCs w:val="28"/>
        </w:rPr>
        <w:t>.</w:t>
      </w:r>
      <w:r w:rsidR="00873199">
        <w:rPr>
          <w:rFonts w:ascii="Garamond" w:hAnsi="Garamond"/>
          <w:b/>
          <w:sz w:val="28"/>
          <w:szCs w:val="28"/>
        </w:rPr>
        <w:t>2</w:t>
      </w:r>
    </w:p>
    <w:p w14:paraId="36761171" w14:textId="77777777" w:rsidR="006F1871" w:rsidRPr="00AB436C" w:rsidRDefault="006F1871" w:rsidP="006F1871">
      <w:pPr>
        <w:tabs>
          <w:tab w:val="left" w:pos="709"/>
        </w:tabs>
        <w:spacing w:after="0" w:line="240" w:lineRule="auto"/>
        <w:jc w:val="right"/>
        <w:rPr>
          <w:rFonts w:ascii="Garamond" w:hAnsi="Garamond"/>
          <w:b/>
          <w:sz w:val="28"/>
          <w:szCs w:val="28"/>
        </w:rPr>
      </w:pPr>
    </w:p>
    <w:p w14:paraId="6A87ECBF" w14:textId="7F2C2273" w:rsidR="00013EC5" w:rsidRPr="00474E8E" w:rsidRDefault="0084520F" w:rsidP="00377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tabs>
          <w:tab w:val="left" w:pos="8550"/>
          <w:tab w:val="left" w:pos="9280"/>
        </w:tabs>
        <w:spacing w:after="0" w:line="240" w:lineRule="auto"/>
        <w:ind w:right="-31"/>
        <w:jc w:val="both"/>
        <w:rPr>
          <w:rFonts w:ascii="Garamond" w:hAnsi="Garamond" w:cs="Garamond"/>
          <w:b/>
          <w:bCs/>
          <w:sz w:val="24"/>
          <w:szCs w:val="24"/>
        </w:rPr>
      </w:pPr>
      <w:r w:rsidRPr="00474E8E">
        <w:rPr>
          <w:rFonts w:ascii="Garamond" w:eastAsia="Times New Roman" w:hAnsi="Garamond" w:cs="Garamond"/>
          <w:b/>
          <w:bCs/>
          <w:sz w:val="24"/>
          <w:szCs w:val="24"/>
          <w:lang w:eastAsia="ru-RU"/>
        </w:rPr>
        <w:t>Дата вступления в силу:</w:t>
      </w:r>
      <w:r w:rsidR="00FC4D3A" w:rsidRPr="00640590">
        <w:rPr>
          <w:rFonts w:ascii="Garamond" w:eastAsia="Times New Roman" w:hAnsi="Garamond" w:cs="Garamond"/>
          <w:b/>
          <w:bCs/>
          <w:sz w:val="24"/>
          <w:szCs w:val="24"/>
          <w:lang w:eastAsia="ru-RU"/>
        </w:rPr>
        <w:t xml:space="preserve"> </w:t>
      </w:r>
      <w:r w:rsidR="00163413" w:rsidRPr="00640590">
        <w:rPr>
          <w:rFonts w:ascii="Garamond" w:eastAsia="Times New Roman" w:hAnsi="Garamond" w:cs="Garamond"/>
          <w:bCs/>
          <w:sz w:val="24"/>
          <w:szCs w:val="24"/>
          <w:lang w:eastAsia="ru-RU"/>
        </w:rPr>
        <w:t>с 1 апреля 2024 года, но не ранее даты вступления в силу постановления Правительства Российской Федерации «О внесении изменений в некоторые акты Правительства Российской Федерации для определения основных положений, регулирующих оказание на оптовом рынке электрической энергии и мощности услуг по управлению изменением режима потребления»</w:t>
      </w:r>
      <w:r w:rsidR="00E52028">
        <w:rPr>
          <w:rFonts w:ascii="Garamond" w:eastAsia="Times New Roman" w:hAnsi="Garamond" w:cs="Garamond"/>
          <w:bCs/>
          <w:sz w:val="24"/>
          <w:szCs w:val="24"/>
          <w:lang w:eastAsia="ru-RU"/>
        </w:rPr>
        <w:t>.</w:t>
      </w:r>
    </w:p>
    <w:p w14:paraId="7B924D46" w14:textId="77777777" w:rsidR="004C5E7D" w:rsidRDefault="004C5E7D" w:rsidP="00902094">
      <w:pPr>
        <w:spacing w:after="0" w:line="240" w:lineRule="auto"/>
        <w:rPr>
          <w:rFonts w:ascii="Garamond" w:hAnsi="Garamond" w:cs="Garamond"/>
          <w:b/>
          <w:bCs/>
          <w:sz w:val="26"/>
          <w:szCs w:val="26"/>
        </w:rPr>
      </w:pPr>
    </w:p>
    <w:p w14:paraId="36AB7A3B" w14:textId="77777777" w:rsidR="00F063CA" w:rsidRDefault="00F063CA" w:rsidP="00474E8E">
      <w:pPr>
        <w:spacing w:after="0" w:line="240" w:lineRule="auto"/>
        <w:ind w:right="-314"/>
        <w:rPr>
          <w:rFonts w:ascii="Garamond" w:hAnsi="Garamond" w:cs="Garamond"/>
          <w:b/>
          <w:bCs/>
          <w:sz w:val="26"/>
          <w:szCs w:val="26"/>
        </w:rPr>
      </w:pPr>
      <w:r w:rsidRPr="002F6CB7">
        <w:rPr>
          <w:rFonts w:ascii="Garamond" w:hAnsi="Garamond" w:cs="Garamond"/>
          <w:b/>
          <w:bCs/>
          <w:sz w:val="26"/>
          <w:szCs w:val="26"/>
        </w:rPr>
        <w:t xml:space="preserve">Предложения по изменениям и дополнениям в </w:t>
      </w:r>
      <w:r w:rsidRPr="002F6CB7">
        <w:rPr>
          <w:rFonts w:ascii="Garamond" w:hAnsi="Garamond"/>
          <w:b/>
          <w:sz w:val="26"/>
          <w:szCs w:val="26"/>
        </w:rPr>
        <w:t xml:space="preserve">РЕГЛАМЕНТ </w:t>
      </w:r>
      <w:r>
        <w:rPr>
          <w:rFonts w:ascii="Garamond" w:hAnsi="Garamond"/>
          <w:b/>
          <w:sz w:val="26"/>
          <w:szCs w:val="26"/>
        </w:rPr>
        <w:t>ПОДАЧИ УВЕДОМЛЕНИЙ УЧАСТНИКАМИ ОПТОВОГО РЫНКА</w:t>
      </w:r>
      <w:r w:rsidRPr="002F6CB7">
        <w:rPr>
          <w:rFonts w:ascii="Garamond" w:hAnsi="Garamond"/>
          <w:b/>
          <w:sz w:val="26"/>
          <w:szCs w:val="26"/>
        </w:rPr>
        <w:t xml:space="preserve"> </w:t>
      </w:r>
      <w:r w:rsidRPr="002F6CB7">
        <w:rPr>
          <w:rFonts w:ascii="Garamond" w:hAnsi="Garamond" w:cs="Garamond"/>
          <w:b/>
          <w:bCs/>
          <w:sz w:val="26"/>
          <w:szCs w:val="26"/>
        </w:rPr>
        <w:t xml:space="preserve">(Приложение № </w:t>
      </w:r>
      <w:r>
        <w:rPr>
          <w:rFonts w:ascii="Garamond" w:hAnsi="Garamond" w:cs="Garamond"/>
          <w:b/>
          <w:bCs/>
          <w:sz w:val="26"/>
          <w:szCs w:val="26"/>
        </w:rPr>
        <w:t>4</w:t>
      </w:r>
      <w:r w:rsidRPr="002F6CB7">
        <w:rPr>
          <w:rFonts w:ascii="Garamond" w:hAnsi="Garamond" w:cs="Garamond"/>
          <w:b/>
          <w:bCs/>
          <w:sz w:val="26"/>
          <w:szCs w:val="26"/>
        </w:rPr>
        <w:t xml:space="preserve"> к Договору о присоединении к торговой системе оптового рынка)</w:t>
      </w:r>
    </w:p>
    <w:p w14:paraId="6B7CF063" w14:textId="77777777" w:rsidR="00F063CA" w:rsidRPr="002F6CB7" w:rsidRDefault="00F063CA" w:rsidP="00F063CA">
      <w:pPr>
        <w:spacing w:after="0" w:line="240" w:lineRule="auto"/>
        <w:rPr>
          <w:rFonts w:ascii="Garamond" w:hAnsi="Garamond" w:cs="Garamond"/>
          <w:b/>
          <w:bCs/>
          <w:sz w:val="26"/>
          <w:szCs w:val="26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3686"/>
        <w:gridCol w:w="10064"/>
      </w:tblGrid>
      <w:tr w:rsidR="00F063CA" w:rsidRPr="008E4CB3" w14:paraId="1DE3C1E6" w14:textId="77777777" w:rsidTr="00474E8E">
        <w:trPr>
          <w:trHeight w:val="435"/>
          <w:tblHeader/>
        </w:trPr>
        <w:tc>
          <w:tcPr>
            <w:tcW w:w="1276" w:type="dxa"/>
            <w:vAlign w:val="center"/>
          </w:tcPr>
          <w:p w14:paraId="331F06B1" w14:textId="77777777" w:rsidR="00F063CA" w:rsidRPr="008E4CB3" w:rsidRDefault="00F063CA" w:rsidP="00932069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lang w:val="en-US"/>
              </w:rPr>
            </w:pPr>
            <w:r w:rsidRPr="008E4CB3">
              <w:rPr>
                <w:rFonts w:ascii="Garamond" w:hAnsi="Garamond"/>
                <w:b/>
                <w:bCs/>
              </w:rPr>
              <w:t>№ пункта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850908A" w14:textId="77777777" w:rsidR="00F063CA" w:rsidRPr="008E4CB3" w:rsidRDefault="00F063CA" w:rsidP="00932069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8E4CB3">
              <w:rPr>
                <w:rFonts w:ascii="Garamond" w:hAnsi="Garamond"/>
                <w:b/>
                <w:bCs/>
              </w:rPr>
              <w:t>Редакция, действующая на момент</w:t>
            </w:r>
          </w:p>
          <w:p w14:paraId="55C5C89C" w14:textId="77777777" w:rsidR="00F063CA" w:rsidRPr="008E4CB3" w:rsidRDefault="00F063CA" w:rsidP="00932069">
            <w:pPr>
              <w:widowControl w:val="0"/>
              <w:spacing w:after="0" w:line="240" w:lineRule="auto"/>
              <w:jc w:val="center"/>
              <w:rPr>
                <w:rFonts w:ascii="Garamond" w:hAnsi="Garamond"/>
              </w:rPr>
            </w:pPr>
            <w:r w:rsidRPr="008E4CB3">
              <w:rPr>
                <w:rFonts w:ascii="Garamond" w:hAnsi="Garamond"/>
                <w:b/>
                <w:bCs/>
              </w:rPr>
              <w:t>вступления в силу изменений</w:t>
            </w:r>
          </w:p>
        </w:tc>
        <w:tc>
          <w:tcPr>
            <w:tcW w:w="10064" w:type="dxa"/>
            <w:vAlign w:val="center"/>
          </w:tcPr>
          <w:p w14:paraId="1FADF7A5" w14:textId="77777777" w:rsidR="00F063CA" w:rsidRPr="008E4CB3" w:rsidRDefault="00F063CA" w:rsidP="00932069">
            <w:pPr>
              <w:widowControl w:val="0"/>
              <w:spacing w:after="0" w:line="240" w:lineRule="auto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8E4CB3">
              <w:rPr>
                <w:rFonts w:ascii="Garamond" w:hAnsi="Garamond"/>
                <w:b/>
                <w:bCs/>
              </w:rPr>
              <w:t xml:space="preserve">Предлагаемая редакция </w:t>
            </w:r>
          </w:p>
          <w:p w14:paraId="700228CA" w14:textId="77777777" w:rsidR="00F063CA" w:rsidRPr="008E4CB3" w:rsidRDefault="00F063CA" w:rsidP="00932069">
            <w:pPr>
              <w:widowControl w:val="0"/>
              <w:spacing w:after="0" w:line="240" w:lineRule="auto"/>
              <w:ind w:firstLine="33"/>
              <w:jc w:val="center"/>
              <w:rPr>
                <w:rFonts w:ascii="Garamond" w:eastAsia="Times New Roman" w:hAnsi="Garamond"/>
              </w:rPr>
            </w:pPr>
            <w:r w:rsidRPr="008E4CB3">
              <w:rPr>
                <w:rFonts w:ascii="Garamond" w:hAnsi="Garamond"/>
                <w:bCs/>
              </w:rPr>
              <w:t>(изменения выделены цветом)</w:t>
            </w:r>
          </w:p>
        </w:tc>
      </w:tr>
      <w:tr w:rsidR="00F063CA" w:rsidRPr="008E4CB3" w14:paraId="06593808" w14:textId="77777777" w:rsidTr="00474E8E">
        <w:tc>
          <w:tcPr>
            <w:tcW w:w="1276" w:type="dxa"/>
            <w:vAlign w:val="center"/>
          </w:tcPr>
          <w:p w14:paraId="4592596A" w14:textId="77777777" w:rsidR="00F063CA" w:rsidRPr="008E4CB3" w:rsidRDefault="00F063CA" w:rsidP="00932069">
            <w:pPr>
              <w:spacing w:before="60"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8E4CB3">
              <w:rPr>
                <w:rFonts w:ascii="Garamond" w:hAnsi="Garamond"/>
                <w:b/>
                <w:bCs/>
              </w:rPr>
              <w:t>8</w:t>
            </w:r>
          </w:p>
        </w:tc>
        <w:tc>
          <w:tcPr>
            <w:tcW w:w="3686" w:type="dxa"/>
          </w:tcPr>
          <w:p w14:paraId="1A7D0E94" w14:textId="7FD55509" w:rsidR="00F063CA" w:rsidRPr="008E4CB3" w:rsidRDefault="00F063CA" w:rsidP="008E4CB3">
            <w:pPr>
              <w:widowControl w:val="0"/>
              <w:tabs>
                <w:tab w:val="num" w:pos="284"/>
              </w:tabs>
              <w:spacing w:before="120" w:after="120" w:line="240" w:lineRule="auto"/>
              <w:jc w:val="both"/>
              <w:outlineLvl w:val="3"/>
              <w:rPr>
                <w:rFonts w:ascii="Garamond" w:hAnsi="Garamond"/>
                <w:b/>
                <w:bCs/>
              </w:rPr>
            </w:pPr>
            <w:r w:rsidRPr="008E4CB3">
              <w:rPr>
                <w:rFonts w:ascii="Garamond" w:hAnsi="Garamond"/>
                <w:b/>
                <w:bCs/>
              </w:rPr>
              <w:t>Добавить раздел</w:t>
            </w:r>
          </w:p>
        </w:tc>
        <w:tc>
          <w:tcPr>
            <w:tcW w:w="10064" w:type="dxa"/>
          </w:tcPr>
          <w:p w14:paraId="4AA4F9CA" w14:textId="77777777" w:rsidR="0094549B" w:rsidRPr="008E4CB3" w:rsidRDefault="00A901C7" w:rsidP="008E4CB3">
            <w:pPr>
              <w:pStyle w:val="2"/>
              <w:keepNext w:val="0"/>
              <w:widowControl w:val="0"/>
              <w:numPr>
                <w:ilvl w:val="0"/>
                <w:numId w:val="0"/>
              </w:numPr>
              <w:spacing w:before="120" w:after="120"/>
              <w:ind w:left="176"/>
              <w:jc w:val="both"/>
              <w:rPr>
                <w:rFonts w:ascii="Garamond" w:hAnsi="Garamond"/>
                <w:sz w:val="22"/>
                <w:szCs w:val="22"/>
                <w:lang w:val="ru-RU"/>
              </w:rPr>
            </w:pPr>
            <w:bookmarkStart w:id="0" w:name="_Toc91754404"/>
            <w:r w:rsidRPr="008E4CB3">
              <w:rPr>
                <w:rFonts w:ascii="Garamond" w:hAnsi="Garamond"/>
                <w:sz w:val="22"/>
                <w:szCs w:val="22"/>
                <w:lang w:val="ru-RU"/>
              </w:rPr>
              <w:t>УВЕДОМЛЕНИЯ, ПОДАВАЕМЫЕ В РАМКАХ ОКАЗАНИЯ УСЛУГ ПО УПРАВЛЕНИЮ ИЗМЕНЕНИЕМ РЕЖИМА ПОТРЕБЛЕНИЯ ЭЛЕКТРИЧЕСКОЙ ЭНЕРГИИ</w:t>
            </w:r>
            <w:bookmarkEnd w:id="0"/>
          </w:p>
          <w:p w14:paraId="360F92CD" w14:textId="77777777" w:rsidR="00A901C7" w:rsidRPr="008E4CB3" w:rsidRDefault="0094549B" w:rsidP="008E4CB3">
            <w:pPr>
              <w:pStyle w:val="40"/>
              <w:keepNext w:val="0"/>
              <w:widowControl w:val="0"/>
              <w:numPr>
                <w:ilvl w:val="1"/>
                <w:numId w:val="33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bookmarkStart w:id="1" w:name="_Ref51437853"/>
            <w:r w:rsidRPr="008E4CB3">
              <w:rPr>
                <w:rFonts w:ascii="Garamond" w:hAnsi="Garamond"/>
                <w:b w:val="0"/>
                <w:sz w:val="22"/>
                <w:szCs w:val="22"/>
              </w:rPr>
              <w:t xml:space="preserve">Уведомление о </w:t>
            </w:r>
            <w:r w:rsidR="00322625" w:rsidRPr="008E4CB3">
              <w:rPr>
                <w:rFonts w:ascii="Garamond" w:hAnsi="Garamond"/>
                <w:b w:val="0"/>
                <w:sz w:val="22"/>
                <w:szCs w:val="22"/>
                <w:lang w:eastAsia="ru-RU"/>
              </w:rPr>
              <w:t>готовности к оказанию услуг по управлению изменением режима потребления электрической энергии</w:t>
            </w:r>
            <w:r w:rsidR="00A901C7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>.</w:t>
            </w:r>
          </w:p>
          <w:p w14:paraId="0E7F82D7" w14:textId="77777777" w:rsidR="0094549B" w:rsidRPr="008E4CB3" w:rsidRDefault="00A901C7" w:rsidP="008E4CB3">
            <w:pPr>
              <w:pStyle w:val="40"/>
              <w:keepNext w:val="0"/>
              <w:widowControl w:val="0"/>
              <w:numPr>
                <w:ilvl w:val="0"/>
                <w:numId w:val="0"/>
              </w:numPr>
              <w:spacing w:before="120" w:after="120" w:line="240" w:lineRule="auto"/>
              <w:ind w:left="34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8E4CB3">
              <w:rPr>
                <w:rFonts w:ascii="Garamond" w:hAnsi="Garamond"/>
                <w:b w:val="0"/>
                <w:sz w:val="22"/>
                <w:szCs w:val="22"/>
                <w:lang w:eastAsia="ru-RU"/>
              </w:rPr>
              <w:t>8.1.1.</w:t>
            </w:r>
            <w:r w:rsidRPr="008E4CB3">
              <w:rPr>
                <w:rFonts w:ascii="Garamond" w:hAnsi="Garamond"/>
                <w:b w:val="0"/>
                <w:sz w:val="22"/>
                <w:szCs w:val="22"/>
                <w:lang w:eastAsia="ru-RU"/>
              </w:rPr>
              <w:tab/>
            </w:r>
            <w:bookmarkStart w:id="2" w:name="_Hlk150852466"/>
            <w:r w:rsidRPr="008E4CB3">
              <w:rPr>
                <w:rFonts w:ascii="Garamond" w:hAnsi="Garamond"/>
                <w:b w:val="0"/>
                <w:sz w:val="22"/>
                <w:szCs w:val="22"/>
                <w:lang w:eastAsia="ru-RU"/>
              </w:rPr>
              <w:t xml:space="preserve">Уведомление </w:t>
            </w:r>
            <w:bookmarkStart w:id="3" w:name="_Hlk150853894"/>
            <w:r w:rsidRPr="008E4CB3">
              <w:rPr>
                <w:rFonts w:ascii="Garamond" w:hAnsi="Garamond"/>
                <w:b w:val="0"/>
                <w:sz w:val="22"/>
                <w:szCs w:val="22"/>
                <w:lang w:eastAsia="ru-RU"/>
              </w:rPr>
              <w:t>о готовности к оказанию услуг по управлению изменением режима потребления электрической энергии</w:t>
            </w:r>
            <w:bookmarkEnd w:id="2"/>
            <w:bookmarkEnd w:id="3"/>
            <w:r w:rsidRPr="008E4CB3">
              <w:rPr>
                <w:rFonts w:ascii="Garamond" w:hAnsi="Garamond"/>
                <w:sz w:val="22"/>
                <w:szCs w:val="22"/>
                <w:lang w:val="ru-RU"/>
              </w:rPr>
              <w:t xml:space="preserve"> </w:t>
            </w:r>
            <w:r w:rsidR="00322625" w:rsidRPr="008E4CB3">
              <w:rPr>
                <w:rFonts w:ascii="Garamond" w:hAnsi="Garamond"/>
                <w:b w:val="0"/>
                <w:sz w:val="22"/>
                <w:szCs w:val="22"/>
                <w:lang w:eastAsia="ru-RU"/>
              </w:rPr>
              <w:t>должно содержать следующую информацию</w:t>
            </w:r>
            <w:r w:rsidR="0094549B" w:rsidRPr="008E4CB3">
              <w:rPr>
                <w:rFonts w:ascii="Garamond" w:hAnsi="Garamond"/>
                <w:b w:val="0"/>
                <w:sz w:val="22"/>
                <w:szCs w:val="22"/>
                <w:lang w:eastAsia="ru-RU"/>
              </w:rPr>
              <w:t>:</w:t>
            </w:r>
            <w:bookmarkEnd w:id="1"/>
          </w:p>
          <w:p w14:paraId="4CCB26B4" w14:textId="77777777" w:rsidR="0094549B" w:rsidRPr="008E4CB3" w:rsidRDefault="0094549B" w:rsidP="008E4CB3">
            <w:pPr>
              <w:pStyle w:val="50"/>
              <w:widowControl w:val="0"/>
              <w:numPr>
                <w:ilvl w:val="0"/>
                <w:numId w:val="32"/>
              </w:numPr>
              <w:suppressAutoHyphens w:val="0"/>
              <w:rPr>
                <w:rFonts w:ascii="Garamond" w:hAnsi="Garamond"/>
                <w:szCs w:val="22"/>
              </w:rPr>
            </w:pPr>
            <w:r w:rsidRPr="008E4CB3">
              <w:rPr>
                <w:rFonts w:ascii="Garamond" w:hAnsi="Garamond"/>
                <w:szCs w:val="22"/>
              </w:rPr>
              <w:t xml:space="preserve">наименование юридического лица </w:t>
            </w:r>
            <w:r w:rsidR="00EA254C" w:rsidRPr="008E4CB3">
              <w:rPr>
                <w:rFonts w:ascii="Garamond" w:hAnsi="Garamond"/>
                <w:szCs w:val="22"/>
              </w:rPr>
              <w:t>субъекта</w:t>
            </w:r>
            <w:r w:rsidRPr="008E4CB3">
              <w:rPr>
                <w:rFonts w:ascii="Garamond" w:hAnsi="Garamond"/>
                <w:szCs w:val="22"/>
              </w:rPr>
              <w:t xml:space="preserve"> оптового рынка;</w:t>
            </w:r>
          </w:p>
          <w:p w14:paraId="2898B4DD" w14:textId="77777777" w:rsidR="0094549B" w:rsidRPr="008E4CB3" w:rsidRDefault="0094549B" w:rsidP="008E4CB3">
            <w:pPr>
              <w:pStyle w:val="50"/>
              <w:widowControl w:val="0"/>
              <w:numPr>
                <w:ilvl w:val="0"/>
                <w:numId w:val="32"/>
              </w:numPr>
              <w:suppressAutoHyphens w:val="0"/>
              <w:rPr>
                <w:rFonts w:ascii="Garamond" w:hAnsi="Garamond"/>
                <w:szCs w:val="22"/>
              </w:rPr>
            </w:pPr>
            <w:r w:rsidRPr="008E4CB3">
              <w:rPr>
                <w:rFonts w:ascii="Garamond" w:hAnsi="Garamond"/>
                <w:szCs w:val="22"/>
              </w:rPr>
              <w:t xml:space="preserve">индивидуальный идентификационный код </w:t>
            </w:r>
            <w:r w:rsidR="00EA254C" w:rsidRPr="008E4CB3">
              <w:rPr>
                <w:rFonts w:ascii="Garamond" w:hAnsi="Garamond"/>
                <w:szCs w:val="22"/>
              </w:rPr>
              <w:t>субъекта</w:t>
            </w:r>
            <w:r w:rsidRPr="008E4CB3">
              <w:rPr>
                <w:rFonts w:ascii="Garamond" w:hAnsi="Garamond"/>
                <w:szCs w:val="22"/>
              </w:rPr>
              <w:t xml:space="preserve"> оптового рынка; </w:t>
            </w:r>
          </w:p>
          <w:p w14:paraId="055F443A" w14:textId="77777777" w:rsidR="0094549B" w:rsidRPr="008E4CB3" w:rsidRDefault="0094549B" w:rsidP="008E4CB3">
            <w:pPr>
              <w:pStyle w:val="50"/>
              <w:widowControl w:val="0"/>
              <w:numPr>
                <w:ilvl w:val="0"/>
                <w:numId w:val="32"/>
              </w:numPr>
              <w:suppressAutoHyphens w:val="0"/>
              <w:rPr>
                <w:rFonts w:ascii="Garamond" w:hAnsi="Garamond"/>
                <w:szCs w:val="22"/>
              </w:rPr>
            </w:pPr>
            <w:r w:rsidRPr="008E4CB3">
              <w:rPr>
                <w:rFonts w:ascii="Garamond" w:hAnsi="Garamond"/>
                <w:szCs w:val="22"/>
              </w:rPr>
              <w:t xml:space="preserve">идентификационный код </w:t>
            </w:r>
            <w:r w:rsidR="00322625" w:rsidRPr="008E4CB3">
              <w:rPr>
                <w:rFonts w:ascii="Garamond" w:hAnsi="Garamond"/>
                <w:szCs w:val="22"/>
              </w:rPr>
              <w:t>агрегированного объекта управления</w:t>
            </w:r>
            <w:r w:rsidR="00A901C7" w:rsidRPr="008E4CB3">
              <w:rPr>
                <w:rFonts w:ascii="Garamond" w:hAnsi="Garamond"/>
                <w:szCs w:val="22"/>
              </w:rPr>
              <w:t xml:space="preserve"> и идентификационные коды объектов регулирования, входящих в его состав</w:t>
            </w:r>
            <w:r w:rsidRPr="008E4CB3">
              <w:rPr>
                <w:rFonts w:ascii="Garamond" w:hAnsi="Garamond"/>
                <w:szCs w:val="22"/>
              </w:rPr>
              <w:t>;</w:t>
            </w:r>
          </w:p>
          <w:p w14:paraId="32C9128E" w14:textId="77777777" w:rsidR="0094549B" w:rsidRPr="008E4CB3" w:rsidRDefault="0094549B" w:rsidP="008E4CB3">
            <w:pPr>
              <w:pStyle w:val="50"/>
              <w:widowControl w:val="0"/>
              <w:numPr>
                <w:ilvl w:val="0"/>
                <w:numId w:val="32"/>
              </w:numPr>
              <w:suppressAutoHyphens w:val="0"/>
              <w:rPr>
                <w:rFonts w:ascii="Garamond" w:hAnsi="Garamond"/>
                <w:szCs w:val="22"/>
              </w:rPr>
            </w:pPr>
            <w:r w:rsidRPr="008E4CB3">
              <w:rPr>
                <w:rFonts w:ascii="Garamond" w:hAnsi="Garamond"/>
                <w:szCs w:val="22"/>
              </w:rPr>
              <w:t>индивидуальный уникальный идентификационный номер уведомления;</w:t>
            </w:r>
          </w:p>
          <w:p w14:paraId="66D98EE0" w14:textId="77777777" w:rsidR="0094549B" w:rsidRPr="008E4CB3" w:rsidRDefault="0094549B" w:rsidP="008E4CB3">
            <w:pPr>
              <w:pStyle w:val="50"/>
              <w:widowControl w:val="0"/>
              <w:numPr>
                <w:ilvl w:val="0"/>
                <w:numId w:val="32"/>
              </w:numPr>
              <w:suppressAutoHyphens w:val="0"/>
              <w:rPr>
                <w:rFonts w:ascii="Garamond" w:hAnsi="Garamond"/>
                <w:szCs w:val="22"/>
              </w:rPr>
            </w:pPr>
            <w:r w:rsidRPr="008E4CB3">
              <w:rPr>
                <w:rFonts w:ascii="Garamond" w:hAnsi="Garamond"/>
                <w:szCs w:val="22"/>
              </w:rPr>
              <w:t>календарную дату (год, месяц, число) операционных суток, в</w:t>
            </w:r>
            <w:r w:rsidR="00322625" w:rsidRPr="008E4CB3">
              <w:rPr>
                <w:rFonts w:ascii="Garamond" w:hAnsi="Garamond"/>
                <w:szCs w:val="22"/>
              </w:rPr>
              <w:t xml:space="preserve"> отношении</w:t>
            </w:r>
            <w:r w:rsidRPr="008E4CB3">
              <w:rPr>
                <w:rFonts w:ascii="Garamond" w:hAnsi="Garamond"/>
                <w:szCs w:val="22"/>
              </w:rPr>
              <w:t xml:space="preserve"> котор</w:t>
            </w:r>
            <w:r w:rsidR="00322625" w:rsidRPr="008E4CB3">
              <w:rPr>
                <w:rFonts w:ascii="Garamond" w:hAnsi="Garamond"/>
                <w:szCs w:val="22"/>
              </w:rPr>
              <w:t>ой</w:t>
            </w:r>
            <w:r w:rsidRPr="008E4CB3">
              <w:rPr>
                <w:rFonts w:ascii="Garamond" w:hAnsi="Garamond"/>
                <w:szCs w:val="22"/>
              </w:rPr>
              <w:t xml:space="preserve"> участник оптового рынка </w:t>
            </w:r>
            <w:r w:rsidR="00322625" w:rsidRPr="008E4CB3">
              <w:rPr>
                <w:rFonts w:ascii="Garamond" w:hAnsi="Garamond"/>
                <w:szCs w:val="22"/>
              </w:rPr>
              <w:t>подает уведомление;</w:t>
            </w:r>
            <w:r w:rsidRPr="008E4CB3">
              <w:rPr>
                <w:rFonts w:ascii="Garamond" w:hAnsi="Garamond"/>
                <w:szCs w:val="22"/>
              </w:rPr>
              <w:t xml:space="preserve"> </w:t>
            </w:r>
          </w:p>
          <w:p w14:paraId="434B178B" w14:textId="77777777" w:rsidR="0094549B" w:rsidRPr="008E4CB3" w:rsidRDefault="0094549B" w:rsidP="008E4CB3">
            <w:pPr>
              <w:pStyle w:val="50"/>
              <w:widowControl w:val="0"/>
              <w:numPr>
                <w:ilvl w:val="0"/>
                <w:numId w:val="32"/>
              </w:numPr>
              <w:suppressAutoHyphens w:val="0"/>
              <w:rPr>
                <w:rFonts w:ascii="Garamond" w:hAnsi="Garamond"/>
                <w:szCs w:val="22"/>
              </w:rPr>
            </w:pPr>
            <w:r w:rsidRPr="008E4CB3">
              <w:rPr>
                <w:rFonts w:ascii="Garamond" w:hAnsi="Garamond"/>
                <w:szCs w:val="22"/>
              </w:rPr>
              <w:t xml:space="preserve">указание на готовность или неготовность к </w:t>
            </w:r>
            <w:r w:rsidR="009D50D4" w:rsidRPr="008E4CB3">
              <w:rPr>
                <w:rFonts w:ascii="Garamond" w:hAnsi="Garamond"/>
                <w:szCs w:val="22"/>
                <w:lang w:eastAsia="ru-RU"/>
              </w:rPr>
              <w:t>оказанию услуг по управлению изменением режима потребления электрической энергии с использованием соответствующего агрегированного объекта управления</w:t>
            </w:r>
            <w:r w:rsidR="00A901C7" w:rsidRPr="008E4CB3">
              <w:rPr>
                <w:rFonts w:ascii="Garamond" w:hAnsi="Garamond"/>
                <w:szCs w:val="22"/>
                <w:lang w:eastAsia="ru-RU"/>
              </w:rPr>
              <w:t xml:space="preserve">, содержащее информацию о готовности (неготовности) </w:t>
            </w:r>
            <w:bookmarkStart w:id="4" w:name="_Hlk150955113"/>
            <w:r w:rsidR="00A901C7" w:rsidRPr="008E4CB3">
              <w:rPr>
                <w:rFonts w:ascii="Garamond" w:hAnsi="Garamond"/>
                <w:szCs w:val="22"/>
                <w:lang w:eastAsia="ru-RU"/>
              </w:rPr>
              <w:t>к снижению потребления каждого из входящих в агрегированный объект управления объектов регулирования</w:t>
            </w:r>
            <w:bookmarkEnd w:id="4"/>
            <w:r w:rsidRPr="008E4CB3">
              <w:rPr>
                <w:rFonts w:ascii="Garamond" w:hAnsi="Garamond"/>
                <w:szCs w:val="22"/>
              </w:rPr>
              <w:t>;</w:t>
            </w:r>
          </w:p>
          <w:p w14:paraId="32D3061D" w14:textId="77777777" w:rsidR="0094549B" w:rsidRPr="008E4CB3" w:rsidRDefault="0094549B" w:rsidP="008E4CB3">
            <w:pPr>
              <w:pStyle w:val="50"/>
              <w:widowControl w:val="0"/>
              <w:numPr>
                <w:ilvl w:val="0"/>
                <w:numId w:val="32"/>
              </w:numPr>
              <w:suppressAutoHyphens w:val="0"/>
              <w:rPr>
                <w:rFonts w:ascii="Garamond" w:hAnsi="Garamond"/>
                <w:szCs w:val="22"/>
              </w:rPr>
            </w:pPr>
            <w:r w:rsidRPr="008E4CB3">
              <w:rPr>
                <w:rFonts w:ascii="Garamond" w:hAnsi="Garamond"/>
                <w:szCs w:val="22"/>
              </w:rPr>
              <w:lastRenderedPageBreak/>
              <w:t>фамилию, имя, отчество физического лица, подающего уведомление от имени участника оптового рынка и его электронную подпись.</w:t>
            </w:r>
          </w:p>
          <w:p w14:paraId="649E5F79" w14:textId="77777777" w:rsidR="00B26530" w:rsidRPr="008E4CB3" w:rsidRDefault="00B26530" w:rsidP="008E4CB3">
            <w:pPr>
              <w:pStyle w:val="30"/>
              <w:keepNext w:val="0"/>
              <w:widowControl w:val="0"/>
              <w:numPr>
                <w:ilvl w:val="0"/>
                <w:numId w:val="0"/>
              </w:numPr>
              <w:spacing w:before="120" w:after="120" w:line="240" w:lineRule="auto"/>
              <w:ind w:left="601" w:hanging="601"/>
              <w:jc w:val="both"/>
              <w:rPr>
                <w:rFonts w:ascii="Garamond" w:hAnsi="Garamond"/>
                <w:b w:val="0"/>
                <w:sz w:val="22"/>
                <w:szCs w:val="22"/>
                <w:lang w:eastAsia="ru-RU"/>
              </w:rPr>
            </w:pPr>
            <w:bookmarkStart w:id="5" w:name="_Toc91754406"/>
            <w:r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 xml:space="preserve">8.1.2. </w:t>
            </w:r>
            <w:r w:rsidR="0094549B" w:rsidRPr="008E4CB3">
              <w:rPr>
                <w:rFonts w:ascii="Garamond" w:hAnsi="Garamond"/>
                <w:b w:val="0"/>
                <w:sz w:val="22"/>
                <w:szCs w:val="22"/>
              </w:rPr>
              <w:t xml:space="preserve">Процедура подачи уведомления о </w:t>
            </w:r>
            <w:r w:rsidR="009D50D4" w:rsidRPr="008E4CB3">
              <w:rPr>
                <w:rFonts w:ascii="Garamond" w:hAnsi="Garamond"/>
                <w:b w:val="0"/>
                <w:sz w:val="22"/>
                <w:szCs w:val="22"/>
                <w:lang w:eastAsia="ru-RU"/>
              </w:rPr>
              <w:t>готовности к оказанию услуг по управлению изменением режима потребления электрической энергии</w:t>
            </w:r>
            <w:bookmarkEnd w:id="5"/>
          </w:p>
          <w:p w14:paraId="2AC1961A" w14:textId="77777777" w:rsidR="0094549B" w:rsidRPr="008E4CB3" w:rsidRDefault="0094549B" w:rsidP="008E4CB3">
            <w:pPr>
              <w:pStyle w:val="30"/>
              <w:keepNext w:val="0"/>
              <w:widowControl w:val="0"/>
              <w:numPr>
                <w:ilvl w:val="0"/>
                <w:numId w:val="0"/>
              </w:numPr>
              <w:spacing w:before="120" w:after="120" w:line="240" w:lineRule="auto"/>
              <w:ind w:left="34" w:hanging="34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r w:rsidR="005B4BB2" w:rsidRPr="008E4CB3">
              <w:rPr>
                <w:rFonts w:ascii="Garamond" w:hAnsi="Garamond"/>
                <w:b w:val="0"/>
                <w:sz w:val="22"/>
                <w:szCs w:val="22"/>
              </w:rPr>
              <w:t>8.1.2.1.</w:t>
            </w:r>
            <w:r w:rsidR="005B4BB2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 xml:space="preserve"> </w:t>
            </w:r>
            <w:bookmarkStart w:id="6" w:name="_Ref51437713"/>
            <w:bookmarkStart w:id="7" w:name="_Ref51437727"/>
            <w:r w:rsidR="009A62CB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>Субъект</w:t>
            </w:r>
            <w:r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оптового рынка </w:t>
            </w:r>
            <w:r w:rsidR="008222C7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>должен подать уведомление</w:t>
            </w:r>
            <w:r w:rsidR="008222C7"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о </w:t>
            </w:r>
            <w:r w:rsidR="008222C7" w:rsidRPr="008E4CB3">
              <w:rPr>
                <w:rFonts w:ascii="Garamond" w:hAnsi="Garamond"/>
                <w:b w:val="0"/>
                <w:sz w:val="22"/>
                <w:szCs w:val="22"/>
                <w:lang w:eastAsia="ru-RU"/>
              </w:rPr>
              <w:t>готовности к оказанию услуг по управлению изменением режима потребления электрической энергии</w:t>
            </w:r>
            <w:r w:rsidR="008222C7" w:rsidRPr="008E4CB3">
              <w:rPr>
                <w:rFonts w:ascii="Garamond" w:hAnsi="Garamond"/>
                <w:b w:val="0"/>
                <w:sz w:val="22"/>
                <w:szCs w:val="22"/>
                <w:lang w:val="ru-RU" w:eastAsia="ru-RU"/>
              </w:rPr>
              <w:t xml:space="preserve"> в отношении агрегированного объекта управления до </w:t>
            </w:r>
            <w:r w:rsidR="001E6B74" w:rsidRPr="008E4CB3">
              <w:rPr>
                <w:rFonts w:ascii="Garamond" w:hAnsi="Garamond"/>
                <w:b w:val="0"/>
                <w:sz w:val="22"/>
                <w:szCs w:val="22"/>
                <w:lang w:val="ru-RU" w:eastAsia="ru-RU"/>
              </w:rPr>
              <w:t>9</w:t>
            </w:r>
            <w:r w:rsidR="008222C7" w:rsidRPr="008E4CB3">
              <w:rPr>
                <w:rFonts w:ascii="Garamond" w:hAnsi="Garamond"/>
                <w:b w:val="0"/>
                <w:sz w:val="22"/>
                <w:szCs w:val="22"/>
                <w:lang w:val="ru-RU" w:eastAsia="ru-RU"/>
              </w:rPr>
              <w:t xml:space="preserve"> часов 30 минут </w:t>
            </w:r>
            <w:r w:rsidR="002E3773" w:rsidRPr="008E4CB3">
              <w:rPr>
                <w:rFonts w:ascii="Garamond" w:hAnsi="Garamond"/>
                <w:b w:val="0"/>
                <w:sz w:val="22"/>
                <w:szCs w:val="22"/>
                <w:lang w:val="ru-RU" w:eastAsia="ru-RU"/>
              </w:rPr>
              <w:t xml:space="preserve">по </w:t>
            </w:r>
            <w:r w:rsidR="008222C7" w:rsidRPr="008E4CB3">
              <w:rPr>
                <w:rFonts w:ascii="Garamond" w:hAnsi="Garamond"/>
                <w:b w:val="0"/>
                <w:sz w:val="22"/>
                <w:szCs w:val="22"/>
                <w:lang w:val="ru-RU" w:eastAsia="ru-RU"/>
              </w:rPr>
              <w:t>московско</w:t>
            </w:r>
            <w:r w:rsidR="002E3773" w:rsidRPr="008E4CB3">
              <w:rPr>
                <w:rFonts w:ascii="Garamond" w:hAnsi="Garamond"/>
                <w:b w:val="0"/>
                <w:sz w:val="22"/>
                <w:szCs w:val="22"/>
                <w:lang w:val="ru-RU" w:eastAsia="ru-RU"/>
              </w:rPr>
              <w:t>му</w:t>
            </w:r>
            <w:r w:rsidR="008222C7" w:rsidRPr="008E4CB3">
              <w:rPr>
                <w:rFonts w:ascii="Garamond" w:hAnsi="Garamond"/>
                <w:b w:val="0"/>
                <w:sz w:val="22"/>
                <w:szCs w:val="22"/>
                <w:lang w:val="ru-RU" w:eastAsia="ru-RU"/>
              </w:rPr>
              <w:t xml:space="preserve"> времени торговых суток</w:t>
            </w:r>
            <w:r w:rsidR="005B4BB2" w:rsidRPr="008E4CB3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5B4BB2" w:rsidRPr="008E4CB3">
              <w:rPr>
                <w:rFonts w:ascii="Garamond" w:hAnsi="Garamond"/>
                <w:b w:val="0"/>
                <w:sz w:val="22"/>
                <w:szCs w:val="22"/>
                <w:lang w:val="ru-RU" w:eastAsia="ru-RU"/>
              </w:rPr>
              <w:t>в отношении операционных суток, являющихся рабочими днями</w:t>
            </w:r>
            <w:r w:rsidR="008222C7" w:rsidRPr="008E4CB3">
              <w:rPr>
                <w:rFonts w:ascii="Garamond" w:hAnsi="Garamond"/>
                <w:b w:val="0"/>
                <w:sz w:val="22"/>
                <w:szCs w:val="22"/>
                <w:lang w:val="ru-RU" w:eastAsia="ru-RU"/>
              </w:rPr>
              <w:t>.</w:t>
            </w:r>
          </w:p>
          <w:bookmarkEnd w:id="6"/>
          <w:bookmarkEnd w:id="7"/>
          <w:p w14:paraId="5FA8218F" w14:textId="11791114" w:rsidR="0094549B" w:rsidRPr="008E4CB3" w:rsidRDefault="005B4BB2" w:rsidP="008E4CB3">
            <w:pPr>
              <w:pStyle w:val="40"/>
              <w:keepNext w:val="0"/>
              <w:widowControl w:val="0"/>
              <w:numPr>
                <w:ilvl w:val="0"/>
                <w:numId w:val="0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 xml:space="preserve">8.1.2.2. </w:t>
            </w:r>
            <w:r w:rsidR="0094549B" w:rsidRPr="008E4CB3">
              <w:rPr>
                <w:rFonts w:ascii="Garamond" w:hAnsi="Garamond"/>
                <w:b w:val="0"/>
                <w:sz w:val="22"/>
                <w:szCs w:val="22"/>
              </w:rPr>
              <w:t xml:space="preserve">Уведомление о </w:t>
            </w:r>
            <w:r w:rsidR="008222C7" w:rsidRPr="008E4CB3">
              <w:rPr>
                <w:rFonts w:ascii="Garamond" w:hAnsi="Garamond"/>
                <w:b w:val="0"/>
                <w:sz w:val="22"/>
                <w:szCs w:val="22"/>
                <w:lang w:eastAsia="ru-RU"/>
              </w:rPr>
              <w:t>готовности к оказанию услуг по управлению изменением режима потребления электрической энергии</w:t>
            </w:r>
            <w:r w:rsidR="008222C7"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r w:rsidR="0094549B" w:rsidRPr="008E4CB3">
              <w:rPr>
                <w:rFonts w:ascii="Garamond" w:hAnsi="Garamond"/>
                <w:b w:val="0"/>
                <w:sz w:val="22"/>
                <w:szCs w:val="22"/>
              </w:rPr>
              <w:t xml:space="preserve">подается </w:t>
            </w:r>
            <w:r w:rsidR="009A62CB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>субъектом</w:t>
            </w:r>
            <w:r w:rsidR="0094549B"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оптового рынка путем внесения информации </w:t>
            </w:r>
            <w:r w:rsidRPr="008E4CB3">
              <w:rPr>
                <w:rFonts w:ascii="Garamond" w:hAnsi="Garamond"/>
                <w:b w:val="0"/>
                <w:sz w:val="22"/>
                <w:szCs w:val="22"/>
              </w:rPr>
              <w:t xml:space="preserve">посредством личного кабинета участника оптового рынка в </w:t>
            </w:r>
            <w:r w:rsidR="008544DC" w:rsidRPr="008E4CB3">
              <w:rPr>
                <w:rFonts w:ascii="Garamond" w:hAnsi="Garamond"/>
                <w:b w:val="0"/>
                <w:sz w:val="22"/>
                <w:szCs w:val="22"/>
              </w:rPr>
              <w:t>ИС «Обеспечения работы механизмов управления спросом на электрическую энергию»</w:t>
            </w:r>
            <w:r w:rsidR="0094549B" w:rsidRPr="008E4CB3">
              <w:rPr>
                <w:rFonts w:ascii="Garamond" w:hAnsi="Garamond"/>
                <w:b w:val="0"/>
                <w:sz w:val="22"/>
                <w:szCs w:val="22"/>
              </w:rPr>
              <w:t xml:space="preserve">. В случае подтвержденного СО отсутствия по независящим от участника оптового рынка причинам технической возможности подачи указанных уведомлений </w:t>
            </w:r>
            <w:r w:rsidRPr="008E4CB3">
              <w:rPr>
                <w:rFonts w:ascii="Garamond" w:hAnsi="Garamond"/>
                <w:b w:val="0"/>
                <w:sz w:val="22"/>
                <w:szCs w:val="22"/>
              </w:rPr>
              <w:t xml:space="preserve">в </w:t>
            </w:r>
            <w:r w:rsidR="008544DC" w:rsidRPr="008E4CB3">
              <w:rPr>
                <w:rFonts w:ascii="Garamond" w:hAnsi="Garamond"/>
                <w:b w:val="0"/>
                <w:sz w:val="22"/>
                <w:szCs w:val="22"/>
              </w:rPr>
              <w:t>ИС «Обеспечения работы механизмов управления спросом на электрическую энергию»</w:t>
            </w:r>
            <w:r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r w:rsidR="009A62CB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>субъект</w:t>
            </w:r>
            <w:r w:rsidR="0094549B"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оптового рынка может передать соответствующие данные иным доступным</w:t>
            </w:r>
            <w:r w:rsidR="00631E08">
              <w:rPr>
                <w:rFonts w:ascii="Garamond" w:hAnsi="Garamond"/>
                <w:b w:val="0"/>
                <w:sz w:val="22"/>
                <w:szCs w:val="22"/>
              </w:rPr>
              <w:t xml:space="preserve"> способом по согласованию с СО.</w:t>
            </w:r>
            <w:r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Формат и порядок подачи данного уведомления в </w:t>
            </w:r>
            <w:r w:rsidR="008544DC" w:rsidRPr="008E4CB3">
              <w:rPr>
                <w:rFonts w:ascii="Garamond" w:hAnsi="Garamond"/>
                <w:b w:val="0"/>
                <w:sz w:val="22"/>
                <w:szCs w:val="22"/>
              </w:rPr>
              <w:t>ИС «Обеспечения работы механизмов управления спросом на электрическую энергию»</w:t>
            </w:r>
            <w:r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устанавливается СО и публикуется на его официальном сайте.</w:t>
            </w:r>
          </w:p>
          <w:p w14:paraId="501C5B0B" w14:textId="77777777" w:rsidR="0094549B" w:rsidRPr="008E4CB3" w:rsidRDefault="005B4BB2" w:rsidP="008E4CB3">
            <w:pPr>
              <w:pStyle w:val="30"/>
              <w:keepNext w:val="0"/>
              <w:widowControl w:val="0"/>
              <w:numPr>
                <w:ilvl w:val="0"/>
                <w:numId w:val="0"/>
              </w:numPr>
              <w:spacing w:before="120" w:after="120" w:line="240" w:lineRule="auto"/>
              <w:ind w:left="34" w:hanging="78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bookmarkStart w:id="8" w:name="_Toc91754407"/>
            <w:r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 xml:space="preserve">8.1.3. </w:t>
            </w:r>
            <w:r w:rsidR="0094549B" w:rsidRPr="008E4CB3">
              <w:rPr>
                <w:rFonts w:ascii="Garamond" w:hAnsi="Garamond"/>
                <w:b w:val="0"/>
                <w:sz w:val="22"/>
                <w:szCs w:val="22"/>
              </w:rPr>
              <w:t xml:space="preserve">Рассмотрение СО уведомлений о </w:t>
            </w:r>
            <w:r w:rsidR="008222C7" w:rsidRPr="008E4CB3">
              <w:rPr>
                <w:rFonts w:ascii="Garamond" w:hAnsi="Garamond"/>
                <w:b w:val="0"/>
                <w:sz w:val="22"/>
                <w:szCs w:val="22"/>
                <w:lang w:eastAsia="ru-RU"/>
              </w:rPr>
              <w:t>готовности к оказанию услуг по управлению изменением режима потребления электрической энергии</w:t>
            </w:r>
            <w:bookmarkEnd w:id="8"/>
          </w:p>
          <w:p w14:paraId="6ADD84A5" w14:textId="77777777" w:rsidR="0094549B" w:rsidRPr="008E4CB3" w:rsidRDefault="005B4BB2" w:rsidP="008E4CB3">
            <w:pPr>
              <w:pStyle w:val="40"/>
              <w:keepNext w:val="0"/>
              <w:widowControl w:val="0"/>
              <w:numPr>
                <w:ilvl w:val="0"/>
                <w:numId w:val="0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>8.1.3.1.</w:t>
            </w:r>
            <w:r w:rsidR="00935024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 xml:space="preserve"> </w:t>
            </w:r>
            <w:r w:rsidR="0094549B" w:rsidRPr="008E4CB3">
              <w:rPr>
                <w:rFonts w:ascii="Garamond" w:hAnsi="Garamond"/>
                <w:b w:val="0"/>
                <w:sz w:val="22"/>
                <w:szCs w:val="22"/>
              </w:rPr>
              <w:t xml:space="preserve">СО обязан </w:t>
            </w:r>
            <w:r w:rsidR="002E3773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>после</w:t>
            </w:r>
            <w:r w:rsidR="0094549B"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поступления уведомления о </w:t>
            </w:r>
            <w:r w:rsidR="008222C7" w:rsidRPr="008E4CB3">
              <w:rPr>
                <w:rFonts w:ascii="Garamond" w:hAnsi="Garamond"/>
                <w:b w:val="0"/>
                <w:sz w:val="22"/>
                <w:szCs w:val="22"/>
                <w:lang w:eastAsia="ru-RU"/>
              </w:rPr>
              <w:t>готовности к оказанию услуг по управлению изменением режима потребления электрической энергии</w:t>
            </w:r>
            <w:r w:rsidR="0094549B"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от </w:t>
            </w:r>
            <w:r w:rsidR="009A62CB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>субъекта</w:t>
            </w:r>
            <w:r w:rsidR="0094549B"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оптового рынка произвести проверку уведомления на предмет его соответствия следующим требованиям: </w:t>
            </w:r>
          </w:p>
          <w:p w14:paraId="4F368B00" w14:textId="77777777" w:rsidR="0094549B" w:rsidRPr="008E4CB3" w:rsidRDefault="0094549B" w:rsidP="008E4CB3">
            <w:pPr>
              <w:pStyle w:val="50"/>
              <w:widowControl w:val="0"/>
              <w:numPr>
                <w:ilvl w:val="0"/>
                <w:numId w:val="34"/>
              </w:numPr>
              <w:suppressAutoHyphens w:val="0"/>
              <w:rPr>
                <w:rFonts w:ascii="Garamond" w:hAnsi="Garamond"/>
                <w:szCs w:val="22"/>
              </w:rPr>
            </w:pPr>
            <w:r w:rsidRPr="008E4CB3">
              <w:rPr>
                <w:rFonts w:ascii="Garamond" w:hAnsi="Garamond"/>
                <w:szCs w:val="22"/>
              </w:rPr>
              <w:t xml:space="preserve">наличия в уведомлении </w:t>
            </w:r>
            <w:r w:rsidR="008222C7" w:rsidRPr="008E4CB3">
              <w:rPr>
                <w:rFonts w:ascii="Garamond" w:hAnsi="Garamond"/>
                <w:szCs w:val="22"/>
              </w:rPr>
              <w:t xml:space="preserve">полного перечня </w:t>
            </w:r>
            <w:r w:rsidRPr="008E4CB3">
              <w:rPr>
                <w:rFonts w:ascii="Garamond" w:hAnsi="Garamond"/>
                <w:szCs w:val="22"/>
              </w:rPr>
              <w:t xml:space="preserve">информации, указанной в пункте </w:t>
            </w:r>
            <w:r w:rsidR="002E3773" w:rsidRPr="008E4CB3">
              <w:rPr>
                <w:rFonts w:ascii="Garamond" w:hAnsi="Garamond"/>
                <w:szCs w:val="22"/>
              </w:rPr>
              <w:t>8.1</w:t>
            </w:r>
            <w:r w:rsidR="005B4BB2" w:rsidRPr="008E4CB3">
              <w:rPr>
                <w:rFonts w:ascii="Garamond" w:hAnsi="Garamond"/>
                <w:szCs w:val="22"/>
              </w:rPr>
              <w:t xml:space="preserve">.1 </w:t>
            </w:r>
            <w:r w:rsidRPr="008E4CB3">
              <w:rPr>
                <w:rFonts w:ascii="Garamond" w:hAnsi="Garamond"/>
                <w:szCs w:val="22"/>
              </w:rPr>
              <w:t>настоящего Регламента;</w:t>
            </w:r>
          </w:p>
          <w:p w14:paraId="7A7F6FEA" w14:textId="77777777" w:rsidR="0094549B" w:rsidRPr="008E4CB3" w:rsidRDefault="008222C7" w:rsidP="008E4CB3">
            <w:pPr>
              <w:pStyle w:val="50"/>
              <w:widowControl w:val="0"/>
              <w:numPr>
                <w:ilvl w:val="0"/>
                <w:numId w:val="34"/>
              </w:numPr>
              <w:suppressAutoHyphens w:val="0"/>
              <w:rPr>
                <w:rFonts w:ascii="Garamond" w:hAnsi="Garamond"/>
                <w:szCs w:val="22"/>
              </w:rPr>
            </w:pPr>
            <w:r w:rsidRPr="008E4CB3">
              <w:rPr>
                <w:rFonts w:ascii="Garamond" w:hAnsi="Garamond"/>
                <w:szCs w:val="22"/>
              </w:rPr>
              <w:t>соблюдение участником оптового рынка процедуры подачи уведомления</w:t>
            </w:r>
            <w:r w:rsidR="0094549B" w:rsidRPr="008E4CB3">
              <w:rPr>
                <w:rFonts w:ascii="Garamond" w:hAnsi="Garamond"/>
                <w:szCs w:val="22"/>
              </w:rPr>
              <w:t>, указанн</w:t>
            </w:r>
            <w:r w:rsidRPr="008E4CB3">
              <w:rPr>
                <w:rFonts w:ascii="Garamond" w:hAnsi="Garamond"/>
                <w:szCs w:val="22"/>
              </w:rPr>
              <w:t>ой</w:t>
            </w:r>
            <w:r w:rsidR="0094549B" w:rsidRPr="008E4CB3">
              <w:rPr>
                <w:rFonts w:ascii="Garamond" w:hAnsi="Garamond"/>
                <w:szCs w:val="22"/>
              </w:rPr>
              <w:t xml:space="preserve"> в пун</w:t>
            </w:r>
            <w:r w:rsidRPr="008E4CB3">
              <w:rPr>
                <w:rFonts w:ascii="Garamond" w:hAnsi="Garamond"/>
                <w:szCs w:val="22"/>
              </w:rPr>
              <w:t xml:space="preserve">кте </w:t>
            </w:r>
            <w:r w:rsidR="002E3773" w:rsidRPr="008E4CB3">
              <w:rPr>
                <w:rFonts w:ascii="Garamond" w:hAnsi="Garamond"/>
                <w:szCs w:val="22"/>
              </w:rPr>
              <w:t>8.</w:t>
            </w:r>
            <w:r w:rsidR="005B4BB2" w:rsidRPr="008E4CB3">
              <w:rPr>
                <w:rFonts w:ascii="Garamond" w:hAnsi="Garamond"/>
                <w:szCs w:val="22"/>
              </w:rPr>
              <w:t>1.</w:t>
            </w:r>
            <w:r w:rsidR="002E3773" w:rsidRPr="008E4CB3">
              <w:rPr>
                <w:rFonts w:ascii="Garamond" w:hAnsi="Garamond"/>
                <w:szCs w:val="22"/>
              </w:rPr>
              <w:t>2</w:t>
            </w:r>
            <w:r w:rsidRPr="008E4CB3">
              <w:rPr>
                <w:rFonts w:ascii="Garamond" w:hAnsi="Garamond"/>
                <w:szCs w:val="22"/>
              </w:rPr>
              <w:t xml:space="preserve"> настоящего Регламента.</w:t>
            </w:r>
          </w:p>
          <w:p w14:paraId="05F559F3" w14:textId="77777777" w:rsidR="005B4BB2" w:rsidRPr="008E4CB3" w:rsidRDefault="005B4BB2" w:rsidP="008E4CB3">
            <w:pPr>
              <w:pStyle w:val="40"/>
              <w:keepNext w:val="0"/>
              <w:widowControl w:val="0"/>
              <w:numPr>
                <w:ilvl w:val="0"/>
                <w:numId w:val="0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sz w:val="22"/>
                <w:szCs w:val="22"/>
                <w:lang w:val="ru-RU"/>
              </w:rPr>
            </w:pPr>
            <w:r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 xml:space="preserve">8.1.3.2. </w:t>
            </w:r>
            <w:r w:rsidR="0094549B" w:rsidRPr="008E4CB3">
              <w:rPr>
                <w:rFonts w:ascii="Garamond" w:hAnsi="Garamond"/>
                <w:b w:val="0"/>
                <w:sz w:val="22"/>
                <w:szCs w:val="22"/>
              </w:rPr>
              <w:t>К 1</w:t>
            </w:r>
            <w:r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>0</w:t>
            </w:r>
            <w:r w:rsidR="0094549B"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часам </w:t>
            </w:r>
            <w:r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>30</w:t>
            </w:r>
            <w:r w:rsidR="0094549B"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минутам по </w:t>
            </w:r>
            <w:r w:rsidR="002E3773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>московскому времени</w:t>
            </w:r>
            <w:r w:rsidR="0094549B"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торговых суток СО должен рассмотреть</w:t>
            </w:r>
            <w:r w:rsidR="002E3773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 xml:space="preserve"> поданные </w:t>
            </w:r>
            <w:r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 xml:space="preserve">субъектами </w:t>
            </w:r>
            <w:r w:rsidR="002E3773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>оптового рынка</w:t>
            </w:r>
            <w:r w:rsidR="0094549B"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уведомления </w:t>
            </w:r>
            <w:r w:rsidR="002E3773" w:rsidRPr="008E4CB3">
              <w:rPr>
                <w:rFonts w:ascii="Garamond" w:hAnsi="Garamond"/>
                <w:b w:val="0"/>
                <w:sz w:val="22"/>
                <w:szCs w:val="22"/>
              </w:rPr>
              <w:t xml:space="preserve">о </w:t>
            </w:r>
            <w:r w:rsidR="002E3773" w:rsidRPr="008E4CB3">
              <w:rPr>
                <w:rFonts w:ascii="Garamond" w:hAnsi="Garamond"/>
                <w:b w:val="0"/>
                <w:sz w:val="22"/>
                <w:szCs w:val="22"/>
                <w:lang w:eastAsia="ru-RU"/>
              </w:rPr>
              <w:t>готовности к оказанию услуг по управлению изменением режима потребления электрической энергии</w:t>
            </w:r>
            <w:r w:rsidRPr="008E4CB3">
              <w:rPr>
                <w:rFonts w:ascii="Garamond" w:hAnsi="Garamond"/>
                <w:b w:val="0"/>
                <w:sz w:val="22"/>
                <w:szCs w:val="22"/>
                <w:lang w:val="ru-RU" w:eastAsia="ru-RU"/>
              </w:rPr>
              <w:t xml:space="preserve"> </w:t>
            </w:r>
            <w:r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>и предоставить соответствующим субъектам оптового рынка информацию о результатах рассмотрения таких уведомлений и принятия (непринятия) их к учету полностью (по всем указанным в уведомлении объектам регулирования) или в части</w:t>
            </w:r>
            <w:r w:rsidRPr="008E4CB3">
              <w:rPr>
                <w:rStyle w:val="af6"/>
                <w:rFonts w:ascii="Garamond" w:eastAsia="Calibri" w:hAnsi="Garamond"/>
                <w:b w:val="0"/>
                <w:bCs w:val="0"/>
                <w:sz w:val="22"/>
                <w:szCs w:val="22"/>
                <w:lang w:val="ru-RU"/>
              </w:rPr>
              <w:t xml:space="preserve">) </w:t>
            </w:r>
            <w:r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 xml:space="preserve">посредством размещения в </w:t>
            </w:r>
            <w:r w:rsidR="008544DC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>ИС «Обеспечения работы механизмов управления спросом на электрическую энергию»</w:t>
            </w:r>
            <w:r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>.</w:t>
            </w:r>
          </w:p>
          <w:p w14:paraId="30886F28" w14:textId="77777777" w:rsidR="0094549B" w:rsidRPr="008E4CB3" w:rsidRDefault="0094549B" w:rsidP="008E4CB3">
            <w:pPr>
              <w:pStyle w:val="40"/>
              <w:keepNext w:val="0"/>
              <w:widowControl w:val="0"/>
              <w:numPr>
                <w:ilvl w:val="0"/>
                <w:numId w:val="0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8E4CB3">
              <w:rPr>
                <w:rFonts w:ascii="Garamond" w:hAnsi="Garamond"/>
                <w:b w:val="0"/>
                <w:sz w:val="22"/>
                <w:szCs w:val="22"/>
              </w:rPr>
              <w:lastRenderedPageBreak/>
              <w:t>При этом</w:t>
            </w:r>
            <w:r w:rsidR="002E3773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>,</w:t>
            </w:r>
            <w:r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если до истечения срока подачи уведомлений о </w:t>
            </w:r>
            <w:r w:rsidR="002E3773" w:rsidRPr="008E4CB3">
              <w:rPr>
                <w:rFonts w:ascii="Garamond" w:hAnsi="Garamond"/>
                <w:b w:val="0"/>
                <w:sz w:val="22"/>
                <w:szCs w:val="22"/>
                <w:lang w:eastAsia="ru-RU"/>
              </w:rPr>
              <w:t>готовности к оказанию услуг по управлению изменением режима потребления электрической энергии</w:t>
            </w:r>
            <w:r w:rsidRPr="008E4CB3">
              <w:rPr>
                <w:rFonts w:ascii="Garamond" w:hAnsi="Garamond"/>
                <w:b w:val="0"/>
                <w:sz w:val="22"/>
                <w:szCs w:val="22"/>
              </w:rPr>
              <w:t>, указанн</w:t>
            </w:r>
            <w:r w:rsidR="002E3773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>ого</w:t>
            </w:r>
            <w:r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в </w:t>
            </w:r>
            <w:r w:rsidR="002E3773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 xml:space="preserve">п. </w:t>
            </w:r>
            <w:r w:rsidR="005B4BB2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>8.1.2.1</w:t>
            </w:r>
            <w:r w:rsidR="005B4BB2"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r w:rsidRPr="008E4CB3">
              <w:rPr>
                <w:rFonts w:ascii="Garamond" w:hAnsi="Garamond"/>
                <w:b w:val="0"/>
                <w:sz w:val="22"/>
                <w:szCs w:val="22"/>
              </w:rPr>
              <w:t xml:space="preserve">настоящего Регламента, участник оптового рынка внесет изменения в уведомление </w:t>
            </w:r>
            <w:r w:rsidR="002E3773" w:rsidRPr="008E4CB3">
              <w:rPr>
                <w:rFonts w:ascii="Garamond" w:hAnsi="Garamond"/>
                <w:b w:val="0"/>
                <w:sz w:val="22"/>
                <w:szCs w:val="22"/>
              </w:rPr>
              <w:t>в отношении одного</w:t>
            </w:r>
            <w:r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и</w:t>
            </w:r>
            <w:r w:rsidR="002E3773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 xml:space="preserve"> того</w:t>
            </w:r>
            <w:r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же </w:t>
            </w:r>
            <w:r w:rsidR="002E3773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>агрегированного объекта управления</w:t>
            </w:r>
            <w:r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на одни и те же операционные сутки, то рассматривается только последнее по времени изменения уведомление.</w:t>
            </w:r>
          </w:p>
          <w:p w14:paraId="7D1D2DFD" w14:textId="041EDB8D" w:rsidR="00F063CA" w:rsidRPr="008E4CB3" w:rsidRDefault="002E3773" w:rsidP="008E4CB3">
            <w:pPr>
              <w:pStyle w:val="40"/>
              <w:keepNext w:val="0"/>
              <w:widowControl w:val="0"/>
              <w:numPr>
                <w:ilvl w:val="0"/>
                <w:numId w:val="0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bCs w:val="0"/>
                <w:sz w:val="22"/>
                <w:szCs w:val="22"/>
                <w:highlight w:val="green"/>
                <w:lang w:val="ru-RU"/>
              </w:rPr>
            </w:pPr>
            <w:r w:rsidRPr="008E4CB3">
              <w:rPr>
                <w:rFonts w:ascii="Garamond" w:hAnsi="Garamond"/>
                <w:b w:val="0"/>
                <w:bCs w:val="0"/>
                <w:sz w:val="22"/>
                <w:szCs w:val="22"/>
                <w:lang w:val="ru-RU"/>
              </w:rPr>
              <w:t>8.</w:t>
            </w:r>
            <w:r w:rsidR="00935024" w:rsidRPr="008E4CB3">
              <w:rPr>
                <w:rFonts w:ascii="Garamond" w:hAnsi="Garamond"/>
                <w:b w:val="0"/>
                <w:bCs w:val="0"/>
                <w:sz w:val="22"/>
                <w:szCs w:val="22"/>
                <w:lang w:val="ru-RU"/>
              </w:rPr>
              <w:t>1.</w:t>
            </w:r>
            <w:r w:rsidRPr="008E4CB3">
              <w:rPr>
                <w:rFonts w:ascii="Garamond" w:hAnsi="Garamond"/>
                <w:b w:val="0"/>
                <w:bCs w:val="0"/>
                <w:sz w:val="22"/>
                <w:szCs w:val="22"/>
                <w:lang w:val="ru-RU"/>
              </w:rPr>
              <w:t>4</w:t>
            </w:r>
            <w:r w:rsidR="00935024" w:rsidRPr="008E4CB3">
              <w:rPr>
                <w:rFonts w:ascii="Garamond" w:hAnsi="Garamond"/>
                <w:b w:val="0"/>
                <w:bCs w:val="0"/>
                <w:sz w:val="22"/>
                <w:szCs w:val="22"/>
                <w:lang w:val="ru-RU"/>
              </w:rPr>
              <w:t>.</w:t>
            </w:r>
            <w:r w:rsidRPr="008E4CB3">
              <w:rPr>
                <w:rFonts w:ascii="Garamond" w:hAnsi="Garamond"/>
                <w:b w:val="0"/>
                <w:bCs w:val="0"/>
                <w:sz w:val="22"/>
                <w:szCs w:val="22"/>
                <w:lang w:val="ru-RU"/>
              </w:rPr>
              <w:t xml:space="preserve"> В случае</w:t>
            </w:r>
            <w:r w:rsidR="00BA71EF" w:rsidRPr="008E4CB3">
              <w:rPr>
                <w:rFonts w:ascii="Garamond" w:hAnsi="Garamond"/>
                <w:b w:val="0"/>
                <w:bCs w:val="0"/>
                <w:sz w:val="22"/>
                <w:szCs w:val="22"/>
                <w:lang w:val="ru-RU"/>
              </w:rPr>
              <w:t xml:space="preserve"> если до истечения</w:t>
            </w:r>
            <w:r w:rsidR="000A191D" w:rsidRPr="008E4CB3">
              <w:rPr>
                <w:rFonts w:ascii="Garamond" w:hAnsi="Garamond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r w:rsidR="00BA71EF" w:rsidRPr="008E4CB3">
              <w:rPr>
                <w:rFonts w:ascii="Garamond" w:hAnsi="Garamond"/>
                <w:b w:val="0"/>
                <w:sz w:val="22"/>
                <w:szCs w:val="22"/>
              </w:rPr>
              <w:t>срока, указанн</w:t>
            </w:r>
            <w:r w:rsidR="00BA71EF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>ого</w:t>
            </w:r>
            <w:r w:rsidR="00BA71EF"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в </w:t>
            </w:r>
            <w:r w:rsidR="00BA71EF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 xml:space="preserve">п. </w:t>
            </w:r>
            <w:r w:rsidR="00935024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 xml:space="preserve">8.1.2.1 </w:t>
            </w:r>
            <w:r w:rsidR="00BA71EF" w:rsidRPr="008E4CB3">
              <w:rPr>
                <w:rFonts w:ascii="Garamond" w:hAnsi="Garamond"/>
                <w:b w:val="0"/>
                <w:sz w:val="22"/>
                <w:szCs w:val="22"/>
              </w:rPr>
              <w:t>настоящего Регламента,</w:t>
            </w:r>
            <w:r w:rsidR="00BA71EF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 xml:space="preserve"> участником оптового рынка в отношении агрегированного объекта управления не было подано </w:t>
            </w:r>
            <w:r w:rsidR="00BA71EF" w:rsidRPr="008E4CB3">
              <w:rPr>
                <w:rFonts w:ascii="Garamond" w:hAnsi="Garamond"/>
                <w:b w:val="0"/>
                <w:sz w:val="22"/>
                <w:szCs w:val="22"/>
              </w:rPr>
              <w:t>уведомлени</w:t>
            </w:r>
            <w:r w:rsidR="00BA71EF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>е</w:t>
            </w:r>
            <w:r w:rsidR="00BA71EF" w:rsidRPr="008E4CB3">
              <w:rPr>
                <w:rFonts w:ascii="Garamond" w:hAnsi="Garamond"/>
                <w:b w:val="0"/>
                <w:sz w:val="22"/>
                <w:szCs w:val="22"/>
              </w:rPr>
              <w:t xml:space="preserve"> о </w:t>
            </w:r>
            <w:r w:rsidR="00BA71EF" w:rsidRPr="008E4CB3">
              <w:rPr>
                <w:rFonts w:ascii="Garamond" w:hAnsi="Garamond"/>
                <w:b w:val="0"/>
                <w:sz w:val="22"/>
                <w:szCs w:val="22"/>
                <w:lang w:eastAsia="ru-RU"/>
              </w:rPr>
              <w:t xml:space="preserve">готовности к оказанию услуг по управлению </w:t>
            </w:r>
            <w:r w:rsidR="00BA71EF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>изменением режима потребления электрической энергии</w:t>
            </w:r>
            <w:r w:rsidR="00822B22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 xml:space="preserve">, принятое к учету СО, то данный агрегированный объект управления </w:t>
            </w:r>
            <w:r w:rsidR="00567A82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 xml:space="preserve">признается </w:t>
            </w:r>
            <w:r w:rsidR="00822B22" w:rsidRPr="008E4CB3">
              <w:rPr>
                <w:rFonts w:ascii="Garamond" w:hAnsi="Garamond"/>
                <w:b w:val="0"/>
                <w:sz w:val="22"/>
                <w:szCs w:val="22"/>
                <w:lang w:val="ru-RU"/>
              </w:rPr>
              <w:t>неготовым к оказанию услуг по управлению изменением режима потребления электрической энергии на рассматриваемые операционные сутки.</w:t>
            </w:r>
          </w:p>
          <w:p w14:paraId="637A48A8" w14:textId="10F4F638" w:rsidR="00935024" w:rsidRPr="008E4CB3" w:rsidRDefault="00884A00" w:rsidP="008E4CB3">
            <w:pPr>
              <w:widowControl w:val="0"/>
              <w:spacing w:before="120" w:after="120" w:line="240" w:lineRule="auto"/>
              <w:jc w:val="both"/>
              <w:rPr>
                <w:rFonts w:ascii="Garamond" w:eastAsia="Times New Roman" w:hAnsi="Garamond"/>
                <w:bCs/>
              </w:rPr>
            </w:pPr>
            <w:r w:rsidRPr="008E4CB3">
              <w:rPr>
                <w:rFonts w:ascii="Garamond" w:eastAsia="Times New Roman" w:hAnsi="Garamond"/>
                <w:bCs/>
              </w:rPr>
              <w:t>8.</w:t>
            </w:r>
            <w:r w:rsidR="00935024" w:rsidRPr="008E4CB3">
              <w:rPr>
                <w:rFonts w:ascii="Garamond" w:eastAsia="Times New Roman" w:hAnsi="Garamond"/>
                <w:bCs/>
              </w:rPr>
              <w:t>2. Уведомления о прогнозных значениях потребления агрегированных объектов у</w:t>
            </w:r>
            <w:r w:rsidR="006C7990">
              <w:rPr>
                <w:rFonts w:ascii="Garamond" w:eastAsia="Times New Roman" w:hAnsi="Garamond"/>
                <w:bCs/>
              </w:rPr>
              <w:t>правления на операционные сутки</w:t>
            </w:r>
          </w:p>
          <w:p w14:paraId="654237B6" w14:textId="77777777" w:rsidR="00935024" w:rsidRPr="008E4CB3" w:rsidRDefault="00935024" w:rsidP="008E4CB3">
            <w:pPr>
              <w:widowControl w:val="0"/>
              <w:spacing w:before="120" w:after="120" w:line="240" w:lineRule="auto"/>
              <w:jc w:val="both"/>
              <w:rPr>
                <w:rFonts w:ascii="Garamond" w:eastAsia="Times New Roman" w:hAnsi="Garamond"/>
                <w:bCs/>
              </w:rPr>
            </w:pPr>
            <w:r w:rsidRPr="008E4CB3">
              <w:rPr>
                <w:rFonts w:ascii="Garamond" w:eastAsia="Times New Roman" w:hAnsi="Garamond"/>
                <w:bCs/>
              </w:rPr>
              <w:t xml:space="preserve">8.2.1. Уведомления о прогнозных значениях потребления агрегированных объектов управления на сутки </w:t>
            </w:r>
            <w:r w:rsidRPr="006C7990">
              <w:rPr>
                <w:rFonts w:ascii="Garamond" w:eastAsia="Times New Roman" w:hAnsi="Garamond"/>
                <w:bCs/>
                <w:i/>
                <w:lang w:val="en-US"/>
              </w:rPr>
              <w:t>X</w:t>
            </w:r>
            <w:r w:rsidRPr="008E4CB3">
              <w:rPr>
                <w:rFonts w:ascii="Garamond" w:eastAsia="Times New Roman" w:hAnsi="Garamond"/>
                <w:bCs/>
              </w:rPr>
              <w:t>, содержащие информацию в зависимости от используемого в отношении агрегированного объекта управления и входящих в его состав объектов регулирования методов определения объема снижения потребления:</w:t>
            </w:r>
          </w:p>
          <w:p w14:paraId="3860236D" w14:textId="4BF5E9B5" w:rsidR="00935024" w:rsidRPr="008E4CB3" w:rsidRDefault="00935024" w:rsidP="008E4CB3">
            <w:pPr>
              <w:widowControl w:val="0"/>
              <w:spacing w:before="120" w:after="120" w:line="240" w:lineRule="auto"/>
              <w:jc w:val="both"/>
              <w:rPr>
                <w:rFonts w:ascii="Garamond" w:eastAsia="Times New Roman" w:hAnsi="Garamond"/>
                <w:bCs/>
              </w:rPr>
            </w:pPr>
            <w:r w:rsidRPr="008E4CB3">
              <w:rPr>
                <w:rFonts w:ascii="Garamond" w:eastAsia="Times New Roman" w:hAnsi="Garamond"/>
                <w:bCs/>
              </w:rPr>
              <w:t>- о значениях потребления электрической энергии для построения начального графика базовой нагрузки или расчета значений</w:t>
            </w:r>
            <w:r w:rsidR="006C7990">
              <w:rPr>
                <w:rFonts w:ascii="Garamond" w:eastAsia="Times New Roman" w:hAnsi="Garamond"/>
                <w:bCs/>
              </w:rPr>
              <w:t xml:space="preserve"> условной максимальной нагрузки;</w:t>
            </w:r>
          </w:p>
          <w:p w14:paraId="5B3BCC10" w14:textId="0FCADB58" w:rsidR="00935024" w:rsidRPr="008E4CB3" w:rsidRDefault="00935024" w:rsidP="008E4CB3">
            <w:pPr>
              <w:widowControl w:val="0"/>
              <w:spacing w:before="120" w:after="120" w:line="240" w:lineRule="auto"/>
              <w:jc w:val="both"/>
              <w:rPr>
                <w:rFonts w:ascii="Garamond" w:eastAsia="Times New Roman" w:hAnsi="Garamond"/>
                <w:bCs/>
              </w:rPr>
            </w:pPr>
            <w:r w:rsidRPr="008E4CB3">
              <w:rPr>
                <w:rFonts w:ascii="Garamond" w:eastAsia="Times New Roman" w:hAnsi="Garamond"/>
                <w:bCs/>
              </w:rPr>
              <w:t>- о значениях максимальной базовой нагрузки объектов регулирова</w:t>
            </w:r>
            <w:r w:rsidR="006C7990">
              <w:rPr>
                <w:rFonts w:ascii="Garamond" w:eastAsia="Times New Roman" w:hAnsi="Garamond"/>
                <w:bCs/>
              </w:rPr>
              <w:t>ния;</w:t>
            </w:r>
          </w:p>
          <w:p w14:paraId="201055E2" w14:textId="77777777" w:rsidR="00935024" w:rsidRPr="008E4CB3" w:rsidRDefault="00935024" w:rsidP="008E4CB3">
            <w:pPr>
              <w:widowControl w:val="0"/>
              <w:spacing w:before="120" w:after="120" w:line="240" w:lineRule="auto"/>
              <w:jc w:val="both"/>
              <w:rPr>
                <w:rFonts w:ascii="Garamond" w:eastAsia="Times New Roman" w:hAnsi="Garamond"/>
                <w:bCs/>
              </w:rPr>
            </w:pPr>
            <w:r w:rsidRPr="008E4CB3">
              <w:rPr>
                <w:rFonts w:ascii="Garamond" w:eastAsia="Times New Roman" w:hAnsi="Garamond"/>
                <w:bCs/>
              </w:rPr>
              <w:t>- заявленном графике нагрузки объектов регулирования (агрегированного объекта),</w:t>
            </w:r>
          </w:p>
          <w:p w14:paraId="2DBB914D" w14:textId="5DA19E8D" w:rsidR="00935024" w:rsidRPr="008E4CB3" w:rsidRDefault="00935024" w:rsidP="008E4CB3">
            <w:pPr>
              <w:widowControl w:val="0"/>
              <w:spacing w:before="120" w:after="120" w:line="240" w:lineRule="auto"/>
              <w:jc w:val="both"/>
              <w:rPr>
                <w:rFonts w:ascii="Garamond" w:eastAsia="Times New Roman" w:hAnsi="Garamond"/>
                <w:bCs/>
              </w:rPr>
            </w:pPr>
            <w:r w:rsidRPr="008E4CB3">
              <w:rPr>
                <w:rFonts w:ascii="Garamond" w:eastAsia="Times New Roman" w:hAnsi="Garamond"/>
                <w:bCs/>
              </w:rPr>
              <w:t>подаются в пор</w:t>
            </w:r>
            <w:r w:rsidR="006C7990">
              <w:rPr>
                <w:rFonts w:ascii="Garamond" w:eastAsia="Times New Roman" w:hAnsi="Garamond"/>
                <w:bCs/>
              </w:rPr>
              <w:t xml:space="preserve">ядке и сроки, установленные в </w:t>
            </w:r>
            <w:r w:rsidRPr="008E4CB3">
              <w:rPr>
                <w:rFonts w:ascii="Garamond" w:eastAsia="Times New Roman" w:hAnsi="Garamond"/>
                <w:bCs/>
              </w:rPr>
              <w:t>п. 8.1.2 настоящего Регламента, с указанием данных, предусмотренных в п</w:t>
            </w:r>
            <w:r w:rsidR="006C7990">
              <w:rPr>
                <w:rFonts w:ascii="Garamond" w:eastAsia="Times New Roman" w:hAnsi="Garamond"/>
                <w:bCs/>
              </w:rPr>
              <w:t>о</w:t>
            </w:r>
            <w:r w:rsidRPr="008E4CB3">
              <w:rPr>
                <w:rFonts w:ascii="Garamond" w:eastAsia="Times New Roman" w:hAnsi="Garamond"/>
                <w:bCs/>
              </w:rPr>
              <w:t>дп. 1-5, 7 п. 8.1.1</w:t>
            </w:r>
            <w:r w:rsidRPr="008E4CB3">
              <w:rPr>
                <w:rFonts w:ascii="Garamond" w:hAnsi="Garamond"/>
              </w:rPr>
              <w:t xml:space="preserve"> </w:t>
            </w:r>
            <w:r w:rsidRPr="008E4CB3">
              <w:rPr>
                <w:rFonts w:ascii="Garamond" w:eastAsia="Times New Roman" w:hAnsi="Garamond"/>
                <w:bCs/>
              </w:rPr>
              <w:t>настоящего Регламента.</w:t>
            </w:r>
          </w:p>
          <w:p w14:paraId="0FC1F46B" w14:textId="13634E37" w:rsidR="00935024" w:rsidRPr="008E4CB3" w:rsidRDefault="00935024" w:rsidP="008E4CB3">
            <w:pPr>
              <w:widowControl w:val="0"/>
              <w:spacing w:before="120" w:after="120" w:line="240" w:lineRule="auto"/>
              <w:jc w:val="both"/>
              <w:rPr>
                <w:rFonts w:ascii="Garamond" w:eastAsia="Times New Roman" w:hAnsi="Garamond"/>
                <w:bCs/>
              </w:rPr>
            </w:pPr>
            <w:r w:rsidRPr="008E4CB3">
              <w:rPr>
                <w:rFonts w:ascii="Garamond" w:eastAsia="Times New Roman" w:hAnsi="Garamond"/>
                <w:bCs/>
              </w:rPr>
              <w:t>Порядок формирования данных для подачи уведомлений о прогнозных значениях потребления агрегированных объектов управления на о</w:t>
            </w:r>
            <w:r w:rsidR="006C7990">
              <w:rPr>
                <w:rFonts w:ascii="Garamond" w:eastAsia="Times New Roman" w:hAnsi="Garamond"/>
                <w:bCs/>
              </w:rPr>
              <w:t>перационные сутки определяе</w:t>
            </w:r>
            <w:bookmarkStart w:id="9" w:name="_GoBack"/>
            <w:bookmarkEnd w:id="9"/>
            <w:r w:rsidR="006C7990">
              <w:rPr>
                <w:rFonts w:ascii="Garamond" w:eastAsia="Times New Roman" w:hAnsi="Garamond"/>
                <w:bCs/>
              </w:rPr>
              <w:t>тся приложением</w:t>
            </w:r>
            <w:r w:rsidRPr="008E4CB3">
              <w:rPr>
                <w:rFonts w:ascii="Garamond" w:eastAsia="Times New Roman" w:hAnsi="Garamond"/>
                <w:bCs/>
              </w:rPr>
              <w:t xml:space="preserve"> 8 к </w:t>
            </w:r>
            <w:r w:rsidRPr="008E4CB3">
              <w:rPr>
                <w:rFonts w:ascii="Garamond" w:eastAsia="Times New Roman" w:hAnsi="Garamond"/>
                <w:bCs/>
                <w:i/>
              </w:rPr>
              <w:t>Регламенту участия на оптовом рынке исполнителей услуг по управлению изменением режима потребления</w:t>
            </w:r>
            <w:r w:rsidRPr="008E4CB3">
              <w:rPr>
                <w:rFonts w:ascii="Garamond" w:eastAsia="Times New Roman" w:hAnsi="Garamond"/>
                <w:bCs/>
              </w:rPr>
              <w:t xml:space="preserve"> (Приложение № 19.9.2 к </w:t>
            </w:r>
            <w:r w:rsidRPr="008E4CB3">
              <w:rPr>
                <w:rFonts w:ascii="Garamond" w:eastAsia="Times New Roman" w:hAnsi="Garamond"/>
                <w:bCs/>
                <w:i/>
              </w:rPr>
              <w:t>Договору о присоединении к торговой системе оптового рынка</w:t>
            </w:r>
            <w:r w:rsidRPr="008E4CB3">
              <w:rPr>
                <w:rFonts w:ascii="Garamond" w:eastAsia="Times New Roman" w:hAnsi="Garamond"/>
                <w:bCs/>
              </w:rPr>
              <w:t>).</w:t>
            </w:r>
          </w:p>
          <w:p w14:paraId="1ECA5E40" w14:textId="77777777" w:rsidR="00935024" w:rsidRPr="008E4CB3" w:rsidRDefault="00935024" w:rsidP="008E4CB3">
            <w:pPr>
              <w:widowControl w:val="0"/>
              <w:spacing w:before="120" w:after="120" w:line="240" w:lineRule="auto"/>
              <w:jc w:val="both"/>
              <w:rPr>
                <w:rFonts w:ascii="Garamond" w:eastAsia="Times New Roman" w:hAnsi="Garamond"/>
                <w:bCs/>
              </w:rPr>
            </w:pPr>
            <w:r w:rsidRPr="008E4CB3">
              <w:rPr>
                <w:rFonts w:ascii="Garamond" w:eastAsia="Times New Roman" w:hAnsi="Garamond"/>
                <w:bCs/>
              </w:rPr>
              <w:t>8.2.2.  Указанные уведомления (информация) рассматриваются СО с предоставлением субъекту оптового рынка соответствующей информации в порядке и сроки, предусмотренные в п. 8.1.3.2 настоящего Регламента.</w:t>
            </w:r>
          </w:p>
          <w:p w14:paraId="548E8BA0" w14:textId="77777777" w:rsidR="00935024" w:rsidRPr="008E4CB3" w:rsidRDefault="00935024" w:rsidP="008E4CB3">
            <w:pPr>
              <w:widowControl w:val="0"/>
              <w:spacing w:before="120" w:after="120" w:line="240" w:lineRule="auto"/>
              <w:jc w:val="both"/>
              <w:rPr>
                <w:rFonts w:ascii="Garamond" w:eastAsia="Times New Roman" w:hAnsi="Garamond"/>
                <w:bCs/>
              </w:rPr>
            </w:pPr>
            <w:r w:rsidRPr="008E4CB3">
              <w:rPr>
                <w:rFonts w:ascii="Garamond" w:eastAsia="Times New Roman" w:hAnsi="Garamond"/>
                <w:bCs/>
              </w:rPr>
              <w:t xml:space="preserve">8.3. Уведомления о нехарактерном графике потребления объекта регулирования в сутки </w:t>
            </w:r>
            <w:r w:rsidRPr="006C7990">
              <w:rPr>
                <w:rFonts w:ascii="Garamond" w:eastAsia="Times New Roman" w:hAnsi="Garamond"/>
                <w:bCs/>
                <w:i/>
                <w:lang w:val="en-US"/>
              </w:rPr>
              <w:t>X</w:t>
            </w:r>
            <w:r w:rsidRPr="008E4CB3">
              <w:rPr>
                <w:rFonts w:ascii="Garamond" w:eastAsia="Times New Roman" w:hAnsi="Garamond"/>
                <w:bCs/>
              </w:rPr>
              <w:t>.</w:t>
            </w:r>
          </w:p>
          <w:p w14:paraId="7B8F52D0" w14:textId="5A3E50ED" w:rsidR="00935024" w:rsidRPr="008E4CB3" w:rsidRDefault="00935024" w:rsidP="008E4CB3">
            <w:pPr>
              <w:widowControl w:val="0"/>
              <w:spacing w:before="120" w:after="120" w:line="240" w:lineRule="auto"/>
              <w:jc w:val="both"/>
              <w:rPr>
                <w:rFonts w:ascii="Garamond" w:eastAsia="Times New Roman" w:hAnsi="Garamond"/>
                <w:bCs/>
              </w:rPr>
            </w:pPr>
            <w:r w:rsidRPr="008E4CB3">
              <w:rPr>
                <w:rFonts w:ascii="Garamond" w:eastAsia="Times New Roman" w:hAnsi="Garamond"/>
                <w:bCs/>
              </w:rPr>
              <w:t xml:space="preserve">8.3.1. Уведомления о нехарактерном графике потребления объекта регулирования в сутки </w:t>
            </w:r>
            <w:r w:rsidRPr="006C7990">
              <w:rPr>
                <w:rFonts w:ascii="Garamond" w:eastAsia="Times New Roman" w:hAnsi="Garamond"/>
                <w:bCs/>
                <w:i/>
              </w:rPr>
              <w:t>X</w:t>
            </w:r>
            <w:r w:rsidRPr="008E4CB3">
              <w:rPr>
                <w:rFonts w:ascii="Garamond" w:eastAsia="Times New Roman" w:hAnsi="Garamond"/>
                <w:bCs/>
              </w:rPr>
              <w:t xml:space="preserve"> подаются </w:t>
            </w:r>
            <w:r w:rsidRPr="008E4CB3">
              <w:rPr>
                <w:rFonts w:ascii="Garamond" w:eastAsia="Times New Roman" w:hAnsi="Garamond"/>
                <w:bCs/>
              </w:rPr>
              <w:lastRenderedPageBreak/>
              <w:t xml:space="preserve">субъектом оптового рынка СО не позднее 16-00 суток </w:t>
            </w:r>
            <w:r w:rsidRPr="006C7990">
              <w:rPr>
                <w:rFonts w:ascii="Garamond" w:eastAsia="Times New Roman" w:hAnsi="Garamond"/>
                <w:bCs/>
                <w:i/>
                <w:lang w:val="en-US"/>
              </w:rPr>
              <w:t>X</w:t>
            </w:r>
            <w:r w:rsidRPr="008E4CB3">
              <w:rPr>
                <w:rFonts w:ascii="Garamond" w:eastAsia="Times New Roman" w:hAnsi="Garamond"/>
                <w:bCs/>
              </w:rPr>
              <w:t xml:space="preserve">+3, где </w:t>
            </w:r>
            <w:r w:rsidRPr="006C7990">
              <w:rPr>
                <w:rFonts w:ascii="Garamond" w:eastAsia="Times New Roman" w:hAnsi="Garamond"/>
                <w:bCs/>
                <w:i/>
              </w:rPr>
              <w:t>X</w:t>
            </w:r>
            <w:r w:rsidRPr="008E4CB3">
              <w:rPr>
                <w:rFonts w:ascii="Garamond" w:eastAsia="Times New Roman" w:hAnsi="Garamond"/>
                <w:bCs/>
              </w:rPr>
              <w:t xml:space="preserve">+1, </w:t>
            </w:r>
            <w:r w:rsidRPr="006C7990">
              <w:rPr>
                <w:rFonts w:ascii="Garamond" w:eastAsia="Times New Roman" w:hAnsi="Garamond"/>
                <w:bCs/>
                <w:i/>
              </w:rPr>
              <w:t>X</w:t>
            </w:r>
            <w:r w:rsidRPr="008E4CB3">
              <w:rPr>
                <w:rFonts w:ascii="Garamond" w:eastAsia="Times New Roman" w:hAnsi="Garamond"/>
                <w:bCs/>
              </w:rPr>
              <w:t xml:space="preserve">+2, </w:t>
            </w:r>
            <w:r w:rsidRPr="006C7990">
              <w:rPr>
                <w:rFonts w:ascii="Garamond" w:eastAsia="Times New Roman" w:hAnsi="Garamond"/>
                <w:bCs/>
                <w:i/>
              </w:rPr>
              <w:t>X</w:t>
            </w:r>
            <w:r w:rsidRPr="008E4CB3">
              <w:rPr>
                <w:rFonts w:ascii="Garamond" w:eastAsia="Times New Roman" w:hAnsi="Garamond"/>
                <w:bCs/>
              </w:rPr>
              <w:t xml:space="preserve">+3 – рабочие дни, и содержат указание на исключение данных коммерческого учета о потреблении электроэнергии соответствующим объектом регулирования за сутки </w:t>
            </w:r>
            <w:r w:rsidRPr="006C7990">
              <w:rPr>
                <w:rFonts w:ascii="Garamond" w:eastAsia="Times New Roman" w:hAnsi="Garamond"/>
                <w:bCs/>
                <w:i/>
                <w:lang w:val="en-US"/>
              </w:rPr>
              <w:t>X</w:t>
            </w:r>
            <w:r w:rsidRPr="008E4CB3">
              <w:rPr>
                <w:rFonts w:ascii="Garamond" w:eastAsia="Times New Roman" w:hAnsi="Garamond"/>
                <w:bCs/>
              </w:rPr>
              <w:t xml:space="preserve"> при определении СО в соответствии с </w:t>
            </w:r>
            <w:r w:rsidRPr="008E4CB3">
              <w:rPr>
                <w:rFonts w:ascii="Garamond" w:eastAsia="Times New Roman" w:hAnsi="Garamond"/>
                <w:bCs/>
                <w:i/>
              </w:rPr>
              <w:t>Регламентом участия на оптовом рынке исполнителей услуг по управлению изменением режима потребления</w:t>
            </w:r>
            <w:r w:rsidRPr="008E4CB3">
              <w:rPr>
                <w:rFonts w:ascii="Garamond" w:eastAsia="Times New Roman" w:hAnsi="Garamond"/>
                <w:bCs/>
              </w:rPr>
              <w:t xml:space="preserve"> (Приложение № 19.9.2 к </w:t>
            </w:r>
            <w:r w:rsidRPr="006C7990">
              <w:rPr>
                <w:rFonts w:ascii="Garamond" w:eastAsia="Times New Roman" w:hAnsi="Garamond"/>
                <w:bCs/>
                <w:i/>
              </w:rPr>
              <w:t>Договору о присоединении к торговой системе оптового рынка</w:t>
            </w:r>
            <w:r w:rsidRPr="008E4CB3">
              <w:rPr>
                <w:rFonts w:ascii="Garamond" w:eastAsia="Times New Roman" w:hAnsi="Garamond"/>
                <w:bCs/>
              </w:rPr>
              <w:t xml:space="preserve">) потребления электроэнергии агрегированным объектом управления в рассматриваемый день. </w:t>
            </w:r>
            <w:r w:rsidR="008003B1" w:rsidRPr="008E4CB3">
              <w:rPr>
                <w:rFonts w:ascii="Garamond" w:eastAsia="Times New Roman" w:hAnsi="Garamond"/>
                <w:bCs/>
              </w:rPr>
              <w:t xml:space="preserve">При этом информация о нехарактерном графике потребления </w:t>
            </w:r>
            <w:proofErr w:type="spellStart"/>
            <w:r w:rsidR="008003B1" w:rsidRPr="008E4CB3">
              <w:rPr>
                <w:rFonts w:ascii="Garamond" w:eastAsia="Times New Roman" w:hAnsi="Garamond"/>
                <w:bCs/>
              </w:rPr>
              <w:t>энергопринимающего</w:t>
            </w:r>
            <w:proofErr w:type="spellEnd"/>
            <w:r w:rsidR="008003B1" w:rsidRPr="008E4CB3">
              <w:rPr>
                <w:rFonts w:ascii="Garamond" w:eastAsia="Times New Roman" w:hAnsi="Garamond"/>
                <w:bCs/>
              </w:rPr>
              <w:t xml:space="preserve"> устройства не может быть подана в отношении суток, в которые произошло событие управления спросом, если было подано уведомление о готовности объекта управления и готовности </w:t>
            </w:r>
            <w:proofErr w:type="spellStart"/>
            <w:r w:rsidR="008003B1" w:rsidRPr="008E4CB3">
              <w:rPr>
                <w:rFonts w:ascii="Garamond" w:eastAsia="Times New Roman" w:hAnsi="Garamond"/>
                <w:bCs/>
              </w:rPr>
              <w:t>энергопринимающего</w:t>
            </w:r>
            <w:proofErr w:type="spellEnd"/>
            <w:r w:rsidR="008003B1" w:rsidRPr="008E4CB3">
              <w:rPr>
                <w:rFonts w:ascii="Garamond" w:eastAsia="Times New Roman" w:hAnsi="Garamond"/>
                <w:bCs/>
              </w:rPr>
              <w:t xml:space="preserve"> устройства в его составе к снижению потребления</w:t>
            </w:r>
            <w:r w:rsidR="008E3665" w:rsidRPr="008E4CB3">
              <w:rPr>
                <w:rFonts w:ascii="Garamond" w:eastAsia="Times New Roman" w:hAnsi="Garamond"/>
                <w:bCs/>
              </w:rPr>
              <w:t xml:space="preserve">, за исключением случая  признания неготовности агрегированного объекта управления на первом этапе подтверждения готовности, предусмотренном </w:t>
            </w:r>
            <w:r w:rsidR="008E3665" w:rsidRPr="006C7990">
              <w:rPr>
                <w:rFonts w:ascii="Garamond" w:eastAsia="Times New Roman" w:hAnsi="Garamond"/>
                <w:bCs/>
                <w:i/>
              </w:rPr>
              <w:t>Регламентом участия на оптовом рынке исполнителей услуг по управлению изменением режима потребления</w:t>
            </w:r>
            <w:r w:rsidR="008E3665" w:rsidRPr="008E4CB3">
              <w:rPr>
                <w:rFonts w:ascii="Garamond" w:eastAsia="Times New Roman" w:hAnsi="Garamond"/>
                <w:bCs/>
              </w:rPr>
              <w:t xml:space="preserve"> (Приложение № 19.9.2 к </w:t>
            </w:r>
            <w:r w:rsidR="008E3665" w:rsidRPr="006C7990">
              <w:rPr>
                <w:rFonts w:ascii="Garamond" w:eastAsia="Times New Roman" w:hAnsi="Garamond"/>
                <w:bCs/>
                <w:i/>
              </w:rPr>
              <w:t>Договору о присоединении к торговой системе оптового рынка</w:t>
            </w:r>
            <w:r w:rsidR="008E3665" w:rsidRPr="008E4CB3">
              <w:rPr>
                <w:rFonts w:ascii="Garamond" w:eastAsia="Times New Roman" w:hAnsi="Garamond"/>
                <w:bCs/>
              </w:rPr>
              <w:t>).</w:t>
            </w:r>
          </w:p>
          <w:p w14:paraId="4468DFA9" w14:textId="61A43DC6" w:rsidR="00935024" w:rsidRPr="008E4CB3" w:rsidRDefault="00935024" w:rsidP="008E4CB3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  <w:highlight w:val="green"/>
              </w:rPr>
            </w:pPr>
            <w:r w:rsidRPr="008E4CB3">
              <w:rPr>
                <w:rFonts w:ascii="Garamond" w:eastAsia="Times New Roman" w:hAnsi="Garamond"/>
                <w:bCs/>
              </w:rPr>
              <w:t>8.3.2. Уведомления о нехарактерном графике потребления объекта регулирования подают</w:t>
            </w:r>
            <w:r w:rsidR="006C7990">
              <w:rPr>
                <w:rFonts w:ascii="Garamond" w:eastAsia="Times New Roman" w:hAnsi="Garamond"/>
                <w:bCs/>
              </w:rPr>
              <w:t xml:space="preserve">ся в порядке, установленном в </w:t>
            </w:r>
            <w:r w:rsidRPr="008E4CB3">
              <w:rPr>
                <w:rFonts w:ascii="Garamond" w:eastAsia="Times New Roman" w:hAnsi="Garamond"/>
                <w:bCs/>
              </w:rPr>
              <w:t>п. 8.1.2.2 настоящего Регламента, с указанием данных, предусмотренных в п</w:t>
            </w:r>
            <w:r w:rsidR="006C7990">
              <w:rPr>
                <w:rFonts w:ascii="Garamond" w:eastAsia="Times New Roman" w:hAnsi="Garamond"/>
                <w:bCs/>
              </w:rPr>
              <w:t>о</w:t>
            </w:r>
            <w:r w:rsidRPr="008E4CB3">
              <w:rPr>
                <w:rFonts w:ascii="Garamond" w:eastAsia="Times New Roman" w:hAnsi="Garamond"/>
                <w:bCs/>
              </w:rPr>
              <w:t>дп. 1-5, 7 п. 8.1.1 настоящего Регламента.</w:t>
            </w:r>
          </w:p>
        </w:tc>
      </w:tr>
    </w:tbl>
    <w:p w14:paraId="1FD6BC9D" w14:textId="77777777" w:rsidR="00F063CA" w:rsidRDefault="00F063CA" w:rsidP="00902094">
      <w:pPr>
        <w:spacing w:after="0" w:line="240" w:lineRule="auto"/>
        <w:rPr>
          <w:rFonts w:ascii="Garamond" w:hAnsi="Garamond" w:cs="Garamond"/>
          <w:b/>
          <w:bCs/>
          <w:sz w:val="26"/>
          <w:szCs w:val="26"/>
        </w:rPr>
      </w:pPr>
    </w:p>
    <w:p w14:paraId="0C0EA1DD" w14:textId="77777777" w:rsidR="00CD1FBE" w:rsidRDefault="00CD1FBE" w:rsidP="00474E8E">
      <w:pPr>
        <w:spacing w:after="0" w:line="240" w:lineRule="auto"/>
        <w:ind w:right="-173"/>
        <w:rPr>
          <w:rFonts w:ascii="Garamond" w:hAnsi="Garamond" w:cs="Garamond"/>
          <w:b/>
          <w:bCs/>
          <w:sz w:val="26"/>
          <w:szCs w:val="26"/>
        </w:rPr>
      </w:pPr>
      <w:r w:rsidRPr="002F6CB7">
        <w:rPr>
          <w:rFonts w:ascii="Garamond" w:hAnsi="Garamond" w:cs="Garamond"/>
          <w:b/>
          <w:bCs/>
          <w:sz w:val="26"/>
          <w:szCs w:val="26"/>
        </w:rPr>
        <w:t xml:space="preserve">Предложения по изменениям и дополнениям в </w:t>
      </w:r>
      <w:r w:rsidRPr="002F6CB7">
        <w:rPr>
          <w:rFonts w:ascii="Garamond" w:hAnsi="Garamond"/>
          <w:b/>
          <w:sz w:val="26"/>
          <w:szCs w:val="26"/>
        </w:rPr>
        <w:t xml:space="preserve">РЕГЛАМЕНТ </w:t>
      </w:r>
      <w:bookmarkStart w:id="10" w:name="_Hlk55919279"/>
      <w:r w:rsidRPr="002F6CB7">
        <w:rPr>
          <w:rFonts w:ascii="Garamond" w:hAnsi="Garamond"/>
          <w:b/>
          <w:sz w:val="26"/>
          <w:szCs w:val="26"/>
        </w:rPr>
        <w:t>ПРОВЕДЕНИЯ КОНКУРЕНТНОГО ОТБОРА</w:t>
      </w:r>
      <w:r w:rsidR="00336B2C" w:rsidRPr="002F6CB7">
        <w:rPr>
          <w:rFonts w:ascii="Garamond" w:hAnsi="Garamond"/>
          <w:b/>
          <w:sz w:val="26"/>
          <w:szCs w:val="26"/>
        </w:rPr>
        <w:t xml:space="preserve"> </w:t>
      </w:r>
      <w:r w:rsidRPr="002F6CB7">
        <w:rPr>
          <w:rFonts w:ascii="Garamond" w:hAnsi="Garamond"/>
          <w:b/>
          <w:sz w:val="26"/>
          <w:szCs w:val="26"/>
        </w:rPr>
        <w:t xml:space="preserve">ЦЕНОВЫХ ЗАЯВОК НА СУТКИ ВПЕРЕД </w:t>
      </w:r>
      <w:r w:rsidRPr="002F6CB7">
        <w:rPr>
          <w:rFonts w:ascii="Garamond" w:hAnsi="Garamond" w:cs="Garamond"/>
          <w:b/>
          <w:bCs/>
          <w:sz w:val="26"/>
          <w:szCs w:val="26"/>
        </w:rPr>
        <w:t>(Приложение № 7 к Договору о присоединении к торговой системе оптового рынка)</w:t>
      </w:r>
      <w:bookmarkEnd w:id="10"/>
    </w:p>
    <w:p w14:paraId="2864520F" w14:textId="77777777" w:rsidR="004B0D1F" w:rsidRPr="002F6CB7" w:rsidRDefault="004B0D1F" w:rsidP="00902094">
      <w:pPr>
        <w:spacing w:after="0" w:line="240" w:lineRule="auto"/>
        <w:rPr>
          <w:rFonts w:ascii="Garamond" w:hAnsi="Garamond" w:cs="Garamond"/>
          <w:b/>
          <w:bCs/>
          <w:sz w:val="26"/>
          <w:szCs w:val="26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6946"/>
        <w:gridCol w:w="6804"/>
      </w:tblGrid>
      <w:tr w:rsidR="004B0D1F" w:rsidRPr="00377076" w14:paraId="147D3016" w14:textId="77777777" w:rsidTr="00474E8E">
        <w:trPr>
          <w:trHeight w:val="435"/>
          <w:tblHeader/>
        </w:trPr>
        <w:tc>
          <w:tcPr>
            <w:tcW w:w="1276" w:type="dxa"/>
            <w:vAlign w:val="center"/>
          </w:tcPr>
          <w:p w14:paraId="2BACDAD3" w14:textId="77777777" w:rsidR="004B0D1F" w:rsidRPr="00377076" w:rsidRDefault="004B0D1F" w:rsidP="00B1624F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lang w:val="en-US"/>
              </w:rPr>
            </w:pPr>
            <w:r w:rsidRPr="00377076">
              <w:rPr>
                <w:rFonts w:ascii="Garamond" w:hAnsi="Garamond"/>
                <w:b/>
                <w:bCs/>
              </w:rPr>
              <w:t>№ пункта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21538E2C" w14:textId="77777777" w:rsidR="004B0D1F" w:rsidRPr="00377076" w:rsidRDefault="004B0D1F" w:rsidP="00B90CC2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377076">
              <w:rPr>
                <w:rFonts w:ascii="Garamond" w:hAnsi="Garamond"/>
                <w:b/>
                <w:bCs/>
              </w:rPr>
              <w:t>Редакция, действующая на момент</w:t>
            </w:r>
          </w:p>
          <w:p w14:paraId="1D81E655" w14:textId="77777777" w:rsidR="004B0D1F" w:rsidRPr="00377076" w:rsidRDefault="004B0D1F" w:rsidP="00B90CC2">
            <w:pPr>
              <w:widowControl w:val="0"/>
              <w:spacing w:after="0" w:line="240" w:lineRule="auto"/>
              <w:jc w:val="center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b/>
                <w:bCs/>
              </w:rPr>
              <w:t>вступления в силу изменений</w:t>
            </w:r>
          </w:p>
        </w:tc>
        <w:tc>
          <w:tcPr>
            <w:tcW w:w="6804" w:type="dxa"/>
            <w:vAlign w:val="center"/>
          </w:tcPr>
          <w:p w14:paraId="1B6E1523" w14:textId="77777777" w:rsidR="004B0D1F" w:rsidRPr="00377076" w:rsidRDefault="004B0D1F" w:rsidP="00B90CC2">
            <w:pPr>
              <w:widowControl w:val="0"/>
              <w:spacing w:after="0" w:line="240" w:lineRule="auto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377076">
              <w:rPr>
                <w:rFonts w:ascii="Garamond" w:hAnsi="Garamond"/>
                <w:b/>
                <w:bCs/>
              </w:rPr>
              <w:t xml:space="preserve">Предлагаемая редакция </w:t>
            </w:r>
          </w:p>
          <w:p w14:paraId="692D936A" w14:textId="77777777" w:rsidR="004B0D1F" w:rsidRPr="00377076" w:rsidRDefault="004B0D1F" w:rsidP="00B90CC2">
            <w:pPr>
              <w:widowControl w:val="0"/>
              <w:spacing w:after="0" w:line="240" w:lineRule="auto"/>
              <w:ind w:firstLine="33"/>
              <w:jc w:val="center"/>
              <w:rPr>
                <w:rFonts w:ascii="Garamond" w:eastAsia="Times New Roman" w:hAnsi="Garamond"/>
              </w:rPr>
            </w:pPr>
            <w:r w:rsidRPr="00377076">
              <w:rPr>
                <w:rFonts w:ascii="Garamond" w:hAnsi="Garamond"/>
                <w:bCs/>
              </w:rPr>
              <w:t>(изменения выделены цветом)</w:t>
            </w:r>
          </w:p>
        </w:tc>
      </w:tr>
      <w:tr w:rsidR="00E60432" w:rsidRPr="00377076" w14:paraId="1C9473CA" w14:textId="77777777" w:rsidTr="00474E8E">
        <w:tc>
          <w:tcPr>
            <w:tcW w:w="1276" w:type="dxa"/>
            <w:vAlign w:val="center"/>
          </w:tcPr>
          <w:p w14:paraId="21AA8905" w14:textId="77777777" w:rsidR="00E60432" w:rsidRPr="00377076" w:rsidRDefault="00E60432" w:rsidP="00E60432">
            <w:pPr>
              <w:spacing w:before="60"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377076">
              <w:rPr>
                <w:rFonts w:ascii="Garamond" w:hAnsi="Garamond"/>
                <w:b/>
                <w:bCs/>
              </w:rPr>
              <w:t>3.1</w:t>
            </w:r>
          </w:p>
        </w:tc>
        <w:tc>
          <w:tcPr>
            <w:tcW w:w="6946" w:type="dxa"/>
          </w:tcPr>
          <w:p w14:paraId="2657542B" w14:textId="77777777" w:rsidR="00E60432" w:rsidRPr="00377076" w:rsidRDefault="00E60432" w:rsidP="00377076">
            <w:pPr>
              <w:pStyle w:val="30"/>
              <w:keepNext w:val="0"/>
              <w:widowControl w:val="0"/>
              <w:numPr>
                <w:ilvl w:val="2"/>
                <w:numId w:val="0"/>
              </w:numPr>
              <w:tabs>
                <w:tab w:val="num" w:pos="360"/>
              </w:tabs>
              <w:spacing w:before="120" w:after="120" w:line="240" w:lineRule="auto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bookmarkStart w:id="11" w:name="_Ref51469517"/>
            <w:bookmarkStart w:id="12" w:name="_Toc10206033"/>
            <w:bookmarkStart w:id="13" w:name="_Ref51081101"/>
            <w:r w:rsidRPr="00377076">
              <w:rPr>
                <w:rFonts w:ascii="Garamond" w:hAnsi="Garamond"/>
                <w:color w:val="000000"/>
                <w:sz w:val="22"/>
                <w:szCs w:val="22"/>
              </w:rPr>
              <w:t>Перечень информации</w:t>
            </w:r>
            <w:bookmarkEnd w:id="11"/>
            <w:bookmarkEnd w:id="12"/>
          </w:p>
          <w:p w14:paraId="7F44B6CE" w14:textId="77777777" w:rsidR="00E60432" w:rsidRPr="00377076" w:rsidRDefault="00E60432" w:rsidP="00377076">
            <w:pPr>
              <w:pStyle w:val="subclauseindent"/>
              <w:widowControl w:val="0"/>
              <w:ind w:left="0" w:firstLine="426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Для проведения конкурентного отбора и определения планового почасового производства и потребления КО использует актуализированную расчетную модель ЕЭС, подготовленную Системным оператором в соответствии с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 xml:space="preserve">Регламентом актуализации расчетной модели </w:t>
            </w:r>
            <w:r w:rsidRPr="00377076">
              <w:rPr>
                <w:rFonts w:ascii="Garamond" w:hAnsi="Garamond"/>
                <w:color w:val="000000"/>
                <w:szCs w:val="22"/>
              </w:rPr>
              <w:t>(Приложение № 3 к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 xml:space="preserve"> 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color w:val="000000"/>
                <w:szCs w:val="22"/>
              </w:rPr>
              <w:t>)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</w:rPr>
              <w:t>и содержащую следующую почасовую информацию:</w:t>
            </w:r>
          </w:p>
          <w:p w14:paraId="0A25FE17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максимальный объем почасового потребления для ГТП потребления;</w:t>
            </w:r>
          </w:p>
          <w:p w14:paraId="6E917891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плановые почасовые объемы поставки по каждому из </w:t>
            </w:r>
            <w:r w:rsidRPr="00377076">
              <w:rPr>
                <w:rFonts w:ascii="Garamond" w:hAnsi="Garamond"/>
                <w:color w:val="000000"/>
                <w:szCs w:val="22"/>
              </w:rPr>
              <w:lastRenderedPageBreak/>
              <w:t>сечений экспорта-импорта;</w:t>
            </w:r>
          </w:p>
          <w:p w14:paraId="5DCB4610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параметры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прогнозного диспетчерского графика (далее – ПДГ), определенные в соответствии с п. 4.5 </w:t>
            </w:r>
            <w:r w:rsidRPr="00377076">
              <w:rPr>
                <w:rFonts w:ascii="Garamond" w:hAnsi="Garamond"/>
                <w:i/>
                <w:iCs/>
                <w:color w:val="000000"/>
                <w:szCs w:val="22"/>
              </w:rPr>
              <w:t>Регламента а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ктуализации расчетной модели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(Приложение № 3 к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 xml:space="preserve"> Договору о присоединении к торговой системе оптового рынка)</w:t>
            </w:r>
            <w:r w:rsidRPr="00377076">
              <w:rPr>
                <w:rFonts w:ascii="Garamond" w:hAnsi="Garamond"/>
                <w:color w:val="000000"/>
                <w:szCs w:val="22"/>
              </w:rPr>
              <w:t>;</w:t>
            </w:r>
          </w:p>
          <w:p w14:paraId="5A4BC986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коэффициенты отнесения объемов планового почасового потребления к узлам расчетной модели для ГТП потребления типа «Нагрузка», </w:t>
            </w:r>
            <w:r w:rsidRPr="00377076">
              <w:rPr>
                <w:rFonts w:ascii="Garamond" w:hAnsi="Garamond"/>
                <w:szCs w:val="22"/>
              </w:rPr>
              <w:t xml:space="preserve">указанные в </w:t>
            </w:r>
            <w:r w:rsidRPr="00377076">
              <w:rPr>
                <w:rFonts w:ascii="Garamond" w:hAnsi="Garamond"/>
                <w:i/>
                <w:szCs w:val="22"/>
              </w:rPr>
              <w:t>Акте о согласовании групп точек поставки субъекта оптового рынка и отнесении</w:t>
            </w:r>
            <w:r w:rsidRPr="00377076">
              <w:rPr>
                <w:rFonts w:ascii="Garamond" w:hAnsi="Garamond"/>
                <w:b/>
                <w:i/>
                <w:szCs w:val="22"/>
              </w:rPr>
              <w:t xml:space="preserve"> </w:t>
            </w:r>
            <w:r w:rsidRPr="00377076">
              <w:rPr>
                <w:rFonts w:ascii="Garamond" w:hAnsi="Garamond"/>
                <w:i/>
                <w:szCs w:val="22"/>
              </w:rPr>
              <w:t>их к узлам расчетной модели</w:t>
            </w:r>
            <w:r w:rsidRPr="00377076">
              <w:rPr>
                <w:rFonts w:ascii="Garamond" w:hAnsi="Garamond"/>
                <w:color w:val="000000"/>
                <w:szCs w:val="22"/>
              </w:rPr>
              <w:t>;</w:t>
            </w:r>
          </w:p>
          <w:p w14:paraId="287F013B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информацию о соотнесении ГТП потребления типа «Система» с узлами расчетной модели и с нагрузочными потерями в их сетях, соответствующими прогнозному диспетчерскому графику;</w:t>
            </w:r>
          </w:p>
          <w:p w14:paraId="2B5F0F53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пределы регулирования для ГТП генерации и для объектов управления участников с регулируемым потреблением – отдельно по техническим и технологическим (с учетом вынужденных режимов и ограничений по топливу) характеристикам и по причинам поддержания оперативного резерва мощности в системе;</w:t>
            </w:r>
          </w:p>
          <w:p w14:paraId="78DBA34A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максимальные и минимальные допустимые значения производства активной мощности включенного генерирующего оборудования режимных генерирующих единиц (технические и технологические минимумы и максимумы по РГЕ), в том числе в отношении представленных в актуализированной расчетной модели РГЕ, не отнесенных к зарегистрированной на оптовом рынке ГТП генерации и при этом не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включенных в ГТП потребления в соответствии </w:t>
            </w:r>
            <w:r w:rsidRPr="00377076">
              <w:rPr>
                <w:rFonts w:ascii="Garamond" w:hAnsi="Garamond"/>
                <w:szCs w:val="22"/>
              </w:rPr>
              <w:t xml:space="preserve">с </w:t>
            </w:r>
            <w:r w:rsidRPr="00377076">
              <w:rPr>
                <w:rFonts w:ascii="Garamond" w:hAnsi="Garamond"/>
                <w:i/>
                <w:szCs w:val="22"/>
              </w:rPr>
              <w:t>Актом о согласовании групп точек поставки субъекта оптового рынка и отнесении их к узлам расчетной модели</w:t>
            </w:r>
            <w:r w:rsidRPr="00377076">
              <w:rPr>
                <w:rFonts w:ascii="Garamond" w:hAnsi="Garamond"/>
                <w:szCs w:val="22"/>
              </w:rPr>
              <w:t>;</w:t>
            </w:r>
          </w:p>
          <w:p w14:paraId="1D143A4E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ограничения на максимальные и минимальные значения </w:t>
            </w:r>
            <w:r w:rsidRPr="00377076">
              <w:rPr>
                <w:rFonts w:ascii="Garamond" w:hAnsi="Garamond"/>
                <w:szCs w:val="22"/>
              </w:rPr>
              <w:lastRenderedPageBreak/>
              <w:t>производства активной мощности режимных генерирующего единиц, определенные СО по системным условиям (максимум и минимум СО), в случае если таковые были сформированы СО;</w:t>
            </w:r>
          </w:p>
          <w:p w14:paraId="2C0D95E2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указание на наличие временного совокупного дефицита электрической энергии в соответствующей ценовой зоне оптового рынка;</w:t>
            </w:r>
          </w:p>
          <w:p w14:paraId="203BC6E3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минимальные и максимальные допустимые значения </w:t>
            </w:r>
            <w:proofErr w:type="spellStart"/>
            <w:r w:rsidRPr="00377076">
              <w:rPr>
                <w:rFonts w:ascii="Garamond" w:hAnsi="Garamond"/>
                <w:szCs w:val="22"/>
              </w:rPr>
              <w:t>перетоков</w:t>
            </w:r>
            <w:proofErr w:type="spellEnd"/>
            <w:r w:rsidRPr="00377076">
              <w:rPr>
                <w:rFonts w:ascii="Garamond" w:hAnsi="Garamond"/>
                <w:szCs w:val="22"/>
              </w:rPr>
              <w:t xml:space="preserve"> для сечений экспорта-импорта, в отношении которых выполнено условие, указанное в п. 6.2 </w:t>
            </w:r>
            <w:r w:rsidRPr="00377076">
              <w:rPr>
                <w:rFonts w:ascii="Garamond" w:hAnsi="Garamond"/>
                <w:i/>
                <w:szCs w:val="22"/>
              </w:rPr>
              <w:t>Регламента покупки/продажи электроэнергии участниками оптового рынка для дальнейшего использования в целях экспорта/импорта в зарубежные энергосистемы</w:t>
            </w:r>
            <w:r w:rsidRPr="00377076">
              <w:rPr>
                <w:rFonts w:ascii="Garamond" w:hAnsi="Garamond"/>
                <w:szCs w:val="22"/>
              </w:rPr>
              <w:t xml:space="preserve"> (Приложение № 15 к </w:t>
            </w:r>
            <w:r w:rsidRPr="00377076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</w:t>
            </w:r>
            <w:r w:rsidRPr="00377076">
              <w:rPr>
                <w:rFonts w:ascii="Garamond" w:hAnsi="Garamond"/>
                <w:szCs w:val="22"/>
              </w:rPr>
              <w:t xml:space="preserve">нка), сформированные СО в соответствии с п. 5.5.1 </w:t>
            </w:r>
            <w:r w:rsidRPr="00377076">
              <w:rPr>
                <w:rFonts w:ascii="Garamond" w:hAnsi="Garamond"/>
                <w:i/>
                <w:szCs w:val="22"/>
              </w:rPr>
              <w:t>Регламента подачи уведомлений участниками оптового рынк</w:t>
            </w:r>
            <w:r w:rsidRPr="00377076">
              <w:rPr>
                <w:rFonts w:ascii="Garamond" w:hAnsi="Garamond"/>
                <w:szCs w:val="22"/>
              </w:rPr>
              <w:t xml:space="preserve">а (Приложение № 4 к </w:t>
            </w:r>
            <w:r w:rsidRPr="00377076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szCs w:val="22"/>
              </w:rPr>
              <w:t>);</w:t>
            </w:r>
          </w:p>
          <w:p w14:paraId="3049A664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признак готовности к </w:t>
            </w:r>
            <w:proofErr w:type="spellStart"/>
            <w:r w:rsidRPr="00377076">
              <w:rPr>
                <w:rFonts w:ascii="Garamond" w:hAnsi="Garamond"/>
                <w:szCs w:val="22"/>
              </w:rPr>
              <w:t>ценозависимому</w:t>
            </w:r>
            <w:proofErr w:type="spellEnd"/>
            <w:r w:rsidRPr="00377076">
              <w:rPr>
                <w:rFonts w:ascii="Garamond" w:hAnsi="Garamond"/>
                <w:szCs w:val="22"/>
              </w:rPr>
              <w:t xml:space="preserve"> снижению объемов покупки электрической энергии в отношении ГТП потребления в операционные сутки (присваивается на основании уведомления, поданного участником оптового рынка в соответствии с разделом 4 </w:t>
            </w:r>
            <w:r w:rsidRPr="00377076">
              <w:rPr>
                <w:rFonts w:ascii="Garamond" w:hAnsi="Garamond"/>
                <w:i/>
                <w:szCs w:val="22"/>
              </w:rPr>
              <w:t>Регламента подачи уведомлений участниками оптового рынка</w:t>
            </w:r>
            <w:r w:rsidRPr="00377076">
              <w:rPr>
                <w:rFonts w:ascii="Garamond" w:hAnsi="Garamond"/>
                <w:szCs w:val="22"/>
              </w:rPr>
              <w:t xml:space="preserve"> (Приложение № 4 к </w:t>
            </w:r>
            <w:r w:rsidRPr="00377076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szCs w:val="22"/>
              </w:rPr>
              <w:t>));</w:t>
            </w:r>
          </w:p>
          <w:p w14:paraId="14811F73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  <w:highlight w:val="yellow"/>
              </w:rPr>
              <w:t xml:space="preserve">информацию о готовности к снижению объема потребления электрической энергии потребителями, участвующими в групповом управлении изменением нагрузки, суммарно по каждой группе точек поставки участника оптового рынка, в составе которой имеется оборудование таких потребителей, о величине снижения потребления электрической энергии такими потребителями, а также о длительности периода снижения потребления электрической энергии (количество последовательных часов).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Передача СО информации о готовности к снижению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lastRenderedPageBreak/>
              <w:t>потребления электрической энергии потребителями, участвующими в групповом управлении изменением нагрузки, при выполнении условий, указанных в п. 9.3 настоящего Регламента, означает уведомление КО о необходимости проведения тестирования в отношении потребителей, участвующих в групповом управлении изменением нагрузки</w:t>
            </w:r>
            <w:r w:rsidRPr="00377076">
              <w:rPr>
                <w:rFonts w:ascii="Garamond" w:hAnsi="Garamond"/>
                <w:szCs w:val="22"/>
                <w:highlight w:val="yellow"/>
              </w:rPr>
              <w:t xml:space="preserve">,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>в рассматриваемые операционные сутки</w:t>
            </w:r>
            <w:r w:rsidRPr="00377076">
              <w:rPr>
                <w:rFonts w:ascii="Garamond" w:hAnsi="Garamond"/>
                <w:szCs w:val="22"/>
              </w:rPr>
              <w:t>;</w:t>
            </w:r>
          </w:p>
          <w:p w14:paraId="38A03F71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значения параметров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N</w:t>
            </w:r>
            <w:r w:rsidRPr="00377076">
              <w:rPr>
                <w:rFonts w:ascii="Garamond" w:hAnsi="Garamond"/>
                <w:szCs w:val="22"/>
              </w:rPr>
              <w:t xml:space="preserve"> (</w:t>
            </w:r>
            <w:r w:rsidRPr="00377076">
              <w:rPr>
                <w:rFonts w:ascii="Garamond" w:hAnsi="Garamond"/>
                <w:szCs w:val="22"/>
                <w:lang w:val="en-US"/>
              </w:rPr>
              <w:t>N</w:t>
            </w:r>
            <w:r w:rsidRPr="00377076">
              <w:rPr>
                <w:rFonts w:ascii="Garamond" w:hAnsi="Garamond"/>
                <w:szCs w:val="22"/>
              </w:rPr>
              <w:t xml:space="preserve">&gt;0) и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K</w:t>
            </w:r>
            <w:r w:rsidRPr="00377076">
              <w:rPr>
                <w:rFonts w:ascii="Garamond" w:hAnsi="Garamond"/>
                <w:i/>
                <w:szCs w:val="22"/>
              </w:rPr>
              <w:t xml:space="preserve"> (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K</w:t>
            </w:r>
            <w:r w:rsidRPr="00377076">
              <w:rPr>
                <w:rFonts w:ascii="Garamond" w:hAnsi="Garamond"/>
                <w:i/>
                <w:szCs w:val="22"/>
              </w:rPr>
              <w:t>&gt;0),</w:t>
            </w:r>
            <w:r w:rsidRPr="00377076">
              <w:rPr>
                <w:rFonts w:ascii="Garamond" w:hAnsi="Garamond"/>
                <w:szCs w:val="22"/>
              </w:rPr>
              <w:t xml:space="preserve"> которые устанавливаются СО в соответствии с порядком, который публикуется на официальном сайте СО не менее чем за три рабочих дня до начала расчетного месяца;</w:t>
            </w:r>
          </w:p>
          <w:p w14:paraId="76AEA285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другую информацию, определяемую в соответствии с </w:t>
            </w:r>
            <w:r w:rsidRPr="00377076">
              <w:rPr>
                <w:rFonts w:ascii="Garamond" w:hAnsi="Garamond"/>
                <w:i/>
                <w:iCs/>
                <w:color w:val="000000"/>
                <w:szCs w:val="22"/>
              </w:rPr>
              <w:t>Регламентом а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ктуализации расчетной модели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(Приложение № 3 к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 xml:space="preserve"> 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color w:val="000000"/>
                <w:szCs w:val="22"/>
              </w:rPr>
              <w:t>)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.</w:t>
            </w:r>
          </w:p>
          <w:p w14:paraId="249DCBAB" w14:textId="77777777" w:rsidR="00E60432" w:rsidRPr="00377076" w:rsidRDefault="00E60432" w:rsidP="00377076">
            <w:pPr>
              <w:pStyle w:val="subclauseindent"/>
              <w:widowControl w:val="0"/>
              <w:ind w:left="0" w:firstLine="426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Для проведения конкурентного отбора и определения планового почасового производства и потребления КО также использует информацию:</w:t>
            </w:r>
          </w:p>
          <w:p w14:paraId="549B22A1" w14:textId="77777777" w:rsidR="00E60432" w:rsidRPr="00377076" w:rsidRDefault="00E60432" w:rsidP="00377076">
            <w:pPr>
              <w:pStyle w:val="subclauseindent"/>
              <w:widowControl w:val="0"/>
              <w:ind w:left="0" w:firstLine="426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− плановые почасовые объемы поставки электрической энергии в целях осуществления межгосударственной передачи по каждой из ГТП импорта (экспорта) (с разбиением по каждому из объемов поставки электрической энергии, в отношении которого участником оптового рынка было подано ДДПР соответствующее уведомление), переданные ДДПР в КО в соответствии с </w:t>
            </w:r>
            <w:r w:rsidRPr="00377076">
              <w:rPr>
                <w:rFonts w:ascii="Garamond" w:hAnsi="Garamond"/>
                <w:i/>
                <w:szCs w:val="22"/>
              </w:rPr>
              <w:t>Регламентом подачи уведомлений участниками оптового рынк</w:t>
            </w:r>
            <w:r w:rsidRPr="00377076">
              <w:rPr>
                <w:rFonts w:ascii="Garamond" w:hAnsi="Garamond"/>
                <w:szCs w:val="22"/>
              </w:rPr>
              <w:t xml:space="preserve">а (Приложение № 4 к </w:t>
            </w:r>
            <w:r w:rsidRPr="00377076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szCs w:val="22"/>
              </w:rPr>
              <w:t>)</w:t>
            </w:r>
            <w:r w:rsidRPr="00377076">
              <w:rPr>
                <w:rFonts w:ascii="Garamond" w:hAnsi="Garamond"/>
                <w:color w:val="000000"/>
                <w:szCs w:val="22"/>
              </w:rPr>
              <w:t>.</w:t>
            </w:r>
          </w:p>
          <w:bookmarkEnd w:id="13"/>
          <w:p w14:paraId="5E8C6D94" w14:textId="77777777" w:rsidR="00E60432" w:rsidRPr="00377076" w:rsidRDefault="00E60432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  <w:color w:val="000000"/>
              </w:rPr>
            </w:pPr>
            <w:r w:rsidRPr="00377076">
              <w:rPr>
                <w:rFonts w:ascii="Garamond" w:hAnsi="Garamond"/>
                <w:color w:val="000000"/>
              </w:rPr>
              <w:t xml:space="preserve">Если Системный оператор передал </w:t>
            </w:r>
            <w:proofErr w:type="gramStart"/>
            <w:r w:rsidRPr="00377076">
              <w:rPr>
                <w:rFonts w:ascii="Garamond" w:hAnsi="Garamond"/>
                <w:color w:val="000000"/>
              </w:rPr>
              <w:t>КО актуализированную расчетную модель</w:t>
            </w:r>
            <w:proofErr w:type="gramEnd"/>
            <w:r w:rsidRPr="00377076">
              <w:rPr>
                <w:rFonts w:ascii="Garamond" w:hAnsi="Garamond"/>
                <w:color w:val="000000"/>
              </w:rPr>
              <w:t xml:space="preserve">, содержащую </w:t>
            </w:r>
            <w:proofErr w:type="spellStart"/>
            <w:r w:rsidRPr="00377076">
              <w:rPr>
                <w:rFonts w:ascii="Garamond" w:hAnsi="Garamond"/>
                <w:color w:val="000000"/>
              </w:rPr>
              <w:t>энергорайоны</w:t>
            </w:r>
            <w:proofErr w:type="spellEnd"/>
            <w:r w:rsidRPr="00377076">
              <w:rPr>
                <w:rFonts w:ascii="Garamond" w:hAnsi="Garamond"/>
                <w:color w:val="000000"/>
              </w:rPr>
              <w:t xml:space="preserve">, временно электрически изолированные вследствие системных условий от основной части ЕЭС РФ, относительно которых представлена вся указанная выше информация, КО осуществляет процедуру проведения конкурентного отбора и определения планового почасового производства и потребления в соответствии с требованиями настоящего Регламента, в том числе и в </w:t>
            </w:r>
            <w:r w:rsidRPr="00377076">
              <w:rPr>
                <w:rFonts w:ascii="Garamond" w:hAnsi="Garamond"/>
                <w:color w:val="000000"/>
              </w:rPr>
              <w:lastRenderedPageBreak/>
              <w:t xml:space="preserve">отношении таких </w:t>
            </w:r>
            <w:proofErr w:type="spellStart"/>
            <w:r w:rsidRPr="00377076">
              <w:rPr>
                <w:rFonts w:ascii="Garamond" w:hAnsi="Garamond"/>
                <w:color w:val="000000"/>
              </w:rPr>
              <w:t>энергорайонов</w:t>
            </w:r>
            <w:proofErr w:type="spellEnd"/>
            <w:r w:rsidRPr="00377076">
              <w:rPr>
                <w:rFonts w:ascii="Garamond" w:hAnsi="Garamond"/>
                <w:color w:val="000000"/>
              </w:rPr>
              <w:t>.</w:t>
            </w:r>
          </w:p>
          <w:p w14:paraId="4C54A09B" w14:textId="77777777" w:rsidR="00E60432" w:rsidRPr="00377076" w:rsidRDefault="00E60432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  <w:color w:val="000000"/>
              </w:rPr>
            </w:pPr>
            <w:r w:rsidRPr="00377076">
              <w:rPr>
                <w:rFonts w:ascii="Garamond" w:hAnsi="Garamond"/>
                <w:color w:val="000000"/>
              </w:rPr>
              <w:t xml:space="preserve">В этом случае КО до </w:t>
            </w:r>
            <w:r w:rsidRPr="00377076">
              <w:rPr>
                <w:rFonts w:ascii="Garamond" w:hAnsi="Garamond"/>
              </w:rPr>
              <w:t>19 часов 00 минут</w:t>
            </w:r>
            <w:r w:rsidRPr="00377076">
              <w:rPr>
                <w:rFonts w:ascii="Garamond" w:hAnsi="Garamond"/>
                <w:color w:val="000000"/>
              </w:rPr>
              <w:t xml:space="preserve"> по времени ценовой зоны торговых суток размещает на своем официальном сайте </w:t>
            </w:r>
            <w:r w:rsidRPr="00377076">
              <w:rPr>
                <w:rFonts w:ascii="Garamond" w:hAnsi="Garamond"/>
              </w:rPr>
              <w:t>электронное сообщение, содержащее</w:t>
            </w:r>
            <w:r w:rsidRPr="00377076">
              <w:rPr>
                <w:rFonts w:ascii="Garamond" w:hAnsi="Garamond"/>
                <w:color w:val="000000"/>
              </w:rPr>
              <w:t xml:space="preserve"> уведомление о том, какие </w:t>
            </w:r>
            <w:proofErr w:type="spellStart"/>
            <w:r w:rsidRPr="00377076">
              <w:rPr>
                <w:rFonts w:ascii="Garamond" w:hAnsi="Garamond"/>
                <w:color w:val="000000"/>
              </w:rPr>
              <w:t>энергорайоны</w:t>
            </w:r>
            <w:proofErr w:type="spellEnd"/>
            <w:r w:rsidRPr="00377076">
              <w:rPr>
                <w:rFonts w:ascii="Garamond" w:hAnsi="Garamond"/>
                <w:color w:val="000000"/>
              </w:rPr>
              <w:t xml:space="preserve"> при проведении процедуры конкурентного отбора на операционные сутки были временно электрически изолированы вследствие системных условий от основной части ЕЭС РФ, с указанием узлов, входящих в указанные </w:t>
            </w:r>
            <w:proofErr w:type="spellStart"/>
            <w:r w:rsidRPr="00377076">
              <w:rPr>
                <w:rFonts w:ascii="Garamond" w:hAnsi="Garamond"/>
                <w:color w:val="000000"/>
              </w:rPr>
              <w:t>энергорайоны</w:t>
            </w:r>
            <w:proofErr w:type="spellEnd"/>
            <w:r w:rsidRPr="00377076">
              <w:rPr>
                <w:rFonts w:ascii="Garamond" w:hAnsi="Garamond"/>
                <w:color w:val="000000"/>
              </w:rPr>
              <w:t>.</w:t>
            </w:r>
          </w:p>
          <w:p w14:paraId="65A22BFA" w14:textId="77777777" w:rsidR="00E60432" w:rsidRPr="00377076" w:rsidRDefault="00E60432" w:rsidP="00377076">
            <w:pPr>
              <w:widowControl w:val="0"/>
              <w:tabs>
                <w:tab w:val="num" w:pos="284"/>
              </w:tabs>
              <w:spacing w:before="120" w:after="120" w:line="240" w:lineRule="auto"/>
              <w:jc w:val="both"/>
              <w:outlineLvl w:val="3"/>
              <w:rPr>
                <w:rFonts w:ascii="Garamond" w:hAnsi="Garamond"/>
                <w:bCs/>
              </w:rPr>
            </w:pPr>
            <w:r w:rsidRPr="00377076">
              <w:rPr>
                <w:rFonts w:ascii="Garamond" w:hAnsi="Garamond"/>
                <w:color w:val="000000"/>
              </w:rPr>
              <w:t xml:space="preserve">В случае если согласно информации, переданной СО в составе актуализированной расчетной модели, в отношении объекта управления, соответствующего ГАЭС, указаны отрицательные значения </w:t>
            </w:r>
            <w:r w:rsidRPr="00377076">
              <w:rPr>
                <w:rFonts w:ascii="Garamond" w:hAnsi="Garamond"/>
              </w:rPr>
              <w:t>минимальных допустимых значений производства активной мощности включенного генерирующего оборудования, то для соответствующей РГЕ, отнесенной к ГТП генерации ГАЭС, значения минимальных допустимых значений производства активной мощности включенного генерирующего оборудования в соответствующие часы принимаются равными нулю.</w:t>
            </w:r>
          </w:p>
        </w:tc>
        <w:tc>
          <w:tcPr>
            <w:tcW w:w="6804" w:type="dxa"/>
          </w:tcPr>
          <w:p w14:paraId="197E1593" w14:textId="77777777" w:rsidR="00E60432" w:rsidRPr="00377076" w:rsidRDefault="00E60432" w:rsidP="00377076">
            <w:pPr>
              <w:pStyle w:val="30"/>
              <w:keepNext w:val="0"/>
              <w:widowControl w:val="0"/>
              <w:numPr>
                <w:ilvl w:val="2"/>
                <w:numId w:val="0"/>
              </w:numPr>
              <w:tabs>
                <w:tab w:val="num" w:pos="360"/>
              </w:tabs>
              <w:spacing w:before="120" w:after="120" w:line="240" w:lineRule="auto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77076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Перечень информации</w:t>
            </w:r>
          </w:p>
          <w:p w14:paraId="150E76A1" w14:textId="77777777" w:rsidR="00E60432" w:rsidRPr="00377076" w:rsidRDefault="00E60432" w:rsidP="00377076">
            <w:pPr>
              <w:pStyle w:val="subclauseindent"/>
              <w:widowControl w:val="0"/>
              <w:ind w:left="0" w:firstLine="426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Для проведения конкурентного отбора и определения планового почасового производства и потребления КО использует актуализированную расчетную модель ЕЭС, подготовленную Системным оператором в соответствии с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 xml:space="preserve">Регламентом актуализации расчетной модели </w:t>
            </w:r>
            <w:r w:rsidRPr="00377076">
              <w:rPr>
                <w:rFonts w:ascii="Garamond" w:hAnsi="Garamond"/>
                <w:color w:val="000000"/>
                <w:szCs w:val="22"/>
              </w:rPr>
              <w:t>(Приложение № 3 к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 xml:space="preserve"> 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color w:val="000000"/>
                <w:szCs w:val="22"/>
              </w:rPr>
              <w:t>)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</w:rPr>
              <w:t>и содержащую следующую почасовую информацию:</w:t>
            </w:r>
          </w:p>
          <w:p w14:paraId="66E9CA3D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максимальный объем почасового потребления для ГТП потребления;</w:t>
            </w:r>
          </w:p>
          <w:p w14:paraId="32007880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плановые почасовые объемы поставки по каждому из </w:t>
            </w:r>
            <w:r w:rsidRPr="00377076">
              <w:rPr>
                <w:rFonts w:ascii="Garamond" w:hAnsi="Garamond"/>
                <w:color w:val="000000"/>
                <w:szCs w:val="22"/>
              </w:rPr>
              <w:lastRenderedPageBreak/>
              <w:t>сечений экспорта-импорта;</w:t>
            </w:r>
          </w:p>
          <w:p w14:paraId="571BA762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параметры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прогнозного диспетчерского графика (далее – ПДГ), определенные в соответствии с п. 4.5 </w:t>
            </w:r>
            <w:r w:rsidRPr="00377076">
              <w:rPr>
                <w:rFonts w:ascii="Garamond" w:hAnsi="Garamond"/>
                <w:i/>
                <w:iCs/>
                <w:color w:val="000000"/>
                <w:szCs w:val="22"/>
              </w:rPr>
              <w:t>Регламента а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ктуализации расчетной модели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(Приложение № 3 к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 xml:space="preserve"> Договору о присоединении к торговой системе оптового рынка)</w:t>
            </w:r>
            <w:r w:rsidRPr="00377076">
              <w:rPr>
                <w:rFonts w:ascii="Garamond" w:hAnsi="Garamond"/>
                <w:color w:val="000000"/>
                <w:szCs w:val="22"/>
              </w:rPr>
              <w:t>;</w:t>
            </w:r>
          </w:p>
          <w:p w14:paraId="5AF12F1F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коэффициенты отнесения объемов планового почасового потребления к узлам расчетной модели для ГТП потребления типа «Нагрузка», </w:t>
            </w:r>
            <w:r w:rsidRPr="00377076">
              <w:rPr>
                <w:rFonts w:ascii="Garamond" w:hAnsi="Garamond"/>
                <w:szCs w:val="22"/>
              </w:rPr>
              <w:t xml:space="preserve">указанные в </w:t>
            </w:r>
            <w:r w:rsidRPr="00377076">
              <w:rPr>
                <w:rFonts w:ascii="Garamond" w:hAnsi="Garamond"/>
                <w:i/>
                <w:szCs w:val="22"/>
              </w:rPr>
              <w:t>Акте о согласовании групп точек поставки субъекта оптового рынка и отнесении</w:t>
            </w:r>
            <w:r w:rsidRPr="00377076">
              <w:rPr>
                <w:rFonts w:ascii="Garamond" w:hAnsi="Garamond"/>
                <w:b/>
                <w:i/>
                <w:szCs w:val="22"/>
              </w:rPr>
              <w:t xml:space="preserve"> </w:t>
            </w:r>
            <w:r w:rsidRPr="00377076">
              <w:rPr>
                <w:rFonts w:ascii="Garamond" w:hAnsi="Garamond"/>
                <w:i/>
                <w:szCs w:val="22"/>
              </w:rPr>
              <w:t>их к узлам расчетной модели</w:t>
            </w:r>
            <w:r w:rsidRPr="00377076">
              <w:rPr>
                <w:rFonts w:ascii="Garamond" w:hAnsi="Garamond"/>
                <w:color w:val="000000"/>
                <w:szCs w:val="22"/>
              </w:rPr>
              <w:t>;</w:t>
            </w:r>
          </w:p>
          <w:p w14:paraId="71A98DE7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информацию о соотнесении ГТП потребления типа «Система» с узлами расчетной модели и с нагрузочными потерями в их сетях, соответствующими прогнозному диспетчерскому графику;</w:t>
            </w:r>
          </w:p>
          <w:p w14:paraId="10B5C85D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пределы регулирования для ГТП генерации и для объектов управления участников с регулируемым потреблением – отдельно по техническим и технологическим (с учетом вынужденных режимов и ограничений по топливу) характеристикам и по причинам поддержания оперативного резерва мощности в системе;</w:t>
            </w:r>
          </w:p>
          <w:p w14:paraId="28D44B90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максимальные и минимальные допустимые значения производства активной мощности включенного генерирующего оборудования режимных генерирующих единиц (технические и технологические минимумы и максимумы по РГЕ), в том числе в отношении представленных в актуализированной расчетной модели РГЕ, не отнесенных к зарегистрированной на оптовом рынке ГТП генерации и при этом не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включенных в ГТП потребления в соответствии </w:t>
            </w:r>
            <w:r w:rsidRPr="00377076">
              <w:rPr>
                <w:rFonts w:ascii="Garamond" w:hAnsi="Garamond"/>
                <w:szCs w:val="22"/>
              </w:rPr>
              <w:t xml:space="preserve">с </w:t>
            </w:r>
            <w:r w:rsidRPr="00377076">
              <w:rPr>
                <w:rFonts w:ascii="Garamond" w:hAnsi="Garamond"/>
                <w:i/>
                <w:szCs w:val="22"/>
              </w:rPr>
              <w:t>Актом о согласовании групп точек поставки субъекта оптового рынка и отнесении их к узлам расчетной модели</w:t>
            </w:r>
            <w:r w:rsidRPr="00377076">
              <w:rPr>
                <w:rFonts w:ascii="Garamond" w:hAnsi="Garamond"/>
                <w:szCs w:val="22"/>
              </w:rPr>
              <w:t>;</w:t>
            </w:r>
          </w:p>
          <w:p w14:paraId="73639A7E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ограничения на максимальные и минимальные значения </w:t>
            </w:r>
            <w:r w:rsidRPr="00377076">
              <w:rPr>
                <w:rFonts w:ascii="Garamond" w:hAnsi="Garamond"/>
                <w:szCs w:val="22"/>
              </w:rPr>
              <w:lastRenderedPageBreak/>
              <w:t>производства активной мощности режимных генерирующего единиц, определенные СО по системным условиям (максимум и минимум СО), в случае если таковые были сформированы СО;</w:t>
            </w:r>
          </w:p>
          <w:p w14:paraId="4F2AC30B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указание на наличие временного совокупного дефицита электрической энергии в соответствующей ценовой зоне оптового рынка;</w:t>
            </w:r>
          </w:p>
          <w:p w14:paraId="36894CCC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минимальные и максимальные допустимые значения </w:t>
            </w:r>
            <w:proofErr w:type="spellStart"/>
            <w:r w:rsidRPr="00377076">
              <w:rPr>
                <w:rFonts w:ascii="Garamond" w:hAnsi="Garamond"/>
                <w:szCs w:val="22"/>
              </w:rPr>
              <w:t>перетоков</w:t>
            </w:r>
            <w:proofErr w:type="spellEnd"/>
            <w:r w:rsidRPr="00377076">
              <w:rPr>
                <w:rFonts w:ascii="Garamond" w:hAnsi="Garamond"/>
                <w:szCs w:val="22"/>
              </w:rPr>
              <w:t xml:space="preserve"> для сечений экспорта-импорта, в отношении которых выполнено условие, указанное в п. 6.2 </w:t>
            </w:r>
            <w:r w:rsidRPr="00377076">
              <w:rPr>
                <w:rFonts w:ascii="Garamond" w:hAnsi="Garamond"/>
                <w:i/>
                <w:szCs w:val="22"/>
              </w:rPr>
              <w:t>Регламента покупки/продажи электроэнергии участниками оптового рынка для дальнейшего использования в целях экспорта/импорта в зарубежные энергосистемы</w:t>
            </w:r>
            <w:r w:rsidRPr="00377076">
              <w:rPr>
                <w:rFonts w:ascii="Garamond" w:hAnsi="Garamond"/>
                <w:szCs w:val="22"/>
              </w:rPr>
              <w:t xml:space="preserve"> (Приложение № 15 к </w:t>
            </w:r>
            <w:r w:rsidRPr="00377076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</w:t>
            </w:r>
            <w:r w:rsidRPr="00377076">
              <w:rPr>
                <w:rFonts w:ascii="Garamond" w:hAnsi="Garamond"/>
                <w:szCs w:val="22"/>
              </w:rPr>
              <w:t xml:space="preserve">нка), сформированные СО в соответствии с п. 5.5.1 </w:t>
            </w:r>
            <w:r w:rsidRPr="00377076">
              <w:rPr>
                <w:rFonts w:ascii="Garamond" w:hAnsi="Garamond"/>
                <w:i/>
                <w:szCs w:val="22"/>
              </w:rPr>
              <w:t>Регламента подачи уведомлений участниками оптового рынк</w:t>
            </w:r>
            <w:r w:rsidRPr="00377076">
              <w:rPr>
                <w:rFonts w:ascii="Garamond" w:hAnsi="Garamond"/>
                <w:szCs w:val="22"/>
              </w:rPr>
              <w:t xml:space="preserve">а (Приложение № 4 к </w:t>
            </w:r>
            <w:r w:rsidRPr="00377076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szCs w:val="22"/>
              </w:rPr>
              <w:t>);</w:t>
            </w:r>
          </w:p>
          <w:p w14:paraId="4C53F2BE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признак готовности к </w:t>
            </w:r>
            <w:proofErr w:type="spellStart"/>
            <w:r w:rsidRPr="00377076">
              <w:rPr>
                <w:rFonts w:ascii="Garamond" w:hAnsi="Garamond"/>
                <w:szCs w:val="22"/>
              </w:rPr>
              <w:t>ценозависимому</w:t>
            </w:r>
            <w:proofErr w:type="spellEnd"/>
            <w:r w:rsidRPr="00377076">
              <w:rPr>
                <w:rFonts w:ascii="Garamond" w:hAnsi="Garamond"/>
                <w:szCs w:val="22"/>
              </w:rPr>
              <w:t xml:space="preserve"> снижению объемов покупки электрической энергии в отношении ГТП потребления в операционные сутки (присваивается на основании уведомления, поданного участником оптового рынка в соответствии с разделом 4 </w:t>
            </w:r>
            <w:r w:rsidRPr="00377076">
              <w:rPr>
                <w:rFonts w:ascii="Garamond" w:hAnsi="Garamond"/>
                <w:i/>
                <w:szCs w:val="22"/>
              </w:rPr>
              <w:t>Регламента подачи уведомлений участниками оптового рынка</w:t>
            </w:r>
            <w:r w:rsidRPr="00377076">
              <w:rPr>
                <w:rFonts w:ascii="Garamond" w:hAnsi="Garamond"/>
                <w:szCs w:val="22"/>
              </w:rPr>
              <w:t xml:space="preserve"> (Приложение № 4 к </w:t>
            </w:r>
            <w:r w:rsidRPr="00377076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szCs w:val="22"/>
              </w:rPr>
              <w:t>));</w:t>
            </w:r>
          </w:p>
          <w:p w14:paraId="4B944B8C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  <w:highlight w:val="yellow"/>
              </w:rPr>
              <w:t>информацию о</w:t>
            </w:r>
            <w:r w:rsidR="00CE4AB7" w:rsidRPr="00377076">
              <w:rPr>
                <w:rFonts w:ascii="Garamond" w:hAnsi="Garamond"/>
                <w:szCs w:val="22"/>
                <w:highlight w:val="yellow"/>
              </w:rPr>
              <w:t>б</w:t>
            </w:r>
            <w:r w:rsidRPr="00377076">
              <w:rPr>
                <w:rFonts w:ascii="Garamond" w:hAnsi="Garamond"/>
                <w:szCs w:val="22"/>
                <w:highlight w:val="yellow"/>
              </w:rPr>
              <w:t xml:space="preserve"> </w:t>
            </w:r>
            <w:r w:rsidR="00CE4AB7" w:rsidRPr="00377076">
              <w:rPr>
                <w:rFonts w:ascii="Garamond" w:hAnsi="Garamond"/>
                <w:szCs w:val="22"/>
                <w:highlight w:val="yellow"/>
              </w:rPr>
              <w:t>объем</w:t>
            </w:r>
            <w:r w:rsidR="00D246BE" w:rsidRPr="00377076">
              <w:rPr>
                <w:rFonts w:ascii="Garamond" w:hAnsi="Garamond"/>
                <w:szCs w:val="22"/>
                <w:highlight w:val="yellow"/>
              </w:rPr>
              <w:t>ах</w:t>
            </w:r>
            <w:r w:rsidRPr="00377076">
              <w:rPr>
                <w:rFonts w:ascii="Garamond" w:hAnsi="Garamond"/>
                <w:szCs w:val="22"/>
                <w:highlight w:val="yellow"/>
              </w:rPr>
              <w:t xml:space="preserve"> снижени</w:t>
            </w:r>
            <w:r w:rsidR="00CE4AB7" w:rsidRPr="00377076">
              <w:rPr>
                <w:rFonts w:ascii="Garamond" w:hAnsi="Garamond"/>
                <w:szCs w:val="22"/>
                <w:highlight w:val="yellow"/>
              </w:rPr>
              <w:t>я</w:t>
            </w:r>
            <w:r w:rsidRPr="00377076">
              <w:rPr>
                <w:rFonts w:ascii="Garamond" w:hAnsi="Garamond"/>
                <w:szCs w:val="22"/>
                <w:highlight w:val="yellow"/>
              </w:rPr>
              <w:t xml:space="preserve"> 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="00CE4AB7" w:rsidRPr="00377076">
              <w:rPr>
                <w:rFonts w:ascii="Garamond" w:hAnsi="Garamond"/>
                <w:szCs w:val="22"/>
                <w:highlight w:val="yellow"/>
              </w:rPr>
              <w:t>, в отношении котор</w:t>
            </w:r>
            <w:r w:rsidR="00D246BE" w:rsidRPr="00377076">
              <w:rPr>
                <w:rFonts w:ascii="Garamond" w:hAnsi="Garamond"/>
                <w:szCs w:val="22"/>
                <w:highlight w:val="yellow"/>
              </w:rPr>
              <w:t>ых</w:t>
            </w:r>
            <w:r w:rsidR="00CE4AB7" w:rsidRPr="00377076">
              <w:rPr>
                <w:rFonts w:ascii="Garamond" w:hAnsi="Garamond"/>
                <w:szCs w:val="22"/>
                <w:highlight w:val="yellow"/>
              </w:rPr>
              <w:t xml:space="preserve"> подтверждена готовность к оказанию данных услуг,</w:t>
            </w:r>
            <w:r w:rsidRPr="00377076">
              <w:rPr>
                <w:rFonts w:ascii="Garamond" w:hAnsi="Garamond"/>
                <w:szCs w:val="22"/>
                <w:highlight w:val="yellow"/>
              </w:rPr>
              <w:t xml:space="preserve"> </w:t>
            </w:r>
            <w:r w:rsidR="005206ED" w:rsidRPr="00377076">
              <w:rPr>
                <w:rFonts w:ascii="Garamond" w:hAnsi="Garamond"/>
                <w:szCs w:val="22"/>
                <w:highlight w:val="yellow"/>
              </w:rPr>
              <w:t xml:space="preserve">а также о длительности периода снижения потребления (количество последовательных часов) для каждого из указанных объемов </w:t>
            </w:r>
            <w:r w:rsidRPr="00377076">
              <w:rPr>
                <w:rFonts w:ascii="Garamond" w:hAnsi="Garamond"/>
                <w:szCs w:val="22"/>
                <w:highlight w:val="yellow"/>
              </w:rPr>
              <w:t>суммарно по каждой группе точек поставки участника оптово</w:t>
            </w:r>
            <w:r w:rsidR="00CE4AB7" w:rsidRPr="00377076">
              <w:rPr>
                <w:rFonts w:ascii="Garamond" w:hAnsi="Garamond"/>
                <w:szCs w:val="22"/>
                <w:highlight w:val="yellow"/>
              </w:rPr>
              <w:t xml:space="preserve">го рынка, </w:t>
            </w:r>
            <w:r w:rsidR="00AD454D" w:rsidRPr="00377076">
              <w:rPr>
                <w:rFonts w:ascii="Garamond" w:hAnsi="Garamond"/>
                <w:szCs w:val="22"/>
                <w:highlight w:val="yellow"/>
              </w:rPr>
              <w:t>к</w:t>
            </w:r>
            <w:r w:rsidR="00CE4AB7" w:rsidRPr="00377076">
              <w:rPr>
                <w:rFonts w:ascii="Garamond" w:hAnsi="Garamond"/>
                <w:szCs w:val="22"/>
                <w:highlight w:val="yellow"/>
              </w:rPr>
              <w:t xml:space="preserve"> которой </w:t>
            </w:r>
            <w:r w:rsidR="00AD454D" w:rsidRPr="00377076">
              <w:rPr>
                <w:rFonts w:ascii="Garamond" w:hAnsi="Garamond"/>
                <w:szCs w:val="22"/>
                <w:highlight w:val="yellow"/>
              </w:rPr>
              <w:t>отнесены</w:t>
            </w:r>
            <w:r w:rsidRPr="00377076">
              <w:rPr>
                <w:rFonts w:ascii="Garamond" w:hAnsi="Garamond"/>
                <w:szCs w:val="22"/>
                <w:highlight w:val="yellow"/>
              </w:rPr>
              <w:t xml:space="preserve"> </w:t>
            </w:r>
            <w:r w:rsidR="00CE4AB7" w:rsidRPr="00377076">
              <w:rPr>
                <w:rFonts w:ascii="Garamond" w:hAnsi="Garamond"/>
                <w:szCs w:val="22"/>
                <w:highlight w:val="yellow"/>
              </w:rPr>
              <w:t>объект</w:t>
            </w:r>
            <w:r w:rsidR="00C22001" w:rsidRPr="00377076">
              <w:rPr>
                <w:rFonts w:ascii="Garamond" w:hAnsi="Garamond"/>
                <w:szCs w:val="22"/>
                <w:highlight w:val="yellow"/>
              </w:rPr>
              <w:t>ы</w:t>
            </w:r>
            <w:r w:rsidR="00CE4AB7" w:rsidRPr="00377076">
              <w:rPr>
                <w:rFonts w:ascii="Garamond" w:hAnsi="Garamond"/>
                <w:szCs w:val="22"/>
                <w:highlight w:val="yellow"/>
              </w:rPr>
              <w:t xml:space="preserve"> </w:t>
            </w:r>
            <w:r w:rsidR="00C22001" w:rsidRPr="00377076">
              <w:rPr>
                <w:rFonts w:ascii="Garamond" w:hAnsi="Garamond"/>
                <w:szCs w:val="22"/>
                <w:highlight w:val="yellow"/>
              </w:rPr>
              <w:t>регулирования потребления</w:t>
            </w:r>
            <w:r w:rsidRPr="00377076">
              <w:rPr>
                <w:rFonts w:ascii="Garamond" w:hAnsi="Garamond"/>
                <w:szCs w:val="22"/>
                <w:highlight w:val="yellow"/>
              </w:rPr>
              <w:t xml:space="preserve">.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Передача СО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lastRenderedPageBreak/>
              <w:t>информации о</w:t>
            </w:r>
            <w:r w:rsidR="00D246BE" w:rsidRPr="00377076">
              <w:rPr>
                <w:rFonts w:ascii="Garamond" w:hAnsi="Garamond"/>
                <w:color w:val="000000"/>
                <w:szCs w:val="22"/>
                <w:highlight w:val="yellow"/>
              </w:rPr>
              <w:t>б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 </w:t>
            </w:r>
            <w:r w:rsidR="00D246BE"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объемах снижения </w:t>
            </w:r>
            <w:r w:rsidR="00D246BE" w:rsidRPr="00377076">
              <w:rPr>
                <w:rFonts w:ascii="Garamond" w:hAnsi="Garamond"/>
                <w:szCs w:val="22"/>
                <w:highlight w:val="yellow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="00D246BE"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при выполнении условий, указанных в п. 9.3 настоящего Регламента, означает уведомление КО о необходимости проведения тестирования в отношении </w:t>
            </w:r>
            <w:r w:rsidR="00D246BE" w:rsidRPr="00377076">
              <w:rPr>
                <w:rFonts w:ascii="Garamond" w:hAnsi="Garamond"/>
                <w:szCs w:val="22"/>
                <w:highlight w:val="yellow"/>
              </w:rPr>
              <w:t>агрегированных объектов управления</w:t>
            </w:r>
            <w:r w:rsidRPr="00377076">
              <w:rPr>
                <w:rFonts w:ascii="Garamond" w:hAnsi="Garamond"/>
                <w:szCs w:val="22"/>
                <w:highlight w:val="yellow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>в рассматриваемые операционные сутки</w:t>
            </w:r>
            <w:r w:rsidRPr="00377076">
              <w:rPr>
                <w:rFonts w:ascii="Garamond" w:hAnsi="Garamond"/>
                <w:szCs w:val="22"/>
              </w:rPr>
              <w:t>;</w:t>
            </w:r>
          </w:p>
          <w:p w14:paraId="1323229D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значения параметров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N</w:t>
            </w:r>
            <w:r w:rsidRPr="00377076">
              <w:rPr>
                <w:rFonts w:ascii="Garamond" w:hAnsi="Garamond"/>
                <w:szCs w:val="22"/>
              </w:rPr>
              <w:t xml:space="preserve"> (</w:t>
            </w:r>
            <w:r w:rsidRPr="00377076">
              <w:rPr>
                <w:rFonts w:ascii="Garamond" w:hAnsi="Garamond"/>
                <w:szCs w:val="22"/>
                <w:lang w:val="en-US"/>
              </w:rPr>
              <w:t>N</w:t>
            </w:r>
            <w:r w:rsidRPr="00377076">
              <w:rPr>
                <w:rFonts w:ascii="Garamond" w:hAnsi="Garamond"/>
                <w:szCs w:val="22"/>
              </w:rPr>
              <w:t xml:space="preserve">&gt;0) и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K</w:t>
            </w:r>
            <w:r w:rsidRPr="00377076">
              <w:rPr>
                <w:rFonts w:ascii="Garamond" w:hAnsi="Garamond"/>
                <w:i/>
                <w:szCs w:val="22"/>
              </w:rPr>
              <w:t xml:space="preserve"> (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K</w:t>
            </w:r>
            <w:r w:rsidRPr="00377076">
              <w:rPr>
                <w:rFonts w:ascii="Garamond" w:hAnsi="Garamond"/>
                <w:i/>
                <w:szCs w:val="22"/>
              </w:rPr>
              <w:t>&gt;0),</w:t>
            </w:r>
            <w:r w:rsidRPr="00377076">
              <w:rPr>
                <w:rFonts w:ascii="Garamond" w:hAnsi="Garamond"/>
                <w:szCs w:val="22"/>
              </w:rPr>
              <w:t xml:space="preserve"> которые устанавливаются СО в соответствии с порядком, который публикуется на официальном сайте СО не менее чем за три рабочих дня до начала расчетного месяца;</w:t>
            </w:r>
          </w:p>
          <w:p w14:paraId="45F391F7" w14:textId="77777777" w:rsidR="00E60432" w:rsidRPr="00377076" w:rsidRDefault="00E60432" w:rsidP="00377076">
            <w:pPr>
              <w:pStyle w:val="50"/>
              <w:widowControl w:val="0"/>
              <w:numPr>
                <w:ilvl w:val="0"/>
                <w:numId w:val="5"/>
              </w:numPr>
              <w:suppressAutoHyphens w:val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другую информацию, определяемую в соответствии с </w:t>
            </w:r>
            <w:r w:rsidRPr="00377076">
              <w:rPr>
                <w:rFonts w:ascii="Garamond" w:hAnsi="Garamond"/>
                <w:i/>
                <w:iCs/>
                <w:color w:val="000000"/>
                <w:szCs w:val="22"/>
              </w:rPr>
              <w:t>Регламентом а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ктуализации расчетной модели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(Приложение № 3 к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 xml:space="preserve"> 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color w:val="000000"/>
                <w:szCs w:val="22"/>
              </w:rPr>
              <w:t>)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.</w:t>
            </w:r>
          </w:p>
          <w:p w14:paraId="2C337BA9" w14:textId="77777777" w:rsidR="00E60432" w:rsidRPr="00377076" w:rsidRDefault="00E60432" w:rsidP="00377076">
            <w:pPr>
              <w:pStyle w:val="subclauseindent"/>
              <w:widowControl w:val="0"/>
              <w:ind w:left="0" w:firstLine="426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Для проведения конкурентного отбора и определения планового почасового производства и потребления КО также использует информацию:</w:t>
            </w:r>
          </w:p>
          <w:p w14:paraId="4E1BCE72" w14:textId="77777777" w:rsidR="00E60432" w:rsidRPr="00377076" w:rsidRDefault="00E60432" w:rsidP="00377076">
            <w:pPr>
              <w:pStyle w:val="subclauseindent"/>
              <w:widowControl w:val="0"/>
              <w:ind w:left="0" w:firstLine="426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− плановые почасовые объемы поставки электрической энергии в целях осуществления межгосударственной передачи по каждой из ГТП импорта (экспорта) (с разбиением по каждому из объемов поставки электрической энергии, в отношении которого участником оптового рынка было подано ДДПР соответствующее уведомление), переданные ДДПР в КО в соответствии с </w:t>
            </w:r>
            <w:r w:rsidRPr="00377076">
              <w:rPr>
                <w:rFonts w:ascii="Garamond" w:hAnsi="Garamond"/>
                <w:i/>
                <w:szCs w:val="22"/>
              </w:rPr>
              <w:t>Регламентом подачи уведомлений участниками оптового рынк</w:t>
            </w:r>
            <w:r w:rsidRPr="00377076">
              <w:rPr>
                <w:rFonts w:ascii="Garamond" w:hAnsi="Garamond"/>
                <w:szCs w:val="22"/>
              </w:rPr>
              <w:t xml:space="preserve">а (Приложение № 4 к </w:t>
            </w:r>
            <w:r w:rsidRPr="00377076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szCs w:val="22"/>
              </w:rPr>
              <w:t>)</w:t>
            </w:r>
            <w:r w:rsidRPr="00377076">
              <w:rPr>
                <w:rFonts w:ascii="Garamond" w:hAnsi="Garamond"/>
                <w:color w:val="000000"/>
                <w:szCs w:val="22"/>
              </w:rPr>
              <w:t>.</w:t>
            </w:r>
          </w:p>
          <w:p w14:paraId="1BCBD344" w14:textId="77777777" w:rsidR="00E60432" w:rsidRPr="00377076" w:rsidRDefault="00E60432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  <w:color w:val="000000"/>
              </w:rPr>
            </w:pPr>
            <w:r w:rsidRPr="00377076">
              <w:rPr>
                <w:rFonts w:ascii="Garamond" w:hAnsi="Garamond"/>
                <w:color w:val="000000"/>
              </w:rPr>
              <w:t xml:space="preserve">Если Системный оператор передал </w:t>
            </w:r>
            <w:proofErr w:type="gramStart"/>
            <w:r w:rsidRPr="00377076">
              <w:rPr>
                <w:rFonts w:ascii="Garamond" w:hAnsi="Garamond"/>
                <w:color w:val="000000"/>
              </w:rPr>
              <w:t>КО актуализированную расчетную модель</w:t>
            </w:r>
            <w:proofErr w:type="gramEnd"/>
            <w:r w:rsidRPr="00377076">
              <w:rPr>
                <w:rFonts w:ascii="Garamond" w:hAnsi="Garamond"/>
                <w:color w:val="000000"/>
              </w:rPr>
              <w:t xml:space="preserve">, содержащую </w:t>
            </w:r>
            <w:proofErr w:type="spellStart"/>
            <w:r w:rsidRPr="00377076">
              <w:rPr>
                <w:rFonts w:ascii="Garamond" w:hAnsi="Garamond"/>
                <w:color w:val="000000"/>
              </w:rPr>
              <w:t>энергорайоны</w:t>
            </w:r>
            <w:proofErr w:type="spellEnd"/>
            <w:r w:rsidRPr="00377076">
              <w:rPr>
                <w:rFonts w:ascii="Garamond" w:hAnsi="Garamond"/>
                <w:color w:val="000000"/>
              </w:rPr>
              <w:t xml:space="preserve">, временно электрически изолированные вследствие системных условий от основной части ЕЭС РФ, относительно которых представлена вся указанная выше информация, КО осуществляет процедуру проведения конкурентного отбора и определения планового почасового производства и потребления в соответствии с требованиями настоящего Регламента, в </w:t>
            </w:r>
            <w:r w:rsidRPr="00377076">
              <w:rPr>
                <w:rFonts w:ascii="Garamond" w:hAnsi="Garamond"/>
                <w:color w:val="000000"/>
              </w:rPr>
              <w:lastRenderedPageBreak/>
              <w:t xml:space="preserve">том числе и в отношении таких </w:t>
            </w:r>
            <w:proofErr w:type="spellStart"/>
            <w:r w:rsidRPr="00377076">
              <w:rPr>
                <w:rFonts w:ascii="Garamond" w:hAnsi="Garamond"/>
                <w:color w:val="000000"/>
              </w:rPr>
              <w:t>энергорайонов</w:t>
            </w:r>
            <w:proofErr w:type="spellEnd"/>
            <w:r w:rsidRPr="00377076">
              <w:rPr>
                <w:rFonts w:ascii="Garamond" w:hAnsi="Garamond"/>
                <w:color w:val="000000"/>
              </w:rPr>
              <w:t>.</w:t>
            </w:r>
          </w:p>
          <w:p w14:paraId="7574A819" w14:textId="77777777" w:rsidR="00E60432" w:rsidRPr="00377076" w:rsidRDefault="00E60432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  <w:color w:val="000000"/>
              </w:rPr>
            </w:pPr>
            <w:r w:rsidRPr="00377076">
              <w:rPr>
                <w:rFonts w:ascii="Garamond" w:hAnsi="Garamond"/>
                <w:color w:val="000000"/>
              </w:rPr>
              <w:t xml:space="preserve">В этом случае КО до </w:t>
            </w:r>
            <w:r w:rsidRPr="00377076">
              <w:rPr>
                <w:rFonts w:ascii="Garamond" w:hAnsi="Garamond"/>
              </w:rPr>
              <w:t>19 часов 00 минут</w:t>
            </w:r>
            <w:r w:rsidRPr="00377076">
              <w:rPr>
                <w:rFonts w:ascii="Garamond" w:hAnsi="Garamond"/>
                <w:color w:val="000000"/>
              </w:rPr>
              <w:t xml:space="preserve"> по времени ценовой зоны торговых суток размещает на своем официальном сайте </w:t>
            </w:r>
            <w:r w:rsidRPr="00377076">
              <w:rPr>
                <w:rFonts w:ascii="Garamond" w:hAnsi="Garamond"/>
              </w:rPr>
              <w:t>электронное сообщение, содержащее</w:t>
            </w:r>
            <w:r w:rsidRPr="00377076">
              <w:rPr>
                <w:rFonts w:ascii="Garamond" w:hAnsi="Garamond"/>
                <w:color w:val="000000"/>
              </w:rPr>
              <w:t xml:space="preserve"> уведомление о том, какие </w:t>
            </w:r>
            <w:proofErr w:type="spellStart"/>
            <w:r w:rsidRPr="00377076">
              <w:rPr>
                <w:rFonts w:ascii="Garamond" w:hAnsi="Garamond"/>
                <w:color w:val="000000"/>
              </w:rPr>
              <w:t>энергорайоны</w:t>
            </w:r>
            <w:proofErr w:type="spellEnd"/>
            <w:r w:rsidRPr="00377076">
              <w:rPr>
                <w:rFonts w:ascii="Garamond" w:hAnsi="Garamond"/>
                <w:color w:val="000000"/>
              </w:rPr>
              <w:t xml:space="preserve"> при проведении процедуры конкурентного отбора на операционные сутки были временно электрически изолированы вследствие системных условий от основной части ЕЭС РФ, с указанием узлов, входящих в указанные </w:t>
            </w:r>
            <w:proofErr w:type="spellStart"/>
            <w:r w:rsidRPr="00377076">
              <w:rPr>
                <w:rFonts w:ascii="Garamond" w:hAnsi="Garamond"/>
                <w:color w:val="000000"/>
              </w:rPr>
              <w:t>энергорайоны</w:t>
            </w:r>
            <w:proofErr w:type="spellEnd"/>
            <w:r w:rsidRPr="00377076">
              <w:rPr>
                <w:rFonts w:ascii="Garamond" w:hAnsi="Garamond"/>
                <w:color w:val="000000"/>
              </w:rPr>
              <w:t>.</w:t>
            </w:r>
          </w:p>
          <w:p w14:paraId="1761C377" w14:textId="77777777" w:rsidR="00E60432" w:rsidRPr="00377076" w:rsidRDefault="00E60432" w:rsidP="00377076">
            <w:pPr>
              <w:widowControl w:val="0"/>
              <w:spacing w:before="120" w:after="120" w:line="240" w:lineRule="auto"/>
              <w:jc w:val="both"/>
              <w:outlineLvl w:val="3"/>
              <w:rPr>
                <w:rFonts w:ascii="Garamond" w:hAnsi="Garamond"/>
                <w:bCs/>
              </w:rPr>
            </w:pPr>
            <w:r w:rsidRPr="00377076">
              <w:rPr>
                <w:rFonts w:ascii="Garamond" w:hAnsi="Garamond"/>
                <w:color w:val="000000"/>
              </w:rPr>
              <w:t xml:space="preserve">В случае если согласно информации, переданной СО в составе актуализированной расчетной модели, в отношении объекта управления, соответствующего ГАЭС, указаны отрицательные значения </w:t>
            </w:r>
            <w:r w:rsidRPr="00377076">
              <w:rPr>
                <w:rFonts w:ascii="Garamond" w:hAnsi="Garamond"/>
              </w:rPr>
              <w:t>минимальных допустимых значений производства активной мощности включенного генерирующего оборудования, то для соответствующей РГЕ, отнесенной к ГТП генерации ГАЭС, значения минимальных допустимых значений производства активной мощности включенного генерирующего оборудования в соответствующие часы принимаются равными нулю.</w:t>
            </w:r>
          </w:p>
        </w:tc>
      </w:tr>
      <w:tr w:rsidR="00B23779" w:rsidRPr="00377076" w14:paraId="1057B8D9" w14:textId="77777777" w:rsidTr="00474E8E">
        <w:tc>
          <w:tcPr>
            <w:tcW w:w="1276" w:type="dxa"/>
            <w:vAlign w:val="center"/>
          </w:tcPr>
          <w:p w14:paraId="062AD1C5" w14:textId="77777777" w:rsidR="00B23779" w:rsidRPr="00377076" w:rsidRDefault="00B23779" w:rsidP="00B23779">
            <w:pPr>
              <w:spacing w:before="60"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377076">
              <w:rPr>
                <w:rFonts w:ascii="Garamond" w:hAnsi="Garamond" w:cs="Garamond"/>
                <w:b/>
                <w:bCs/>
              </w:rPr>
              <w:lastRenderedPageBreak/>
              <w:t>6.3</w:t>
            </w:r>
          </w:p>
        </w:tc>
        <w:tc>
          <w:tcPr>
            <w:tcW w:w="6946" w:type="dxa"/>
          </w:tcPr>
          <w:p w14:paraId="33BE2DB0" w14:textId="77777777" w:rsidR="00B23779" w:rsidRPr="00377076" w:rsidRDefault="00B23779" w:rsidP="00377076">
            <w:pPr>
              <w:pStyle w:val="30"/>
              <w:keepNext w:val="0"/>
              <w:widowControl w:val="0"/>
              <w:numPr>
                <w:ilvl w:val="2"/>
                <w:numId w:val="0"/>
              </w:numPr>
              <w:tabs>
                <w:tab w:val="num" w:pos="360"/>
              </w:tabs>
              <w:spacing w:before="120" w:after="120" w:line="240" w:lineRule="auto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bookmarkStart w:id="14" w:name="_Toc10206056"/>
            <w:r w:rsidRPr="00377076">
              <w:rPr>
                <w:rFonts w:ascii="Garamond" w:hAnsi="Garamond"/>
                <w:color w:val="000000"/>
                <w:sz w:val="22"/>
                <w:szCs w:val="22"/>
              </w:rPr>
              <w:t>Передача ценовых заявок и объемов планового почасового потребления по ГТП потребления</w:t>
            </w:r>
            <w:bookmarkEnd w:id="14"/>
          </w:p>
          <w:p w14:paraId="21EB787B" w14:textId="77777777" w:rsidR="00B23779" w:rsidRPr="00377076" w:rsidRDefault="00B23779" w:rsidP="00377076">
            <w:pPr>
              <w:pStyle w:val="30"/>
              <w:keepNext w:val="0"/>
              <w:widowControl w:val="0"/>
              <w:numPr>
                <w:ilvl w:val="0"/>
                <w:numId w:val="0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bookmarkStart w:id="15" w:name="_Toc477181178"/>
            <w:bookmarkStart w:id="16" w:name="_Toc497477370"/>
            <w:bookmarkStart w:id="17" w:name="_Toc10206057"/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По результатам конкурентного отбора КО до 18 часов 00 минут (20 часов 00 минут в случае получения КО актуализированной расчетной модели после регламентных сроков передачи, установленных в п. 3.2.2 настоящего Регламента, или в случае 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наступления событий, указанных в подпункте 8 п. 5.3 настоящего Регламента, или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в случае 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наступления событий, указанных в п. 6.2.6 </w:t>
            </w:r>
            <w:r w:rsidRPr="00377076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Регламента подачи ценовых заявок участниками оптового рынка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(Приложение № 5 к </w:t>
            </w:r>
            <w:r w:rsidRPr="00377076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)) по времени ценовой зоны торговых суток передает в электронном виде с использованием специализированного программного обеспечения Системному оператору следующую информацию:</w:t>
            </w:r>
            <w:bookmarkEnd w:id="15"/>
            <w:bookmarkEnd w:id="16"/>
            <w:bookmarkEnd w:id="17"/>
          </w:p>
          <w:p w14:paraId="6179BB5B" w14:textId="77777777" w:rsidR="00B23779" w:rsidRPr="00377076" w:rsidRDefault="00B23779" w:rsidP="00377076">
            <w:pPr>
              <w:pStyle w:val="30"/>
              <w:keepNext w:val="0"/>
              <w:widowControl w:val="0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bookmarkStart w:id="18" w:name="_Toc477181179"/>
            <w:bookmarkStart w:id="19" w:name="_Toc497477371"/>
            <w:bookmarkStart w:id="20" w:name="_Toc10206058"/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по ГТП потребления, в отношении которых в соответствии с информацией, указанной в актуализированной расчетной модели, подтверждена готовность к </w:t>
            </w:r>
            <w:proofErr w:type="spellStart"/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ценозависимому</w:t>
            </w:r>
            <w:proofErr w:type="spellEnd"/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снижению объема покупки электрической энергии и (или)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 xml:space="preserve">готовность к снижению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lastRenderedPageBreak/>
              <w:t>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:</w:t>
            </w:r>
            <w:bookmarkEnd w:id="18"/>
            <w:bookmarkEnd w:id="19"/>
            <w:bookmarkEnd w:id="20"/>
          </w:p>
          <w:p w14:paraId="16158680" w14:textId="77777777" w:rsidR="00B23779" w:rsidRPr="00377076" w:rsidRDefault="00B23779" w:rsidP="00377076">
            <w:pPr>
              <w:pStyle w:val="30"/>
              <w:keepNext w:val="0"/>
              <w:widowControl w:val="0"/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bookmarkStart w:id="21" w:name="_Toc477181180"/>
            <w:bookmarkStart w:id="22" w:name="_Toc497477372"/>
            <w:bookmarkStart w:id="23" w:name="_Toc10206059"/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ценовые заявки на планирование объема потребления, принятые КО к учету в соответствии с </w:t>
            </w:r>
            <w:r w:rsidRPr="00377076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>Регламентом подачи ценовых заявок участниками оптового рынка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(Приложение № 5 к </w:t>
            </w:r>
            <w:r w:rsidRPr="00377076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), в том числе с выделением объемов </w:t>
            </w:r>
            <w:proofErr w:type="spellStart"/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ценопринимающих</w:t>
            </w:r>
            <w:proofErr w:type="spellEnd"/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пар &lt;цена-количество&gt;;</w:t>
            </w:r>
            <w:bookmarkEnd w:id="21"/>
            <w:bookmarkEnd w:id="22"/>
            <w:bookmarkEnd w:id="23"/>
          </w:p>
          <w:p w14:paraId="52D59A51" w14:textId="77777777" w:rsidR="00B23779" w:rsidRPr="00377076" w:rsidRDefault="00B23779" w:rsidP="00377076">
            <w:pPr>
              <w:pStyle w:val="af4"/>
              <w:widowControl w:val="0"/>
              <w:numPr>
                <w:ilvl w:val="0"/>
                <w:numId w:val="7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 xml:space="preserve">признак учета </w:t>
            </w:r>
            <w:proofErr w:type="spellStart"/>
            <w:r w:rsidRPr="00377076">
              <w:rPr>
                <w:rFonts w:ascii="Garamond" w:hAnsi="Garamond"/>
                <w:sz w:val="22"/>
                <w:szCs w:val="22"/>
              </w:rPr>
              <w:t>ценозависимого</w:t>
            </w:r>
            <w:proofErr w:type="spellEnd"/>
            <w:r w:rsidRPr="00377076">
              <w:rPr>
                <w:rFonts w:ascii="Garamond" w:hAnsi="Garamond"/>
                <w:sz w:val="22"/>
                <w:szCs w:val="22"/>
              </w:rPr>
              <w:t xml:space="preserve"> снижения объемов покупки электрической энергии </w:t>
            </w:r>
            <w:r w:rsidRPr="00377076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bCs/>
                <w:color w:val="000000"/>
                <w:sz w:val="22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5624A9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(в случае если в отношении данной ГТП потребления </w:t>
            </w:r>
            <w:r w:rsidRPr="00377076">
              <w:rPr>
                <w:rFonts w:ascii="Garamond" w:hAnsi="Garamond"/>
                <w:color w:val="000000"/>
                <w:sz w:val="22"/>
                <w:szCs w:val="22"/>
              </w:rPr>
              <w:t xml:space="preserve">объемы планового почасового потребления, принятые в качестве результатов конкурентного отбора ценовых заявок на сутки вперед, определены с учетом </w:t>
            </w:r>
            <w:proofErr w:type="spellStart"/>
            <w:r w:rsidRPr="00377076">
              <w:rPr>
                <w:rFonts w:ascii="Garamond" w:hAnsi="Garamond"/>
                <w:color w:val="000000"/>
                <w:sz w:val="22"/>
                <w:szCs w:val="22"/>
              </w:rPr>
              <w:t>ценозависимого</w:t>
            </w:r>
            <w:proofErr w:type="spellEnd"/>
            <w:r w:rsidRPr="00377076">
              <w:rPr>
                <w:rFonts w:ascii="Garamond" w:hAnsi="Garamond"/>
                <w:color w:val="000000"/>
                <w:sz w:val="22"/>
                <w:szCs w:val="22"/>
              </w:rPr>
              <w:t xml:space="preserve"> снижения объемов покупки электрической энергии </w:t>
            </w:r>
            <w:r w:rsidRPr="00377076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bCs/>
                <w:color w:val="000000"/>
                <w:sz w:val="22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)</w:t>
            </w:r>
            <w:r w:rsidRPr="00377076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14:paraId="678DE9A5" w14:textId="77777777" w:rsidR="00B23779" w:rsidRPr="00377076" w:rsidRDefault="00B23779" w:rsidP="00377076">
            <w:pPr>
              <w:pStyle w:val="30"/>
              <w:keepNext w:val="0"/>
              <w:widowControl w:val="0"/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bookmarkStart w:id="24" w:name="_Toc477181181"/>
            <w:bookmarkStart w:id="25" w:name="_Toc497477373"/>
            <w:bookmarkStart w:id="26" w:name="_Toc10206060"/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объемы планового почасового потребления, определенные по результатам расчета конкурентного отбора ценовых заявок на сутки вперед без учета </w:t>
            </w:r>
            <w:proofErr w:type="spellStart"/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ценозависимого</w:t>
            </w:r>
            <w:proofErr w:type="spellEnd"/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снижения объемов покупки электрической энергии в соответствии с п. 9.1 настоящего Регламента;</w:t>
            </w:r>
            <w:bookmarkEnd w:id="24"/>
            <w:bookmarkEnd w:id="25"/>
            <w:bookmarkEnd w:id="26"/>
          </w:p>
          <w:p w14:paraId="4A493F13" w14:textId="77777777" w:rsidR="00B23779" w:rsidRPr="00377076" w:rsidRDefault="00B23779" w:rsidP="00377076">
            <w:pPr>
              <w:pStyle w:val="30"/>
              <w:keepNext w:val="0"/>
              <w:widowControl w:val="0"/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bookmarkStart w:id="27" w:name="_Toc477181182"/>
            <w:bookmarkStart w:id="28" w:name="_Toc497477374"/>
            <w:bookmarkStart w:id="29" w:name="_Toc10206061"/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объемы планового почасового потребления, принятые в качестве результатов конкурентного отбора ценовых заявок на сутки вперед в соответствии с разделом 9 настоящего Регламента;</w:t>
            </w:r>
            <w:bookmarkEnd w:id="27"/>
            <w:bookmarkEnd w:id="28"/>
            <w:bookmarkEnd w:id="29"/>
          </w:p>
          <w:p w14:paraId="77059776" w14:textId="77777777" w:rsidR="00B23779" w:rsidRPr="00377076" w:rsidRDefault="00B23779" w:rsidP="00377076">
            <w:pPr>
              <w:pStyle w:val="af4"/>
              <w:widowControl w:val="0"/>
              <w:numPr>
                <w:ilvl w:val="0"/>
                <w:numId w:val="7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 xml:space="preserve">величины планового почасового </w:t>
            </w:r>
            <w:r w:rsidRPr="00377076">
              <w:rPr>
                <w:rFonts w:ascii="Garamond" w:hAnsi="Garamond"/>
                <w:color w:val="000000"/>
                <w:sz w:val="22"/>
                <w:szCs w:val="22"/>
              </w:rPr>
              <w:t xml:space="preserve">потребления с учетом нагрузочных потерь в </w:t>
            </w:r>
            <w:proofErr w:type="spellStart"/>
            <w:r w:rsidRPr="00377076">
              <w:rPr>
                <w:rFonts w:ascii="Garamond" w:hAnsi="Garamond"/>
                <w:color w:val="000000"/>
                <w:sz w:val="22"/>
                <w:szCs w:val="22"/>
              </w:rPr>
              <w:t>энергорайоне</w:t>
            </w:r>
            <w:proofErr w:type="spellEnd"/>
            <w:r w:rsidRPr="00377076">
              <w:rPr>
                <w:rFonts w:ascii="Garamond" w:hAnsi="Garamond"/>
                <w:color w:val="000000"/>
                <w:sz w:val="22"/>
                <w:szCs w:val="22"/>
              </w:rPr>
              <w:t xml:space="preserve"> участника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 (</w:t>
            </w:r>
            <w:r w:rsidRPr="00377076">
              <w:rPr>
                <w:rFonts w:ascii="Garamond" w:hAnsi="Garamond" w:cs="Gautami"/>
                <w:position w:val="-14"/>
                <w:sz w:val="22"/>
                <w:szCs w:val="22"/>
              </w:rPr>
              <w:object w:dxaOrig="880" w:dyaOrig="400" w14:anchorId="027036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5pt;height:29pt" o:ole="">
                  <v:imagedata r:id="rId8" o:title=""/>
                </v:shape>
                <o:OLEObject Type="Embed" ProgID="Equation.3" ShapeID="_x0000_i1025" DrawAspect="Content" ObjectID="_1767539753" r:id="rId9"/>
              </w:objec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), рассчитанные в соответствии с порядком, определенным в п. 2.1.1 </w:t>
            </w:r>
            <w:r w:rsidRPr="00377076">
              <w:rPr>
                <w:rFonts w:ascii="Garamond" w:hAnsi="Garamond"/>
                <w:i/>
                <w:sz w:val="22"/>
                <w:szCs w:val="22"/>
              </w:rPr>
              <w:t>Регламента определения объемов, инициатив и стоимости отклонений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 (Приложение № 12 к </w:t>
            </w:r>
            <w:r w:rsidRPr="00377076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sz w:val="22"/>
                <w:szCs w:val="22"/>
              </w:rPr>
              <w:t>);</w:t>
            </w:r>
          </w:p>
          <w:p w14:paraId="2C9088B9" w14:textId="77777777" w:rsidR="00B23779" w:rsidRPr="00377076" w:rsidRDefault="00B23779" w:rsidP="00377076">
            <w:pPr>
              <w:pStyle w:val="af4"/>
              <w:widowControl w:val="0"/>
              <w:numPr>
                <w:ilvl w:val="0"/>
                <w:numId w:val="6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 xml:space="preserve">определенные в соответствии с Приложением 5 к настоящему Регламенту временные интервалы, в отношении которых может быть учтено ценозависимое снижение объемов покупки электрической энергии </w:t>
            </w:r>
            <w:r w:rsidRPr="00377076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bCs/>
                <w:color w:val="000000"/>
                <w:sz w:val="22"/>
                <w:szCs w:val="22"/>
                <w:highlight w:val="yellow"/>
              </w:rPr>
              <w:t>снижение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 для каждой из ценовых зон;</w:t>
            </w:r>
          </w:p>
          <w:p w14:paraId="3FD9E89D" w14:textId="77777777" w:rsidR="00B23779" w:rsidRPr="00377076" w:rsidRDefault="00B23779" w:rsidP="00377076">
            <w:pPr>
              <w:pStyle w:val="af4"/>
              <w:widowControl w:val="0"/>
              <w:numPr>
                <w:ilvl w:val="0"/>
                <w:numId w:val="6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color w:val="000000"/>
                <w:sz w:val="22"/>
                <w:szCs w:val="22"/>
              </w:rPr>
              <w:t xml:space="preserve">совокупный экономический эффект от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sz w:val="22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 определенный в соответствии с п. 9.5.4 настоящего Регламента.</w:t>
            </w:r>
          </w:p>
          <w:p w14:paraId="25BDACD9" w14:textId="77777777" w:rsidR="00B23779" w:rsidRPr="00377076" w:rsidRDefault="00B23779" w:rsidP="00377076">
            <w:pPr>
              <w:pStyle w:val="af4"/>
              <w:widowControl w:val="0"/>
              <w:spacing w:before="120" w:after="120"/>
              <w:ind w:left="0"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В отношении операционных суток, в которые проводится годовое тестирование покупателей с ценозависимым потреблением (определяются в соответствии с п. 9.8 настоящего Регламента), информация в соответствии с настоящим пунктом не передается.</w:t>
            </w:r>
          </w:p>
          <w:p w14:paraId="789CC430" w14:textId="77777777" w:rsidR="00B23779" w:rsidRPr="00377076" w:rsidRDefault="00B23779" w:rsidP="00377076">
            <w:pPr>
              <w:widowControl w:val="0"/>
              <w:spacing w:before="120" w:after="120" w:line="240" w:lineRule="auto"/>
              <w:jc w:val="both"/>
              <w:outlineLvl w:val="3"/>
              <w:rPr>
                <w:rFonts w:ascii="Garamond" w:hAnsi="Garamond"/>
                <w:bCs/>
              </w:rPr>
            </w:pPr>
          </w:p>
        </w:tc>
        <w:tc>
          <w:tcPr>
            <w:tcW w:w="6804" w:type="dxa"/>
          </w:tcPr>
          <w:p w14:paraId="311F70F5" w14:textId="77777777" w:rsidR="00B23779" w:rsidRPr="00377076" w:rsidRDefault="00B23779" w:rsidP="00377076">
            <w:pPr>
              <w:pStyle w:val="30"/>
              <w:keepNext w:val="0"/>
              <w:widowControl w:val="0"/>
              <w:numPr>
                <w:ilvl w:val="2"/>
                <w:numId w:val="0"/>
              </w:numPr>
              <w:tabs>
                <w:tab w:val="num" w:pos="360"/>
              </w:tabs>
              <w:spacing w:before="120" w:after="120" w:line="240" w:lineRule="auto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77076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Передача ценовых заявок и объемов планового почасового потребления по ГТП потребления</w:t>
            </w:r>
          </w:p>
          <w:p w14:paraId="1E3D22E0" w14:textId="77777777" w:rsidR="00B23779" w:rsidRPr="00377076" w:rsidRDefault="00B23779" w:rsidP="00377076">
            <w:pPr>
              <w:pStyle w:val="30"/>
              <w:keepNext w:val="0"/>
              <w:widowControl w:val="0"/>
              <w:numPr>
                <w:ilvl w:val="0"/>
                <w:numId w:val="0"/>
              </w:numPr>
              <w:spacing w:before="120" w:after="120" w:line="240" w:lineRule="auto"/>
              <w:ind w:left="34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По результатам конкурентного отбора КО до 18 часов 00 минут (20 часов 00 минут в случае получения КО актуализированной расчетной модели после регламентных сроков передачи, установленных в п. 3.2.2 настоящего Регламента, или в случае 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наступления событий, указанных в подпункте 8 п. 5.3 настоящего Регламента, или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в случае 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наступления событий, указанных в п. 6.2.6 </w:t>
            </w:r>
            <w:r w:rsidRPr="00377076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Регламента подачи ценовых заявок участниками оптового рынка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(Приложение № 5 к </w:t>
            </w:r>
            <w:r w:rsidRPr="00377076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)) по времени ценовой зоны торговых суток передает в электронном виде с использованием специализированного программного обеспечения Системному оператору следующую информацию:</w:t>
            </w:r>
          </w:p>
          <w:p w14:paraId="2A6FA3DF" w14:textId="77777777" w:rsidR="00B23779" w:rsidRPr="00377076" w:rsidRDefault="00B23779" w:rsidP="00377076">
            <w:pPr>
              <w:pStyle w:val="30"/>
              <w:keepNext w:val="0"/>
              <w:widowControl w:val="0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по ГТП потребления, в отношении которых в соответствии с информацией, указанной в актуализированной расчетной модели, подтверждена готовность к ценозависимому снижению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lastRenderedPageBreak/>
              <w:t xml:space="preserve">объема покупки электрической энергии и (или)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 xml:space="preserve">готовность к снижению </w:t>
            </w:r>
            <w:r w:rsidRPr="00377076">
              <w:rPr>
                <w:rFonts w:ascii="Garamond" w:hAnsi="Garamond"/>
                <w:b w:val="0"/>
                <w:sz w:val="22"/>
                <w:szCs w:val="22"/>
                <w:highlight w:val="yellow"/>
                <w:lang w:eastAsia="ar-SA"/>
              </w:rPr>
              <w:t xml:space="preserve">потребления электрической энергии </w:t>
            </w:r>
            <w:r w:rsidR="00AD454D" w:rsidRPr="00377076">
              <w:rPr>
                <w:rFonts w:ascii="Garamond" w:hAnsi="Garamond"/>
                <w:b w:val="0"/>
                <w:sz w:val="22"/>
                <w:szCs w:val="22"/>
                <w:highlight w:val="yellow"/>
                <w:lang w:val="ru-RU" w:eastAsia="ar-SA"/>
              </w:rPr>
              <w:t xml:space="preserve">отнесенных к данной ГТП потребления объектов регулирования потреблением </w:t>
            </w:r>
            <w:r w:rsidRPr="00377076">
              <w:rPr>
                <w:rFonts w:ascii="Garamond" w:hAnsi="Garamond"/>
                <w:b w:val="0"/>
                <w:sz w:val="22"/>
                <w:szCs w:val="22"/>
                <w:highlight w:val="yellow"/>
                <w:lang w:eastAsia="ar-SA"/>
              </w:rPr>
              <w:t>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:</w:t>
            </w:r>
          </w:p>
          <w:p w14:paraId="17EE7A35" w14:textId="77777777" w:rsidR="00B23779" w:rsidRPr="00377076" w:rsidRDefault="00B23779" w:rsidP="00377076">
            <w:pPr>
              <w:pStyle w:val="30"/>
              <w:keepNext w:val="0"/>
              <w:widowControl w:val="0"/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ценовые заявки на планирование объема потребления, принятые КО к учету в соответствии с </w:t>
            </w:r>
            <w:r w:rsidRPr="00377076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>Регламентом подачи ценовых заявок участниками оптового рынка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(Приложение № 5 к </w:t>
            </w:r>
            <w:r w:rsidRPr="00377076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), в том числе с выделением объемов ценопринимающих пар &lt;цена-количество&gt;;</w:t>
            </w:r>
          </w:p>
          <w:p w14:paraId="32D2EEB7" w14:textId="77777777" w:rsidR="00B23779" w:rsidRPr="00377076" w:rsidRDefault="00B23779" w:rsidP="00377076">
            <w:pPr>
              <w:pStyle w:val="af4"/>
              <w:widowControl w:val="0"/>
              <w:numPr>
                <w:ilvl w:val="0"/>
                <w:numId w:val="7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 xml:space="preserve">признак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снижения </w:t>
            </w:r>
            <w:r w:rsidRPr="00377076">
              <w:rPr>
                <w:rFonts w:ascii="Garamond" w:hAnsi="Garamond"/>
                <w:sz w:val="22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5624A9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(в случае если в отношении данной ГТП потребления </w:t>
            </w:r>
            <w:r w:rsidRPr="00377076">
              <w:rPr>
                <w:rFonts w:ascii="Garamond" w:hAnsi="Garamond"/>
                <w:color w:val="000000"/>
                <w:sz w:val="22"/>
                <w:szCs w:val="22"/>
              </w:rPr>
              <w:t xml:space="preserve">объемы планового почасового потребления, принятые в качестве результатов конкурентного отбора ценовых заявок на сутки вперед, определены с учетом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снижения </w:t>
            </w:r>
            <w:r w:rsidRPr="00377076">
              <w:rPr>
                <w:rFonts w:ascii="Garamond" w:hAnsi="Garamond"/>
                <w:sz w:val="22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)</w:t>
            </w:r>
            <w:r w:rsidRPr="00377076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14:paraId="611CA371" w14:textId="77777777" w:rsidR="00B23779" w:rsidRPr="00377076" w:rsidRDefault="00B23779" w:rsidP="00377076">
            <w:pPr>
              <w:pStyle w:val="30"/>
              <w:keepNext w:val="0"/>
              <w:widowControl w:val="0"/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объемы планового почасового потребления, определенные по результатам расчета конкурентного отбора ценовых заявок на сутки вперед без учета ценозависимого снижения объемов покупки электрической энергии в соответствии с п. 9.1 настоящего Регламента;</w:t>
            </w:r>
          </w:p>
          <w:p w14:paraId="22B71266" w14:textId="77777777" w:rsidR="00B23779" w:rsidRPr="00377076" w:rsidRDefault="00B23779" w:rsidP="00377076">
            <w:pPr>
              <w:pStyle w:val="30"/>
              <w:keepNext w:val="0"/>
              <w:widowControl w:val="0"/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объемы планового почасового потребления, принятые в качестве результатов конкурентного отбора ценовых заявок на сутки вперед в соответствии с разделом 9 настоящего Регламента;</w:t>
            </w:r>
          </w:p>
          <w:p w14:paraId="64499F8E" w14:textId="77777777" w:rsidR="00B23779" w:rsidRPr="00377076" w:rsidRDefault="00B23779" w:rsidP="00377076">
            <w:pPr>
              <w:pStyle w:val="af4"/>
              <w:widowControl w:val="0"/>
              <w:numPr>
                <w:ilvl w:val="0"/>
                <w:numId w:val="7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lastRenderedPageBreak/>
              <w:t xml:space="preserve">величины планового почасового </w:t>
            </w:r>
            <w:r w:rsidRPr="00377076">
              <w:rPr>
                <w:rFonts w:ascii="Garamond" w:hAnsi="Garamond"/>
                <w:color w:val="000000"/>
                <w:sz w:val="22"/>
                <w:szCs w:val="22"/>
              </w:rPr>
              <w:t xml:space="preserve">потребления с учетом нагрузочных потерь в </w:t>
            </w:r>
            <w:proofErr w:type="spellStart"/>
            <w:r w:rsidRPr="00377076">
              <w:rPr>
                <w:rFonts w:ascii="Garamond" w:hAnsi="Garamond"/>
                <w:color w:val="000000"/>
                <w:sz w:val="22"/>
                <w:szCs w:val="22"/>
              </w:rPr>
              <w:t>энергорайоне</w:t>
            </w:r>
            <w:proofErr w:type="spellEnd"/>
            <w:r w:rsidRPr="00377076">
              <w:rPr>
                <w:rFonts w:ascii="Garamond" w:hAnsi="Garamond"/>
                <w:color w:val="000000"/>
                <w:sz w:val="22"/>
                <w:szCs w:val="22"/>
              </w:rPr>
              <w:t xml:space="preserve"> участника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 (</w:t>
            </w:r>
            <w:r w:rsidRPr="00377076">
              <w:rPr>
                <w:rFonts w:ascii="Garamond" w:hAnsi="Garamond" w:cs="Gautami"/>
                <w:position w:val="-14"/>
                <w:sz w:val="22"/>
                <w:szCs w:val="22"/>
              </w:rPr>
              <w:object w:dxaOrig="880" w:dyaOrig="400" w14:anchorId="25F7A34C">
                <v:shape id="_x0000_i1026" type="#_x0000_t75" style="width:58.5pt;height:29pt" o:ole="">
                  <v:imagedata r:id="rId8" o:title=""/>
                </v:shape>
                <o:OLEObject Type="Embed" ProgID="Equation.3" ShapeID="_x0000_i1026" DrawAspect="Content" ObjectID="_1767539754" r:id="rId10"/>
              </w:objec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), рассчитанные в соответствии с порядком, определенным в п. 2.1.1 </w:t>
            </w:r>
            <w:r w:rsidRPr="00377076">
              <w:rPr>
                <w:rFonts w:ascii="Garamond" w:hAnsi="Garamond"/>
                <w:i/>
                <w:sz w:val="22"/>
                <w:szCs w:val="22"/>
              </w:rPr>
              <w:t>Регламента определения объемов, инициатив и стоимости отклонений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 (Приложение № 12 к </w:t>
            </w:r>
            <w:r w:rsidRPr="00377076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sz w:val="22"/>
                <w:szCs w:val="22"/>
              </w:rPr>
              <w:t>);</w:t>
            </w:r>
          </w:p>
          <w:p w14:paraId="777AF5E1" w14:textId="77777777" w:rsidR="00B23779" w:rsidRPr="00377076" w:rsidRDefault="00B23779" w:rsidP="00377076">
            <w:pPr>
              <w:pStyle w:val="af4"/>
              <w:widowControl w:val="0"/>
              <w:numPr>
                <w:ilvl w:val="0"/>
                <w:numId w:val="6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 xml:space="preserve">определенные в соответствии с Приложением 5 к настоящему Регламенту временные интервалы, в отношении которых может быть учтено ценозависимое снижение объемов покупки электрической энергии </w:t>
            </w:r>
            <w:r w:rsidRPr="00377076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снижение </w:t>
            </w:r>
            <w:r w:rsidRPr="00377076">
              <w:rPr>
                <w:rFonts w:ascii="Garamond" w:hAnsi="Garamond"/>
                <w:sz w:val="22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 для каждой из ценовых зон;</w:t>
            </w:r>
          </w:p>
          <w:p w14:paraId="4337BD23" w14:textId="77777777" w:rsidR="00B23779" w:rsidRPr="00377076" w:rsidRDefault="00B23779" w:rsidP="00377076">
            <w:pPr>
              <w:pStyle w:val="af4"/>
              <w:widowControl w:val="0"/>
              <w:numPr>
                <w:ilvl w:val="0"/>
                <w:numId w:val="6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color w:val="000000"/>
                <w:sz w:val="22"/>
                <w:szCs w:val="22"/>
              </w:rPr>
              <w:t xml:space="preserve">совокупный экономический эффект от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снижения </w:t>
            </w:r>
            <w:r w:rsidRPr="00377076">
              <w:rPr>
                <w:rFonts w:ascii="Garamond" w:hAnsi="Garamond"/>
                <w:sz w:val="22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 определенный в соответствии с п. 9.5.4 настоящего Регламента.</w:t>
            </w:r>
          </w:p>
          <w:p w14:paraId="4C5FC00E" w14:textId="77777777" w:rsidR="00B23779" w:rsidRPr="00377076" w:rsidRDefault="00B23779" w:rsidP="00377076">
            <w:pPr>
              <w:pStyle w:val="af4"/>
              <w:widowControl w:val="0"/>
              <w:spacing w:before="120" w:after="120"/>
              <w:ind w:left="0"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В отношении операционных суток, в которые проводится годовое тестирование покупателей с ценозависимым потреблением (определяются в соответствии с п. 9.8 настоящего Регламента), информация в соответствии с настоящим пунктом не передается.</w:t>
            </w:r>
          </w:p>
        </w:tc>
      </w:tr>
      <w:tr w:rsidR="00A37C63" w:rsidRPr="00377076" w14:paraId="5DB72A80" w14:textId="77777777" w:rsidTr="00474E8E">
        <w:tc>
          <w:tcPr>
            <w:tcW w:w="1276" w:type="dxa"/>
            <w:vAlign w:val="center"/>
          </w:tcPr>
          <w:p w14:paraId="105B158E" w14:textId="77777777" w:rsidR="00A37C63" w:rsidRPr="00377076" w:rsidRDefault="00A37C63" w:rsidP="00A37C63">
            <w:pPr>
              <w:spacing w:before="60"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377076">
              <w:rPr>
                <w:rFonts w:ascii="Garamond" w:hAnsi="Garamond" w:cs="Garamond"/>
                <w:b/>
                <w:bCs/>
              </w:rPr>
              <w:lastRenderedPageBreak/>
              <w:t>6.4</w:t>
            </w:r>
          </w:p>
        </w:tc>
        <w:tc>
          <w:tcPr>
            <w:tcW w:w="6946" w:type="dxa"/>
          </w:tcPr>
          <w:p w14:paraId="1156AF52" w14:textId="77777777" w:rsidR="00A37C63" w:rsidRPr="00377076" w:rsidRDefault="00A37C63" w:rsidP="00377076">
            <w:pPr>
              <w:pStyle w:val="30"/>
              <w:keepNext w:val="0"/>
              <w:widowControl w:val="0"/>
              <w:numPr>
                <w:ilvl w:val="2"/>
                <w:numId w:val="0"/>
              </w:numPr>
              <w:tabs>
                <w:tab w:val="num" w:pos="360"/>
              </w:tabs>
              <w:spacing w:before="120" w:after="120" w:line="240" w:lineRule="auto"/>
              <w:jc w:val="both"/>
              <w:rPr>
                <w:rFonts w:ascii="Garamond" w:hAnsi="Garamond"/>
                <w:sz w:val="22"/>
                <w:szCs w:val="22"/>
              </w:rPr>
            </w:pPr>
            <w:bookmarkStart w:id="30" w:name="_Toc497410116"/>
            <w:bookmarkStart w:id="31" w:name="_Toc10206062"/>
            <w:r w:rsidRPr="00377076">
              <w:rPr>
                <w:rFonts w:ascii="Garamond" w:hAnsi="Garamond"/>
                <w:color w:val="000000"/>
                <w:sz w:val="22"/>
                <w:szCs w:val="22"/>
              </w:rPr>
              <w:t>Передача ценовых заявок по ГТП потребления в отношении операционных суток, в которые проводится тестирование покупателей с ценозависимым потреблением</w:t>
            </w:r>
            <w:bookmarkEnd w:id="30"/>
            <w:bookmarkEnd w:id="31"/>
          </w:p>
          <w:p w14:paraId="4590A23F" w14:textId="77777777" w:rsidR="00A37C63" w:rsidRPr="00377076" w:rsidRDefault="00A37C63" w:rsidP="00377076">
            <w:pPr>
              <w:pStyle w:val="30"/>
              <w:keepNext w:val="0"/>
              <w:widowControl w:val="0"/>
              <w:numPr>
                <w:ilvl w:val="0"/>
                <w:numId w:val="0"/>
              </w:numPr>
              <w:spacing w:before="120" w:after="120" w:line="240" w:lineRule="auto"/>
              <w:ind w:left="720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bookmarkStart w:id="32" w:name="_Toc497410117"/>
            <w:bookmarkStart w:id="33" w:name="_Toc497477376"/>
            <w:bookmarkStart w:id="34" w:name="_Toc10206063"/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По результатам конкурентного отбора в отношении операционных суток, 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>в которые проводится годовое тестирование покупателей с ценозависимым потреблением (определяются в соответствии с п. 9.8 настоящего Регламента),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КО до 18 часов 00 минут (20 часов 00 минут – в случае получения КО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lastRenderedPageBreak/>
              <w:t xml:space="preserve">актуализированной расчетной модели после регламентных сроков передачи, установленных в п. 3.2.2 настоящего Регламента, или в случае 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наступления событий, указанных в подпункте 8 п. 5.3 настоящего Регламента, или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в случае 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наступления событий, указанных в п. 6.2.6 </w:t>
            </w:r>
            <w:r w:rsidRPr="00377076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Регламента подачи ценовых заявок участниками оптового рынка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(Приложение № 5 к </w:t>
            </w:r>
            <w:r w:rsidRPr="00377076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)) по времени ценовой зоны суток, которые являются торговыми по отношению к  операционным суткам, 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в которые проводится годовое тестирование покупателей с ценозависимым потреблением (определяются в соответствии с п. 9.8 настоящего Регламента),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передает в электронном виде с использованием специализированного 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>программного обеспечения Системному оператору следующую информацию:</w:t>
            </w:r>
            <w:bookmarkEnd w:id="32"/>
            <w:bookmarkEnd w:id="33"/>
            <w:bookmarkEnd w:id="34"/>
          </w:p>
          <w:p w14:paraId="58AD3356" w14:textId="77777777" w:rsidR="00A37C63" w:rsidRPr="00377076" w:rsidRDefault="00A37C63" w:rsidP="00377076">
            <w:pPr>
              <w:pStyle w:val="30"/>
              <w:keepNext w:val="0"/>
              <w:widowControl w:val="0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bookmarkStart w:id="35" w:name="_Toc497410118"/>
            <w:bookmarkStart w:id="36" w:name="_Toc497477377"/>
            <w:bookmarkStart w:id="37" w:name="_Toc10206064"/>
            <w:r w:rsidRPr="00377076">
              <w:rPr>
                <w:rFonts w:ascii="Garamond" w:hAnsi="Garamond"/>
                <w:b w:val="0"/>
                <w:sz w:val="22"/>
                <w:szCs w:val="22"/>
              </w:rPr>
              <w:t>по включенным в Перечень покупателей с ценозависимым потреблением (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сформирован в соответствии с разделом 2 </w:t>
            </w:r>
            <w:r w:rsidRPr="00377076">
              <w:rPr>
                <w:rFonts w:ascii="Garamond" w:hAnsi="Garamond"/>
                <w:b w:val="0"/>
                <w:i/>
                <w:sz w:val="22"/>
                <w:szCs w:val="22"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 (Приложение № 19.9 к </w:t>
            </w:r>
            <w:r w:rsidRPr="00377076">
              <w:rPr>
                <w:rFonts w:ascii="Garamond" w:hAnsi="Garamond"/>
                <w:b w:val="0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)) ГТП потребления, в отношении каждой из которых участником оптового рынка не позднее 27 ноября текущего года (включительно) подано в КО заявление с выражением согласия на изменение объема в ценовой заявке для целей расчета конкурентного отбора ценовых заявок на сутки вперед в соответствии с п. 2.1 раздела 2 </w:t>
            </w:r>
            <w:r w:rsidRPr="00377076">
              <w:rPr>
                <w:rFonts w:ascii="Garamond" w:hAnsi="Garamond"/>
                <w:b w:val="0"/>
                <w:i/>
                <w:sz w:val="22"/>
                <w:szCs w:val="22"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 (Приложение № 19.9 к </w:t>
            </w:r>
            <w:r w:rsidRPr="00377076">
              <w:rPr>
                <w:rFonts w:ascii="Garamond" w:hAnsi="Garamond"/>
                <w:b w:val="0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>):</w:t>
            </w:r>
            <w:bookmarkEnd w:id="35"/>
            <w:bookmarkEnd w:id="36"/>
            <w:bookmarkEnd w:id="37"/>
          </w:p>
          <w:p w14:paraId="07974C07" w14:textId="77777777" w:rsidR="00A37C63" w:rsidRPr="00377076" w:rsidRDefault="00A37C63" w:rsidP="00377076">
            <w:pPr>
              <w:pStyle w:val="30"/>
              <w:keepNext w:val="0"/>
              <w:widowControl w:val="0"/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bookmarkStart w:id="38" w:name="_Toc497410119"/>
            <w:bookmarkStart w:id="39" w:name="_Toc497477378"/>
            <w:bookmarkStart w:id="40" w:name="_Toc10206065"/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ценовые заявки на планирование объема потребления, принятые КО к учету в соответствии с </w:t>
            </w:r>
            <w:r w:rsidRPr="00377076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>Регламентом подачи ценовых заявок участниками оптового рынка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(Приложение № 5 к </w:t>
            </w:r>
            <w:r w:rsidRPr="00377076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), в том числе с выделением объемов ценопринимающих пар &lt;цена-количество&gt;;</w:t>
            </w:r>
            <w:bookmarkEnd w:id="38"/>
            <w:bookmarkEnd w:id="39"/>
            <w:bookmarkEnd w:id="40"/>
          </w:p>
          <w:p w14:paraId="524C5D97" w14:textId="77777777" w:rsidR="00A37C63" w:rsidRPr="00377076" w:rsidRDefault="00A37C63" w:rsidP="00377076">
            <w:pPr>
              <w:pStyle w:val="30"/>
              <w:keepNext w:val="0"/>
              <w:widowControl w:val="0"/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bookmarkStart w:id="41" w:name="_Toc497410120"/>
            <w:bookmarkStart w:id="42" w:name="_Toc497477379"/>
            <w:bookmarkStart w:id="43" w:name="_Toc10206066"/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признак учета ценозависимого снижения объемов покупки электрической энергии (в случае если в отношении данной ГТП потребления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объемы планового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lastRenderedPageBreak/>
              <w:t>почасового потребления, принятые в качестве результатов конкурентного отбора ценовых заявок на сутки вперед, определены с учетом ценозависимого снижения объемов покупки электрической энергии);</w:t>
            </w:r>
            <w:bookmarkEnd w:id="41"/>
            <w:bookmarkEnd w:id="42"/>
            <w:bookmarkEnd w:id="43"/>
          </w:p>
          <w:p w14:paraId="56AF5AC5" w14:textId="77777777" w:rsidR="00A37C63" w:rsidRPr="00377076" w:rsidRDefault="00A37C63" w:rsidP="00377076">
            <w:pPr>
              <w:pStyle w:val="30"/>
              <w:keepNext w:val="0"/>
              <w:widowControl w:val="0"/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bookmarkStart w:id="44" w:name="_Toc497410114"/>
            <w:bookmarkStart w:id="45" w:name="_Toc477181510"/>
            <w:bookmarkStart w:id="46" w:name="_Toc10206067"/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объемы планового почасового потребления, определенные по результатам расчета конкурентного отбора ценовых заявок на сутки вперед без учета ценозависимого снижения объемов покупки электрической энергии в соответствии с п. 9.1 настоящего Регламента;</w:t>
            </w:r>
            <w:bookmarkEnd w:id="44"/>
            <w:bookmarkEnd w:id="45"/>
            <w:bookmarkEnd w:id="46"/>
          </w:p>
          <w:p w14:paraId="203A2D81" w14:textId="77777777" w:rsidR="00A37C63" w:rsidRPr="00377076" w:rsidRDefault="00A37C63" w:rsidP="00377076">
            <w:pPr>
              <w:pStyle w:val="30"/>
              <w:keepNext w:val="0"/>
              <w:widowControl w:val="0"/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bookmarkStart w:id="47" w:name="_Toc497410121"/>
            <w:bookmarkStart w:id="48" w:name="_Toc497477380"/>
            <w:bookmarkStart w:id="49" w:name="_Toc10206068"/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объемы планового почасового потребления, определенные по результатам конкурентного отбора ценовых заявок на сутки вперед в соответствии с пунктом 9.9 настоящего Регламента;</w:t>
            </w:r>
            <w:bookmarkEnd w:id="47"/>
            <w:bookmarkEnd w:id="48"/>
            <w:bookmarkEnd w:id="49"/>
          </w:p>
          <w:p w14:paraId="72F083F4" w14:textId="77777777" w:rsidR="00A37C63" w:rsidRPr="00377076" w:rsidRDefault="00A37C63" w:rsidP="00377076">
            <w:pPr>
              <w:pStyle w:val="30"/>
              <w:keepNext w:val="0"/>
              <w:widowControl w:val="0"/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bookmarkStart w:id="50" w:name="_Toc497410122"/>
            <w:bookmarkStart w:id="51" w:name="_Toc497477381"/>
            <w:bookmarkStart w:id="52" w:name="_Toc10206069"/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величины планового почасового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потребления с учетом нагрузочных потерь в </w:t>
            </w:r>
            <w:proofErr w:type="spellStart"/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энергорайоне</w:t>
            </w:r>
            <w:proofErr w:type="spellEnd"/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участника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 (</w:t>
            </w:r>
            <w:r w:rsidRPr="00377076">
              <w:rPr>
                <w:rFonts w:ascii="Garamond" w:hAnsi="Garamond" w:cs="Gautami"/>
                <w:b w:val="0"/>
                <w:position w:val="-14"/>
                <w:sz w:val="22"/>
                <w:szCs w:val="22"/>
              </w:rPr>
              <w:object w:dxaOrig="880" w:dyaOrig="400" w14:anchorId="284070DB">
                <v:shape id="_x0000_i1027" type="#_x0000_t75" style="width:60.5pt;height:29pt" o:ole="">
                  <v:imagedata r:id="rId8" o:title=""/>
                </v:shape>
                <o:OLEObject Type="Embed" ProgID="Equation.3" ShapeID="_x0000_i1027" DrawAspect="Content" ObjectID="_1767539755" r:id="rId11"/>
              </w:objec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), рассчитанные в соответствии с порядком, определенным в п. 2.1.1 </w:t>
            </w:r>
            <w:r w:rsidRPr="00377076">
              <w:rPr>
                <w:rFonts w:ascii="Garamond" w:hAnsi="Garamond"/>
                <w:b w:val="0"/>
                <w:i/>
                <w:sz w:val="22"/>
                <w:szCs w:val="22"/>
              </w:rPr>
              <w:t>Регламента определения объемов, инициатив и стоимости отклонений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 (Приложение № 12 к </w:t>
            </w:r>
            <w:r w:rsidRPr="00377076">
              <w:rPr>
                <w:rFonts w:ascii="Garamond" w:hAnsi="Garamond"/>
                <w:b w:val="0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>);</w:t>
            </w:r>
            <w:bookmarkEnd w:id="50"/>
            <w:bookmarkEnd w:id="51"/>
            <w:bookmarkEnd w:id="52"/>
          </w:p>
          <w:p w14:paraId="10031C88" w14:textId="77777777" w:rsidR="00A37C63" w:rsidRPr="00377076" w:rsidRDefault="00A37C63" w:rsidP="00377076">
            <w:pPr>
              <w:pStyle w:val="af4"/>
              <w:widowControl w:val="0"/>
              <w:numPr>
                <w:ilvl w:val="0"/>
                <w:numId w:val="6"/>
              </w:numPr>
              <w:tabs>
                <w:tab w:val="num" w:pos="284"/>
              </w:tabs>
              <w:spacing w:before="120" w:after="120"/>
              <w:jc w:val="both"/>
              <w:outlineLvl w:val="3"/>
              <w:rPr>
                <w:rFonts w:ascii="Garamond" w:hAnsi="Garamond"/>
                <w:bCs/>
                <w:sz w:val="22"/>
                <w:szCs w:val="22"/>
              </w:rPr>
            </w:pPr>
            <w:bookmarkStart w:id="53" w:name="_Toc497410123"/>
            <w:bookmarkStart w:id="54" w:name="_Toc497477382"/>
            <w:bookmarkStart w:id="55" w:name="_Toc10206070"/>
            <w:r w:rsidRPr="00377076">
              <w:rPr>
                <w:rFonts w:ascii="Garamond" w:hAnsi="Garamond"/>
                <w:sz w:val="22"/>
                <w:szCs w:val="22"/>
              </w:rPr>
              <w:t xml:space="preserve">определенные в соответствии с приложением </w:t>
            </w:r>
            <w:r w:rsidRPr="00377076">
              <w:rPr>
                <w:rFonts w:ascii="Garamond" w:hAnsi="Garamond"/>
                <w:sz w:val="22"/>
                <w:szCs w:val="22"/>
                <w:highlight w:val="yellow"/>
              </w:rPr>
              <w:t>6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 к настоящему Регламенту временные интервалы, в отношении которых может быть учтено ценозависимое снижение объемов покупки электрической энергии, для каждой из ценовых зон.</w:t>
            </w:r>
            <w:bookmarkEnd w:id="53"/>
            <w:bookmarkEnd w:id="54"/>
            <w:bookmarkEnd w:id="55"/>
          </w:p>
        </w:tc>
        <w:tc>
          <w:tcPr>
            <w:tcW w:w="6804" w:type="dxa"/>
          </w:tcPr>
          <w:p w14:paraId="626A4EAB" w14:textId="77777777" w:rsidR="00A37C63" w:rsidRPr="00377076" w:rsidRDefault="00A37C63" w:rsidP="00377076">
            <w:pPr>
              <w:pStyle w:val="30"/>
              <w:keepNext w:val="0"/>
              <w:widowControl w:val="0"/>
              <w:numPr>
                <w:ilvl w:val="2"/>
                <w:numId w:val="0"/>
              </w:numPr>
              <w:tabs>
                <w:tab w:val="num" w:pos="360"/>
              </w:tabs>
              <w:spacing w:before="120" w:after="120" w:line="24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Передача ценовых заявок по ГТП потребления в отношении операционных суток, в которые проводится тестирование покупателей с ценозависимым потреблением</w:t>
            </w:r>
          </w:p>
          <w:p w14:paraId="2358D7FB" w14:textId="77777777" w:rsidR="00A37C63" w:rsidRPr="00377076" w:rsidRDefault="00A37C63" w:rsidP="00377076">
            <w:pPr>
              <w:pStyle w:val="30"/>
              <w:keepNext w:val="0"/>
              <w:widowControl w:val="0"/>
              <w:numPr>
                <w:ilvl w:val="0"/>
                <w:numId w:val="0"/>
              </w:numPr>
              <w:spacing w:before="120" w:after="120" w:line="240" w:lineRule="auto"/>
              <w:ind w:left="720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По результатам конкурентного отбора в отношении операционных суток, 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>в которые проводится годовое тестирование покупателей с ценозависимым потреблением (определяются в соответствии с п. 9.8 настоящего Регламента),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КО до 18 часов 00 минут (20 часов 00 минут – в случае получения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lastRenderedPageBreak/>
              <w:t xml:space="preserve">КО актуализированной расчетной модели после регламентных сроков передачи, установленных в п. 3.2.2 настоящего Регламента, или в случае 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наступления событий, указанных в подпункте 8 п. 5.3 настоящего Регламента, или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в случае 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наступления событий, указанных в п. 6.2.6 </w:t>
            </w:r>
            <w:r w:rsidRPr="00377076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Регламента подачи ценовых заявок участниками оптового рынка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(Приложение № 5 к </w:t>
            </w:r>
            <w:r w:rsidRPr="00377076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)) по времени ценовой зоны суток, которые являются торговыми по отношению к  операционным суткам, 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в которые проводится годовое тестирование покупателей с ценозависимым потреблением (определяются в соответствии с п. 9.8 настоящего Регламента),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передает в электронном виде с использованием специализированного 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>программного обеспечения Системному оператору следующую информацию:</w:t>
            </w:r>
          </w:p>
          <w:p w14:paraId="22627434" w14:textId="77777777" w:rsidR="00A37C63" w:rsidRPr="00377076" w:rsidRDefault="00A37C63" w:rsidP="00377076">
            <w:pPr>
              <w:pStyle w:val="30"/>
              <w:keepNext w:val="0"/>
              <w:widowControl w:val="0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377076">
              <w:rPr>
                <w:rFonts w:ascii="Garamond" w:hAnsi="Garamond"/>
                <w:b w:val="0"/>
                <w:sz w:val="22"/>
                <w:szCs w:val="22"/>
              </w:rPr>
              <w:t>по включенным в Перечень покупателей с ценозависимым потреблением (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сформирован в соответствии с разделом 2 </w:t>
            </w:r>
            <w:r w:rsidRPr="00377076">
              <w:rPr>
                <w:rFonts w:ascii="Garamond" w:hAnsi="Garamond"/>
                <w:b w:val="0"/>
                <w:i/>
                <w:sz w:val="22"/>
                <w:szCs w:val="22"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 (Приложение № 19.9 к </w:t>
            </w:r>
            <w:r w:rsidRPr="00377076">
              <w:rPr>
                <w:rFonts w:ascii="Garamond" w:hAnsi="Garamond"/>
                <w:b w:val="0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)) ГТП потребления, в отношении каждой из которых участником оптового рынка не позднее 27 ноября текущего года (включительно) подано в КО заявление с выражением согласия на изменение объема в ценовой заявке для целей расчета конкурентного отбора ценовых заявок на сутки вперед в соответствии с п. 2.1 раздела 2 </w:t>
            </w:r>
            <w:r w:rsidRPr="00377076">
              <w:rPr>
                <w:rFonts w:ascii="Garamond" w:hAnsi="Garamond"/>
                <w:b w:val="0"/>
                <w:i/>
                <w:sz w:val="22"/>
                <w:szCs w:val="22"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 (Приложение № 19.9 к </w:t>
            </w:r>
            <w:r w:rsidRPr="00377076">
              <w:rPr>
                <w:rFonts w:ascii="Garamond" w:hAnsi="Garamond"/>
                <w:b w:val="0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>):</w:t>
            </w:r>
          </w:p>
          <w:p w14:paraId="3610B553" w14:textId="77777777" w:rsidR="00A37C63" w:rsidRPr="00377076" w:rsidRDefault="00A37C63" w:rsidP="00377076">
            <w:pPr>
              <w:pStyle w:val="30"/>
              <w:keepNext w:val="0"/>
              <w:widowControl w:val="0"/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ценовые заявки на планирование объема потребления, принятые КО к учету в соответствии с </w:t>
            </w:r>
            <w:r w:rsidRPr="00377076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>Регламентом подачи ценовых заявок участниками оптового рынка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(Приложение № 5 к </w:t>
            </w:r>
            <w:r w:rsidRPr="00377076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), в том числе с выделением объемов ценопринимающих пар &lt;цена-количество&gt;;</w:t>
            </w:r>
          </w:p>
          <w:p w14:paraId="3A09011A" w14:textId="77777777" w:rsidR="00A37C63" w:rsidRPr="00377076" w:rsidRDefault="00A37C63" w:rsidP="00377076">
            <w:pPr>
              <w:pStyle w:val="30"/>
              <w:keepNext w:val="0"/>
              <w:widowControl w:val="0"/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признак учета ценозависимого снижения объемов 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lastRenderedPageBreak/>
              <w:t xml:space="preserve">покупки электрической энергии (в случае если в отношении данной ГТП потребления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объемы планового почасового потребления, принятые в качестве результатов конкурентного отбора ценовых заявок на сутки вперед, определены с учетом ценозависимого снижения объемов покупки электрической энергии);</w:t>
            </w:r>
          </w:p>
          <w:p w14:paraId="067C1505" w14:textId="77777777" w:rsidR="00A37C63" w:rsidRPr="00377076" w:rsidRDefault="00A37C63" w:rsidP="00377076">
            <w:pPr>
              <w:pStyle w:val="30"/>
              <w:keepNext w:val="0"/>
              <w:widowControl w:val="0"/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объемы планового почасового потребления, определенные по результатам расчета конкурентного отбора ценовых заявок на сутки вперед без учета ценозависимого снижения объемов покупки электрической энергии в соответствии с п. 9.1 настоящего Регламента;</w:t>
            </w:r>
          </w:p>
          <w:p w14:paraId="613F1ABC" w14:textId="77777777" w:rsidR="00A37C63" w:rsidRPr="00377076" w:rsidRDefault="00A37C63" w:rsidP="00377076">
            <w:pPr>
              <w:pStyle w:val="30"/>
              <w:keepNext w:val="0"/>
              <w:widowControl w:val="0"/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объемы планового почасового потребления, определенные по результатам конкурентного отбора ценовых заявок на сутки вперед в соответствии с пунктом 9.9 настоящего Регламента;</w:t>
            </w:r>
          </w:p>
          <w:p w14:paraId="4CF187CC" w14:textId="77777777" w:rsidR="00A37C63" w:rsidRPr="00377076" w:rsidRDefault="00A37C63" w:rsidP="00377076">
            <w:pPr>
              <w:pStyle w:val="30"/>
              <w:keepNext w:val="0"/>
              <w:widowControl w:val="0"/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величины планового почасового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потребления с учетом нагрузочных потерь в </w:t>
            </w:r>
            <w:proofErr w:type="spellStart"/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энергорайоне</w:t>
            </w:r>
            <w:proofErr w:type="spellEnd"/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участника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 (</w:t>
            </w:r>
            <w:r w:rsidRPr="00377076">
              <w:rPr>
                <w:rFonts w:ascii="Garamond" w:hAnsi="Garamond" w:cs="Gautami"/>
                <w:b w:val="0"/>
                <w:position w:val="-14"/>
                <w:sz w:val="22"/>
                <w:szCs w:val="22"/>
              </w:rPr>
              <w:object w:dxaOrig="880" w:dyaOrig="400" w14:anchorId="4B364EA9">
                <v:shape id="_x0000_i1028" type="#_x0000_t75" style="width:60.5pt;height:29pt" o:ole="">
                  <v:imagedata r:id="rId8" o:title=""/>
                </v:shape>
                <o:OLEObject Type="Embed" ProgID="Equation.3" ShapeID="_x0000_i1028" DrawAspect="Content" ObjectID="_1767539756" r:id="rId12"/>
              </w:objec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), рассчитанные в соответствии с порядком, определенным в п. 2.1.1 </w:t>
            </w:r>
            <w:r w:rsidRPr="00377076">
              <w:rPr>
                <w:rFonts w:ascii="Garamond" w:hAnsi="Garamond"/>
                <w:b w:val="0"/>
                <w:i/>
                <w:sz w:val="22"/>
                <w:szCs w:val="22"/>
              </w:rPr>
              <w:t>Регламента определения объемов, инициатив и стоимости отклонений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 (Приложение № 12 к </w:t>
            </w:r>
            <w:r w:rsidRPr="00377076">
              <w:rPr>
                <w:rFonts w:ascii="Garamond" w:hAnsi="Garamond"/>
                <w:b w:val="0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>);</w:t>
            </w:r>
          </w:p>
          <w:p w14:paraId="68F36D5B" w14:textId="77777777" w:rsidR="00A37C63" w:rsidRPr="00377076" w:rsidRDefault="00A37C63" w:rsidP="00377076">
            <w:pPr>
              <w:pStyle w:val="subsubclauseindent"/>
              <w:widowControl w:val="0"/>
              <w:numPr>
                <w:ilvl w:val="0"/>
                <w:numId w:val="6"/>
              </w:numPr>
              <w:rPr>
                <w:rFonts w:ascii="Garamond" w:hAnsi="Garamond"/>
                <w:bCs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определенные в соответствии с приложением </w:t>
            </w:r>
            <w:r w:rsidRPr="00377076">
              <w:rPr>
                <w:rFonts w:ascii="Garamond" w:hAnsi="Garamond"/>
                <w:szCs w:val="22"/>
                <w:highlight w:val="yellow"/>
                <w:lang w:val="ru-RU"/>
              </w:rPr>
              <w:t>5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к настоящему Регламенту временные интервалы, в отношении которых может быть учтено ценозависимое снижение объемов покупки электрической энергии, для каждой из ценовых зон.</w:t>
            </w:r>
          </w:p>
        </w:tc>
      </w:tr>
      <w:tr w:rsidR="00E06BD9" w:rsidRPr="00377076" w14:paraId="00D559A3" w14:textId="77777777" w:rsidTr="00474E8E">
        <w:tc>
          <w:tcPr>
            <w:tcW w:w="1276" w:type="dxa"/>
            <w:vAlign w:val="center"/>
          </w:tcPr>
          <w:p w14:paraId="56E666A9" w14:textId="77777777" w:rsidR="00E06BD9" w:rsidRPr="00377076" w:rsidRDefault="00E06BD9" w:rsidP="00E06BD9">
            <w:pPr>
              <w:spacing w:before="60"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377076">
              <w:rPr>
                <w:rFonts w:ascii="Garamond" w:hAnsi="Garamond" w:cs="Garamond"/>
                <w:b/>
                <w:bCs/>
              </w:rPr>
              <w:lastRenderedPageBreak/>
              <w:t>7.1</w:t>
            </w:r>
          </w:p>
        </w:tc>
        <w:tc>
          <w:tcPr>
            <w:tcW w:w="6946" w:type="dxa"/>
          </w:tcPr>
          <w:p w14:paraId="5FFD4C64" w14:textId="77777777" w:rsidR="00E06BD9" w:rsidRPr="00377076" w:rsidRDefault="00E06BD9" w:rsidP="00377076">
            <w:pPr>
              <w:pStyle w:val="30"/>
              <w:keepNext w:val="0"/>
              <w:widowControl w:val="0"/>
              <w:numPr>
                <w:ilvl w:val="2"/>
                <w:numId w:val="0"/>
              </w:numPr>
              <w:tabs>
                <w:tab w:val="num" w:pos="360"/>
              </w:tabs>
              <w:spacing w:before="120" w:after="120" w:line="240" w:lineRule="auto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bookmarkStart w:id="56" w:name="_Toc10206072"/>
            <w:r w:rsidRPr="00377076">
              <w:rPr>
                <w:rFonts w:ascii="Garamond" w:hAnsi="Garamond"/>
                <w:color w:val="000000"/>
                <w:sz w:val="22"/>
                <w:szCs w:val="22"/>
              </w:rPr>
              <w:t>Перечень информации</w:t>
            </w:r>
            <w:bookmarkEnd w:id="56"/>
          </w:p>
          <w:p w14:paraId="136880DB" w14:textId="77777777" w:rsidR="00E06BD9" w:rsidRPr="00377076" w:rsidRDefault="00E06BD9" w:rsidP="00377076">
            <w:pPr>
              <w:pStyle w:val="subclauseindent"/>
              <w:widowControl w:val="0"/>
              <w:numPr>
                <w:ilvl w:val="1"/>
                <w:numId w:val="5"/>
              </w:numPr>
              <w:ind w:left="0" w:firstLine="426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КО </w:t>
            </w:r>
            <w:r w:rsidRPr="00377076">
              <w:rPr>
                <w:rFonts w:ascii="Garamond" w:hAnsi="Garamond"/>
                <w:szCs w:val="22"/>
              </w:rPr>
              <w:t xml:space="preserve">ежедневно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до 18 часов 00 минут (20 часов 00 минут в случае получения КО актуализированной расчетной модели после регламентных сроков передачи, установленных в п. 3.2.2 настоящего Регламента, или в случае </w:t>
            </w:r>
            <w:r w:rsidRPr="00377076">
              <w:rPr>
                <w:rFonts w:ascii="Garamond" w:hAnsi="Garamond"/>
                <w:szCs w:val="22"/>
              </w:rPr>
              <w:t xml:space="preserve">наступления событий, указанных в подпункте 8 п. 5.3 настоящего </w:t>
            </w:r>
            <w:r w:rsidRPr="00377076">
              <w:rPr>
                <w:rFonts w:ascii="Garamond" w:hAnsi="Garamond"/>
                <w:szCs w:val="22"/>
              </w:rPr>
              <w:lastRenderedPageBreak/>
              <w:t xml:space="preserve">Регламента, или в случае наступления событий, указанных в п. 6.2.6 </w:t>
            </w:r>
            <w:r w:rsidRPr="00377076">
              <w:rPr>
                <w:rFonts w:ascii="Garamond" w:hAnsi="Garamond"/>
                <w:i/>
                <w:szCs w:val="22"/>
              </w:rPr>
              <w:t>Регламента подачи ценовых заявок участниками оптового рынка</w:t>
            </w:r>
            <w:r w:rsidRPr="00377076">
              <w:rPr>
                <w:rFonts w:ascii="Garamond" w:hAnsi="Garamond"/>
                <w:szCs w:val="22"/>
              </w:rPr>
              <w:t xml:space="preserve"> (Приложение № 5 к </w:t>
            </w:r>
            <w:r w:rsidRPr="00377076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szCs w:val="22"/>
              </w:rPr>
              <w:t>)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) по времени ценовой зоны торговых суток размещает на своем официальном сайте в открытом доступе в сети Интернет </w:t>
            </w:r>
            <w:r w:rsidRPr="00377076">
              <w:rPr>
                <w:rFonts w:ascii="Garamond" w:hAnsi="Garamond"/>
                <w:szCs w:val="22"/>
              </w:rPr>
              <w:t>электронное сообщение, содержащее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сводную информацию о результатах конкурентного отбора и определения планового почасового производства и потребления на соответствующие операционные сутки, включающую:</w:t>
            </w:r>
          </w:p>
          <w:p w14:paraId="2B2413F2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2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сводные индексы и показатели по результатам конкурентного отбора и определения планового почасового производства и потребления, рассчитываемые на основании методики, приведенной в приложении 6 к настоящему Регламенту;</w:t>
            </w:r>
          </w:p>
          <w:p w14:paraId="221E0235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ind w:left="1134" w:hanging="348"/>
              <w:rPr>
                <w:rFonts w:ascii="Garamond" w:hAnsi="Garamond"/>
                <w:b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в случаях, указанных в п. 1 приложения 4 к настоящему Регламенту, значение средневзвешенной равновесной цены в ценовой зоне за трехдневный период {сутки (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>-2), сутки (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-1), сутки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}, где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– операционные сутки, следующие за данными торговыми сутками;</w:t>
            </w:r>
          </w:p>
          <w:p w14:paraId="7447762E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ind w:left="1134" w:hanging="348"/>
              <w:rPr>
                <w:rFonts w:ascii="Garamond" w:hAnsi="Garamond"/>
                <w:b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в случаях, указанных в п. 1 приложения 4 к настоящему Регламенту, КО публикует значение трехдневного темпа изменения равновесных цен на электрическую энергию в ценовой зоне оптового рынка за период {сутки (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>-2), сутки (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-1), сутки Х}, где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– операционные сутки, следующие за данными торговыми сутками;</w:t>
            </w:r>
          </w:p>
          <w:p w14:paraId="748DB520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ind w:left="1134" w:hanging="348"/>
              <w:rPr>
                <w:rFonts w:ascii="Garamond" w:hAnsi="Garamond"/>
                <w:b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в случаях, указанных в п. 4 приложения 4 к настоящему Регламенту, КО публикует значение средневзвешенной равновесной цены в ценовой зоне за семидневный период {сутки (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>-6), сутки (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>-5</w:t>
            </w:r>
            <w:proofErr w:type="gramStart"/>
            <w:r w:rsidRPr="00377076">
              <w:rPr>
                <w:rFonts w:ascii="Garamond" w:hAnsi="Garamond"/>
                <w:color w:val="000000"/>
                <w:szCs w:val="22"/>
              </w:rPr>
              <w:t>),…</w:t>
            </w:r>
            <w:proofErr w:type="gramEnd"/>
            <w:r w:rsidRPr="00377076">
              <w:rPr>
                <w:rFonts w:ascii="Garamond" w:hAnsi="Garamond"/>
                <w:color w:val="000000"/>
                <w:szCs w:val="22"/>
              </w:rPr>
              <w:t>, сутки (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-1), сутки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}, где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– операционные сутки, следующие за данными торговыми сутками;</w:t>
            </w:r>
          </w:p>
          <w:p w14:paraId="7B6A748C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ind w:left="1134" w:hanging="348"/>
              <w:rPr>
                <w:rFonts w:ascii="Garamond" w:hAnsi="Garamond"/>
                <w:b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в случаях, указанных в п. 4 приложения 4 к настоящему Регламенту, КО публикует значение семидневного темпа изменения равновесных цен на электрическую энергию в ценовой зоне оптового рынка за период {сутки (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-6), сутки </w:t>
            </w:r>
            <w:r w:rsidRPr="00377076">
              <w:rPr>
                <w:rFonts w:ascii="Garamond" w:hAnsi="Garamond"/>
                <w:color w:val="000000"/>
                <w:szCs w:val="22"/>
              </w:rPr>
              <w:lastRenderedPageBreak/>
              <w:t>(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>-5</w:t>
            </w:r>
            <w:proofErr w:type="gramStart"/>
            <w:r w:rsidRPr="00377076">
              <w:rPr>
                <w:rFonts w:ascii="Garamond" w:hAnsi="Garamond"/>
                <w:color w:val="000000"/>
                <w:szCs w:val="22"/>
              </w:rPr>
              <w:t>),…</w:t>
            </w:r>
            <w:proofErr w:type="gramEnd"/>
            <w:r w:rsidRPr="00377076">
              <w:rPr>
                <w:rFonts w:ascii="Garamond" w:hAnsi="Garamond"/>
                <w:color w:val="000000"/>
                <w:szCs w:val="22"/>
              </w:rPr>
              <w:t>, сутки (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-1), сутки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}, где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– операционные сутки, следующие за данными торговыми сутками.</w:t>
            </w:r>
          </w:p>
          <w:p w14:paraId="3E061CAA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в отношении каждого часа операционных суток – объемы полного планового почасового производства и потребления по каждой ценовой зоне оптового рынка, по которой проводилась процедура конкурентного отбора заявок, с разбивкой на объемы покупки и продажи электрической энергии по равновесным ценам и по регулируемым и свободным двусторонним договорам каждого типа, значения указанных показателей определяются в соответствии с Методикой, приведенной в приложении 6 к настоящему Регламенту;</w:t>
            </w:r>
          </w:p>
          <w:p w14:paraId="0B867EB4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в отношении каждого часа операционных суток – </w:t>
            </w:r>
            <w:r w:rsidRPr="00377076">
              <w:rPr>
                <w:rFonts w:ascii="Garamond" w:hAnsi="Garamond"/>
                <w:szCs w:val="22"/>
              </w:rPr>
              <w:t>информацию о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равновесных ценах:</w:t>
            </w:r>
          </w:p>
          <w:p w14:paraId="41B763CE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2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>в виде географической карты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для 1000 наиболее крупных узлов расчетной модели за период не менее чем 30 прошедших операционных суток;</w:t>
            </w:r>
          </w:p>
          <w:p w14:paraId="337CBA51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в отношении каждого часа операционных суток, для каждой ОЭС следующие показатели, определенные в соответствии с Методикой, приведенной в приложении 6 к настоящему Регламенту: </w:t>
            </w:r>
          </w:p>
          <w:p w14:paraId="53047F28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21"/>
              </w:numPr>
              <w:tabs>
                <w:tab w:val="clear" w:pos="1146"/>
              </w:tabs>
              <w:ind w:left="1688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объемы полного планового почасового производства и потребления;</w:t>
            </w:r>
          </w:p>
          <w:p w14:paraId="6E8EF12D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21"/>
              </w:numPr>
              <w:tabs>
                <w:tab w:val="clear" w:pos="1146"/>
              </w:tabs>
              <w:ind w:left="1688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средневзвешенные значения равновесных цен на покупку/продажу;</w:t>
            </w:r>
          </w:p>
          <w:p w14:paraId="7CC74EC5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21"/>
              </w:numPr>
              <w:tabs>
                <w:tab w:val="clear" w:pos="1146"/>
              </w:tabs>
              <w:ind w:left="1688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минимальные и максимальные значения равновесных цен для каждой ОЭС;</w:t>
            </w:r>
          </w:p>
          <w:p w14:paraId="0525CC7D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8"/>
              </w:numPr>
              <w:ind w:left="1167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указание, что в ценовой зоне результаты конкурентного отбора ценовых заявок на сутки вперед получены по итогам расчета без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bCs/>
                <w:color w:val="000000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bCs/>
                <w:color w:val="000000"/>
                <w:szCs w:val="22"/>
                <w:highlight w:val="yellow"/>
              </w:rPr>
              <w:t xml:space="preserve">снижения объема потребления электрической энергии потребителями, </w:t>
            </w:r>
            <w:r w:rsidRPr="00377076">
              <w:rPr>
                <w:rFonts w:ascii="Garamond" w:hAnsi="Garamond"/>
                <w:bCs/>
                <w:color w:val="000000"/>
                <w:szCs w:val="22"/>
                <w:highlight w:val="yellow"/>
              </w:rPr>
              <w:lastRenderedPageBreak/>
              <w:t>участвующими в групповом управлении изменением нагрузки,</w:t>
            </w:r>
            <w:r w:rsidRPr="00377076">
              <w:rPr>
                <w:rFonts w:ascii="Garamond" w:hAnsi="Garamond"/>
                <w:bCs/>
                <w:color w:val="000000"/>
                <w:szCs w:val="22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или по итогам расчета с учетом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bCs/>
                <w:color w:val="000000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bCs/>
                <w:color w:val="000000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  <w:color w:val="000000"/>
                <w:szCs w:val="22"/>
              </w:rPr>
              <w:t>;</w:t>
            </w:r>
          </w:p>
          <w:p w14:paraId="162280B3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8"/>
              </w:numPr>
              <w:ind w:left="1167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 w:cs="Times New Roman CYR"/>
                <w:color w:val="000000"/>
                <w:szCs w:val="22"/>
                <w:lang w:eastAsia="ru-RU"/>
              </w:rPr>
              <w:t xml:space="preserve">суммарный почасовой объем ценозависимого снижения потребления и </w:t>
            </w:r>
            <w:r w:rsidRPr="00377076">
              <w:rPr>
                <w:rFonts w:ascii="Garamond" w:hAnsi="Garamond" w:cs="Times New Roman CYR"/>
                <w:color w:val="000000"/>
                <w:szCs w:val="22"/>
                <w:highlight w:val="yellow"/>
                <w:lang w:eastAsia="ru-RU"/>
              </w:rPr>
              <w:t>снижения потребления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  <w:szCs w:val="22"/>
              </w:rPr>
              <w:t>;</w:t>
            </w:r>
          </w:p>
          <w:p w14:paraId="44B009BA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8"/>
              </w:numPr>
              <w:ind w:left="1167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предварительный совокупный экономический эффект от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  <w:szCs w:val="22"/>
              </w:rPr>
              <w:t>, определенный в соответствии с п. 9.5.3 настоящего Регламента;</w:t>
            </w:r>
          </w:p>
          <w:p w14:paraId="3071EEFA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8"/>
              </w:numPr>
              <w:ind w:left="1167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 w:cs="Times New Roman CYR"/>
                <w:color w:val="000000"/>
                <w:szCs w:val="22"/>
                <w:lang w:eastAsia="ru-RU"/>
              </w:rPr>
              <w:t xml:space="preserve">значения параметров </w:t>
            </w:r>
            <w:r w:rsidRPr="00377076">
              <w:rPr>
                <w:rFonts w:ascii="Garamond" w:hAnsi="Garamond" w:cs="Times New Roman CYR"/>
                <w:i/>
                <w:color w:val="000000"/>
                <w:szCs w:val="22"/>
                <w:lang w:val="en-US" w:eastAsia="ru-RU"/>
              </w:rPr>
              <w:t>N</w:t>
            </w:r>
            <w:r w:rsidRPr="00377076">
              <w:rPr>
                <w:rFonts w:ascii="Garamond" w:hAnsi="Garamond" w:cs="Times New Roman CYR"/>
                <w:color w:val="000000"/>
                <w:szCs w:val="22"/>
                <w:lang w:eastAsia="ru-RU"/>
              </w:rPr>
              <w:t xml:space="preserve"> и </w:t>
            </w:r>
            <w:r w:rsidRPr="00377076">
              <w:rPr>
                <w:rFonts w:ascii="Garamond" w:hAnsi="Garamond" w:cs="Times New Roman CYR"/>
                <w:i/>
                <w:color w:val="000000"/>
                <w:szCs w:val="22"/>
                <w:lang w:eastAsia="ru-RU"/>
              </w:rPr>
              <w:t>К,</w:t>
            </w:r>
            <w:r w:rsidRPr="00377076">
              <w:rPr>
                <w:rFonts w:ascii="Garamond" w:hAnsi="Garamond" w:cs="Times New Roman CYR"/>
                <w:color w:val="000000"/>
                <w:szCs w:val="22"/>
                <w:lang w:eastAsia="ru-RU"/>
              </w:rPr>
              <w:t xml:space="preserve"> используемые для целей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учета ценозависимого снижения объемов покупки электрической энергии и (или)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 w:cs="Times New Roman CYR"/>
                <w:color w:val="000000"/>
                <w:szCs w:val="22"/>
                <w:lang w:eastAsia="ru-RU"/>
              </w:rPr>
              <w:t xml:space="preserve">, переданные </w:t>
            </w:r>
            <w:r w:rsidRPr="00377076">
              <w:rPr>
                <w:rFonts w:ascii="Garamond" w:hAnsi="Garamond"/>
                <w:szCs w:val="22"/>
              </w:rPr>
              <w:t>СО в КО в соответствии с п. 3.1 настоящего Регламента;</w:t>
            </w:r>
          </w:p>
          <w:p w14:paraId="1DE9AE76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8"/>
              </w:numPr>
              <w:ind w:left="1167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средний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совокупный экономический эффект от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536350">
              <w:rPr>
                <w:rFonts w:ascii="Garamond" w:hAnsi="Garamond"/>
                <w:szCs w:val="22"/>
                <w:highlight w:val="yellow"/>
              </w:rPr>
              <w:t>,</w:t>
            </w:r>
            <w:r w:rsidRPr="00377076">
              <w:rPr>
                <w:rFonts w:ascii="Garamond" w:hAnsi="Garamond"/>
                <w:szCs w:val="22"/>
              </w:rPr>
              <w:t xml:space="preserve"> за предшествующие рабочие дни, определенный в соответствии с п. 9.6 настоящего Регламента;</w:t>
            </w:r>
          </w:p>
          <w:p w14:paraId="28D69CD7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8"/>
              </w:numPr>
              <w:ind w:left="1167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в отношении каждой из ценовых зон почасовые средневзвешенные с плановым поузловым потреблением электрической энергии в узлах расчетной модели, в которых </w:t>
            </w:r>
            <w:r w:rsidRPr="00377076">
              <w:rPr>
                <w:rFonts w:ascii="Garamond" w:hAnsi="Garamond"/>
                <w:color w:val="000000"/>
                <w:szCs w:val="22"/>
              </w:rPr>
              <w:lastRenderedPageBreak/>
              <w:t>процедура конкурентного отбора была признана состоявшейся, равновесные цены на электрическую энергию, определенные по итогам следующих расчетов:</w:t>
            </w:r>
          </w:p>
          <w:p w14:paraId="4C4BB1E1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9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расчет конкурентного отбора ценовых заявок на сутки вперед без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bCs/>
                <w:color w:val="000000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bCs/>
                <w:color w:val="000000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BC01BC">
              <w:rPr>
                <w:rFonts w:ascii="Garamond" w:hAnsi="Garamond"/>
                <w:bCs/>
                <w:color w:val="000000"/>
                <w:szCs w:val="22"/>
                <w:highlight w:val="yellow"/>
              </w:rPr>
              <w:t>,</w:t>
            </w:r>
            <w:r w:rsidRPr="00377076">
              <w:rPr>
                <w:rFonts w:ascii="Garamond" w:hAnsi="Garamond"/>
                <w:bCs/>
                <w:color w:val="000000"/>
                <w:szCs w:val="22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</w:rPr>
              <w:t>в соответствии с п. 9.1 настоящего Регламента;</w:t>
            </w:r>
          </w:p>
          <w:p w14:paraId="0EF3F369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9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расчет конкурентного отбора ценовых заявок на сутки вперед с учетом ценозависимого снижения объемов покупки электрической энергии и (или)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BC01BC">
              <w:rPr>
                <w:rFonts w:ascii="Garamond" w:hAnsi="Garamond"/>
                <w:color w:val="000000"/>
                <w:szCs w:val="22"/>
                <w:highlight w:val="yellow"/>
              </w:rPr>
              <w:t>,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в соответствии с п. 9.4 или 9.9 настоящего Регламента.</w:t>
            </w:r>
          </w:p>
          <w:p w14:paraId="3FCDC17C" w14:textId="77777777" w:rsidR="00E06BD9" w:rsidRPr="00377076" w:rsidRDefault="00E06BD9" w:rsidP="00377076">
            <w:pPr>
              <w:widowControl w:val="0"/>
              <w:spacing w:before="120" w:after="120" w:line="240" w:lineRule="auto"/>
              <w:ind w:firstLine="412"/>
              <w:jc w:val="both"/>
              <w:rPr>
                <w:rFonts w:ascii="Garamond" w:hAnsi="Garamond"/>
                <w:color w:val="000000"/>
              </w:rPr>
            </w:pPr>
            <w:r w:rsidRPr="00377076">
              <w:rPr>
                <w:rFonts w:ascii="Garamond" w:hAnsi="Garamond"/>
              </w:rPr>
              <w:t xml:space="preserve">2. КО ежедневно </w:t>
            </w:r>
            <w:r w:rsidRPr="00377076">
              <w:rPr>
                <w:rFonts w:ascii="Garamond" w:hAnsi="Garamond"/>
                <w:color w:val="000000"/>
              </w:rPr>
              <w:t xml:space="preserve">до 19 часов 00 минут (21 часа 00 минут в случае получения КО актуализированной расчетной модели после регламентных сроков передачи, установленных в п. 3.2.2 настоящего Регламента, или в случае </w:t>
            </w:r>
            <w:r w:rsidRPr="00377076">
              <w:rPr>
                <w:rFonts w:ascii="Garamond" w:hAnsi="Garamond"/>
              </w:rPr>
              <w:t xml:space="preserve">наступления событий, указанных в подпункте 8 п. 5.3 </w:t>
            </w:r>
            <w:r w:rsidRPr="00377076">
              <w:rPr>
                <w:rFonts w:ascii="Garamond" w:hAnsi="Garamond"/>
                <w:color w:val="000000"/>
              </w:rPr>
              <w:t xml:space="preserve">настоящего Регламента, </w:t>
            </w:r>
            <w:r w:rsidRPr="00377076">
              <w:rPr>
                <w:rFonts w:ascii="Garamond" w:hAnsi="Garamond"/>
              </w:rPr>
              <w:t xml:space="preserve">или в случае наступления событий, указанных в п. 6.2.6 </w:t>
            </w:r>
            <w:r w:rsidRPr="00377076">
              <w:rPr>
                <w:rFonts w:ascii="Garamond" w:hAnsi="Garamond"/>
                <w:i/>
              </w:rPr>
              <w:t>Регламента подачи ценовых заявок участниками оптового рынка</w:t>
            </w:r>
            <w:r w:rsidRPr="00377076">
              <w:rPr>
                <w:rFonts w:ascii="Garamond" w:hAnsi="Garamond"/>
              </w:rPr>
              <w:t xml:space="preserve"> (Приложение № 5 к </w:t>
            </w:r>
            <w:r w:rsidRPr="00377076">
              <w:rPr>
                <w:rFonts w:ascii="Garamond" w:hAnsi="Garamond"/>
                <w:i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</w:rPr>
              <w:t>)</w:t>
            </w:r>
            <w:r w:rsidRPr="00377076">
              <w:rPr>
                <w:rFonts w:ascii="Garamond" w:hAnsi="Garamond"/>
                <w:color w:val="000000"/>
              </w:rPr>
              <w:t xml:space="preserve">) по времени ценовой зоны торговых суток размещает на своем официальном сайте в открытом доступе в сети Интернет </w:t>
            </w:r>
            <w:r w:rsidRPr="00377076">
              <w:rPr>
                <w:rFonts w:ascii="Garamond" w:hAnsi="Garamond"/>
              </w:rPr>
              <w:t>электронное сообщение, содержащее</w:t>
            </w:r>
            <w:r w:rsidRPr="00377076">
              <w:rPr>
                <w:rFonts w:ascii="Garamond" w:hAnsi="Garamond"/>
                <w:color w:val="000000"/>
              </w:rPr>
              <w:t xml:space="preserve"> сводную информацию (в соответствии с формами 9–24 (приложение 3 к настоящему Регламенту) о результатах конкурентного отбора и определения планового почасового производства и потребления на соответствующие операционные сутки, включающую:</w:t>
            </w:r>
          </w:p>
          <w:p w14:paraId="538490AE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2"/>
              </w:numPr>
              <w:rPr>
                <w:rFonts w:ascii="Garamond" w:hAnsi="Garamond"/>
                <w:b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объем суммарных плановых нагрузочных потерь электроэнергии в линиях расчетной модели, относимый на каждую ГТП потребления (по форме 9 приложения 3 к настоящему Регламенту), а также объем суммарных плановых </w:t>
            </w:r>
            <w:r w:rsidRPr="00377076">
              <w:rPr>
                <w:rFonts w:ascii="Garamond" w:hAnsi="Garamond"/>
                <w:color w:val="000000"/>
                <w:szCs w:val="22"/>
              </w:rPr>
              <w:lastRenderedPageBreak/>
              <w:t>нагрузочных потерь по субъектам РФ, представленных в расчетной модели (по форме 10 приложения 3 к настоящему Регламенту), значения указанных показателей определяются в соответствии с Методикой, приведенной в приложении 6 к настоящему Регламенту;</w:t>
            </w:r>
          </w:p>
          <w:p w14:paraId="1FAF4CDD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2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в отношении каждого часа операционных суток по каждому региону (субъекту РФ), представленному в расчетной модели, – объемы планового почасового производства (включая плановый объем производства блок-станций)  по типам станций (ГЭС, АЭС, ТЭС, СЭС, ВЭС и электростанции, функционирующие на основе использования прочих возобновляемых источников энергии), суммарные величины технического и технологического минимума и технического максимума по типам станций (ГЭС, АЭС, ТЭС, СЭС, ВЭС и электростанции, функционирующие на основе использования прочих возобновляемых источников энергии), полные плановые объемы потребления и плановые объемы потребления, объемы перетоков электрической энергии в (из) субъект (-а) РФ, средневзвешенные значения равновесных цен на покупку, средневзвешенные значения равновесных цен на продажу (по форме 11 приложения 3 к настоящему Регламенту), значения указанных показателей определяются в соответствии с Методикой, приведенной в приложении 6 к настоящему Регламенту;</w:t>
            </w:r>
          </w:p>
          <w:p w14:paraId="2324721C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2"/>
              </w:numPr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в отношении каждого часа операционных суток – данные о плановых перетоках электроэнергии между регионами (субъектами РФ), представленными в расчетной модели (по форме 12 приложения 3 к настоящему Регламенту), рассчитываемых в соответствии с Методикой, приведенной в приложении 6 к настоящему Регламенту;</w:t>
            </w:r>
          </w:p>
          <w:p w14:paraId="483A5C03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2"/>
              </w:numPr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в отношении каждого часа операционных суток – </w:t>
            </w:r>
            <w:r w:rsidRPr="00377076">
              <w:rPr>
                <w:rFonts w:ascii="Garamond" w:hAnsi="Garamond"/>
                <w:szCs w:val="22"/>
              </w:rPr>
              <w:t>информацию о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равновесных ценах </w:t>
            </w:r>
            <w:r w:rsidRPr="00377076">
              <w:rPr>
                <w:rFonts w:ascii="Garamond" w:hAnsi="Garamond"/>
                <w:szCs w:val="22"/>
              </w:rPr>
              <w:t xml:space="preserve">для наиболее крупных узлов расчетной модели (под наиболее крупным узлом расчетной модели понимается узел расчетной модели </w:t>
            </w:r>
            <w:r w:rsidRPr="00377076">
              <w:rPr>
                <w:rFonts w:ascii="Garamond" w:hAnsi="Garamond"/>
                <w:szCs w:val="22"/>
              </w:rPr>
              <w:lastRenderedPageBreak/>
              <w:t xml:space="preserve">номинальным напряжением 110 кВ и выше), а также для узлов номинальным напряжением ниже 110 кВ, представленные в расчетной модели, к которым отнесены режимные генерирующие единицы, включая информацию об узлах (номера, наименования, номинальное напряжение, модуль напряжения, регионы, в которых они расположены) </w:t>
            </w:r>
            <w:r w:rsidRPr="00377076">
              <w:rPr>
                <w:rFonts w:ascii="Garamond" w:hAnsi="Garamond"/>
                <w:color w:val="000000"/>
                <w:szCs w:val="22"/>
              </w:rPr>
              <w:t>(по форме 13 приложения 3 к настоящему Регламенту)</w:t>
            </w:r>
            <w:r w:rsidRPr="00377076">
              <w:rPr>
                <w:rFonts w:ascii="Garamond" w:hAnsi="Garamond"/>
                <w:szCs w:val="22"/>
              </w:rPr>
              <w:t>;</w:t>
            </w:r>
          </w:p>
          <w:p w14:paraId="01E8AFA4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в отношении каждого часа операционных суток – перечень контролируемых сечений, а также сечений экспортно-импортных операций (с указанием номеров и наименований сечений, наименований ветвей расчетной модели, входящих в каждое из сечений, и номеров узлов начала и конца каждой из ветвей расчетной модели) и данные о плановых перетоках и пределах допустимого перетока мощности по каждому сечению (по форме 14 приложения 3 к настоящему Регламенту);</w:t>
            </w:r>
          </w:p>
          <w:p w14:paraId="56A6E42B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в отношении каждого часа операционных суток по каждой зоне свободного перетока ЕЭС, определенной в соответствии с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Регламентом определения и актуализации параметров зон свободного перетока ЕЭС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(Приложение № 19.1 к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), – объемы планового почасового производства (включая плановый объем производства блок-станций) по типам станций (ГЭС, АЭС, ТЭС, СЭС, ВЭС и электростанции, функционирующие на основе использования прочих возобновляемых источников энергии), суммарные величины технического и технологического минимума, нижнего и верхнего предела регулирования и технического, технологического максимума по типам станций (ГЭС, АЭС, ТЭС, СЭС, ВЭС и электростанции, функционирующие на основе использования прочих возобновляемых источников энергии),  плановые объемы потребления, объемы перетоков электрической энергии в (из) ЗСП, средневзвешенные значения равновесных цен на покупку, средневзвешенные значения равновесных цен на продажу (по форме 15 </w:t>
            </w:r>
            <w:r w:rsidRPr="00377076">
              <w:rPr>
                <w:rFonts w:ascii="Garamond" w:hAnsi="Garamond"/>
                <w:color w:val="000000"/>
                <w:szCs w:val="22"/>
              </w:rPr>
              <w:lastRenderedPageBreak/>
              <w:t>приложения 3 к настоящему Регламенту), значения указанных показателей определяется в соответствии с Методикой, приведенной в приложении 6 к настоящему Регламенту;</w:t>
            </w:r>
          </w:p>
          <w:p w14:paraId="5B8C2B4D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в отношении каждого часа операционных суток – данные о плановых перетоках электроэнергии между зонами свободного перетока ЕЭС, определенными в соответствии с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 xml:space="preserve">Регламентом определения и актуализации параметров зон свободного перетока ЕЭС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(Приложение № 19.1 к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color w:val="000000"/>
                <w:szCs w:val="22"/>
              </w:rPr>
              <w:t>) (по форме 16 приложения 3 к настоящему Регламенту), рассчитываемых в соответствии с Методикой, приведенной в приложении 6 к настоящему Регламенту</w:t>
            </w:r>
            <w:r w:rsidRPr="00377076">
              <w:rPr>
                <w:rFonts w:ascii="Garamond" w:hAnsi="Garamond"/>
                <w:szCs w:val="22"/>
              </w:rPr>
              <w:t>;</w:t>
            </w:r>
          </w:p>
          <w:p w14:paraId="2B66061C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в отношении каждого часа операционных суток – суммарные объемы планового почасового потребления по типам покупателей (покупатели со статусом «гарантирующий поставщик», покупатели, не имеющие статуса «гарантирующий поставщик») (по форме 17 приложения 3 к настоящему Регламенту), рассчитываемые в соответствии с Методикой, приведенной в приложении 6 к настоящему Регламенту;</w:t>
            </w:r>
          </w:p>
          <w:p w14:paraId="0405318C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информацию о плановом почасовом производстве, технологическом и техническом минимуме и максимуме, верхнем и нижнем пределе регулирования для каждой режимной генерирующей единицы участника оптового рынка (по форме 18 приложения 3 к настоящему Регламенту);</w:t>
            </w:r>
          </w:p>
          <w:p w14:paraId="564A8560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tabs>
                <w:tab w:val="clear" w:pos="1146"/>
                <w:tab w:val="num" w:pos="1263"/>
              </w:tabs>
              <w:ind w:left="1121" w:hanging="329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информацию о наличии временно электрически изолированных вследствие системных условий от основной части ЕЭС РФ энергорайонах, с указанием узлов, входящих в указанные энергорайоны (по форме 19 приложения 3 к настоящему Регламенту);</w:t>
            </w:r>
          </w:p>
          <w:p w14:paraId="03EB9297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tabs>
                <w:tab w:val="clear" w:pos="1146"/>
                <w:tab w:val="num" w:pos="1263"/>
              </w:tabs>
              <w:ind w:left="1121" w:hanging="329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bCs/>
                <w:color w:val="000000"/>
                <w:szCs w:val="22"/>
              </w:rPr>
              <w:t xml:space="preserve">ПДГ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для каждой режимной генерирующей единицы </w:t>
            </w:r>
            <w:r w:rsidRPr="00377076">
              <w:rPr>
                <w:rFonts w:ascii="Garamond" w:hAnsi="Garamond"/>
                <w:bCs/>
                <w:color w:val="000000"/>
                <w:szCs w:val="22"/>
              </w:rPr>
              <w:t xml:space="preserve">НЦЗА и НЦЗК в составе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актуализированной расчетной модели ЕЭС, подготовленной Системным оператором в соответствии с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lastRenderedPageBreak/>
              <w:t xml:space="preserve">Регламентом актуализации расчетной модели </w:t>
            </w:r>
            <w:r w:rsidRPr="00377076">
              <w:rPr>
                <w:rFonts w:ascii="Garamond" w:hAnsi="Garamond"/>
                <w:color w:val="000000"/>
                <w:szCs w:val="22"/>
              </w:rPr>
              <w:t>(Приложение № 3 к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 xml:space="preserve"> 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color w:val="000000"/>
                <w:szCs w:val="22"/>
              </w:rPr>
              <w:t>) и переданной КО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</w:rPr>
              <w:t>в соответствии с п. 3.2.1</w:t>
            </w:r>
            <w:r w:rsidRPr="00377076">
              <w:rPr>
                <w:rFonts w:ascii="Garamond" w:hAnsi="Garamond"/>
                <w:szCs w:val="22"/>
              </w:rPr>
              <w:t xml:space="preserve"> настоящего Регламента </w:t>
            </w:r>
            <w:r w:rsidRPr="00377076">
              <w:rPr>
                <w:rFonts w:ascii="Garamond" w:hAnsi="Garamond"/>
                <w:color w:val="000000"/>
                <w:szCs w:val="22"/>
              </w:rPr>
              <w:t>(по форме 20 приложения 3 к настоящему Регламенту)</w:t>
            </w:r>
            <w:r w:rsidRPr="00377076">
              <w:rPr>
                <w:rFonts w:ascii="Garamond" w:hAnsi="Garamond"/>
                <w:bCs/>
                <w:color w:val="000000"/>
                <w:szCs w:val="22"/>
              </w:rPr>
              <w:t>;</w:t>
            </w:r>
          </w:p>
          <w:p w14:paraId="7F634EBE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tabs>
                <w:tab w:val="clear" w:pos="1146"/>
                <w:tab w:val="num" w:pos="1263"/>
              </w:tabs>
              <w:ind w:left="1121" w:hanging="329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объем перетока электроэнергии в ограничивающем сечении </w:t>
            </w:r>
            <w:r w:rsidRPr="00377076">
              <w:rPr>
                <w:rFonts w:ascii="Garamond" w:hAnsi="Garamond"/>
                <w:bCs/>
                <w:color w:val="000000"/>
                <w:szCs w:val="22"/>
              </w:rPr>
              <w:t>НЦЗА и НЦЗК</w:t>
            </w:r>
            <w:r w:rsidRPr="00377076">
              <w:rPr>
                <w:rFonts w:ascii="Garamond" w:hAnsi="Garamond"/>
                <w:szCs w:val="22"/>
              </w:rPr>
              <w:t xml:space="preserve">, включенный в процедуру конкурентного отбора на сутки вперед и определенный в соответствии с настоящим Регламентом </w:t>
            </w:r>
            <w:r w:rsidRPr="00377076">
              <w:rPr>
                <w:rFonts w:ascii="Garamond" w:hAnsi="Garamond"/>
                <w:color w:val="000000"/>
                <w:szCs w:val="22"/>
              </w:rPr>
              <w:t>(по форме 21 приложения 3 к настоящему Регламенту);</w:t>
            </w:r>
          </w:p>
          <w:p w14:paraId="1FD0CF74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в отношении каждого часа операционных суток агрегированную по ценовой зоне обезличенную информацию о ценовых и объемных параметрах спроса и предложения, сформированную на основе значений параметров &lt;цена&gt; и &lt;количество&gt; в парах &lt;цена–количество&gt; ценовых заявок в отношении ГТП потребления и ГТП генерации, а также зарегистрированных на сечениях экспорта-импорта ГТП экспорта и ГТП импорта, определенных согласно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Методике формирования входных и выходных данных при проведении конкурентного отбора и определении планового почасового производства и потребления участников оптового рынка</w:t>
            </w:r>
            <w:r w:rsidRPr="00377076">
              <w:rPr>
                <w:rFonts w:ascii="Garamond" w:hAnsi="Garamond"/>
                <w:color w:val="000000"/>
                <w:szCs w:val="22"/>
              </w:rPr>
              <w:t>, являющейся приложением к настоящему Регламенту (по форме 22 приложения 3 к настоящему Регламенту). При формировании указанной информации значения параметров &lt;количество&gt; округляются методами математического округления с точностью до 0,001 МВт</w:t>
            </w:r>
            <w:r w:rsidRPr="00377076">
              <w:rPr>
                <w:rFonts w:ascii="Garamond" w:hAnsi="Garamond"/>
                <w:szCs w:val="22"/>
              </w:rPr>
              <w:sym w:font="Symbol" w:char="F0D7"/>
            </w:r>
            <w:r w:rsidRPr="00377076">
              <w:rPr>
                <w:rFonts w:ascii="Garamond" w:hAnsi="Garamond"/>
                <w:color w:val="000000"/>
                <w:szCs w:val="22"/>
              </w:rPr>
              <w:t>ч, значения параметров &lt;цена&gt; – с точностью до 0,01 руб./МВт</w:t>
            </w:r>
            <w:r w:rsidRPr="00377076">
              <w:rPr>
                <w:rFonts w:ascii="Garamond" w:hAnsi="Garamond"/>
                <w:szCs w:val="22"/>
              </w:rPr>
              <w:sym w:font="Symbol" w:char="F0D7"/>
            </w:r>
            <w:r w:rsidRPr="00377076">
              <w:rPr>
                <w:rFonts w:ascii="Garamond" w:hAnsi="Garamond"/>
                <w:color w:val="000000"/>
                <w:szCs w:val="22"/>
              </w:rPr>
              <w:t>ч;</w:t>
            </w:r>
          </w:p>
          <w:p w14:paraId="28B35581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в отношении каждого часа операционных суток – ветви расчетной модели, для которых номинальное напряжение узлов начала и конца соответствующей ветви составляет 110 кВ и выше, а также ветви расчетной модели, к узлу начала и (или) конца каждой из которых отнесена хотя бы одна режимная генерирующая единица, номера узлов начала и конца данных ветвей, номер параллельности ветви, данные о </w:t>
            </w:r>
            <w:r w:rsidRPr="00377076">
              <w:rPr>
                <w:rFonts w:ascii="Garamond" w:hAnsi="Garamond"/>
                <w:color w:val="000000"/>
                <w:szCs w:val="22"/>
              </w:rPr>
              <w:lastRenderedPageBreak/>
              <w:t>плановых перетоках электрической энергии по данным ветвям в начале и конце ветви (при этом положительное значение перетока характеризует направление от узла начала к узлу конца ветви) (по форме 23 приложения 3 к настоящему Регламенту);</w:t>
            </w:r>
          </w:p>
          <w:p w14:paraId="02E410D5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почасовые объемы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bCs/>
                <w:color w:val="000000"/>
                <w:szCs w:val="22"/>
              </w:rPr>
              <w:t xml:space="preserve">и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(или) </w:t>
            </w:r>
            <w:r w:rsidRPr="00377076">
              <w:rPr>
                <w:rFonts w:ascii="Garamond" w:hAnsi="Garamond"/>
                <w:bCs/>
                <w:color w:val="000000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FA415A">
              <w:rPr>
                <w:rFonts w:ascii="Garamond" w:hAnsi="Garamond"/>
                <w:bCs/>
                <w:color w:val="000000"/>
                <w:szCs w:val="22"/>
                <w:highlight w:val="yellow"/>
              </w:rPr>
              <w:t>,</w:t>
            </w:r>
            <w:r w:rsidRPr="00377076">
              <w:rPr>
                <w:rFonts w:ascii="Garamond" w:hAnsi="Garamond"/>
                <w:bCs/>
                <w:color w:val="000000"/>
                <w:szCs w:val="22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по каждой ГТП потребления, в отношении которой в соответствии с информацией, указанной в актуализированной расчетной модели, подтверждена готовность к ценозависимому снижению объема покупки электрической энергии и (или)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>готовность к снижению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(данная информация публикуется в случае, если результаты конкурентного отбора ценовых заявок на сутки вперед получены по итогам расчета с учетом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, за исключением операционных суток, </w:t>
            </w:r>
            <w:r w:rsidRPr="00377076">
              <w:rPr>
                <w:rFonts w:ascii="Garamond" w:hAnsi="Garamond"/>
                <w:szCs w:val="22"/>
              </w:rPr>
              <w:t>в которые проводится годовое тестирование покупателей с ценозависимым потреблением (определяются в соответствии с п. 9.8 настоящего Регламента)</w:t>
            </w:r>
            <w:r w:rsidRPr="00377076">
              <w:rPr>
                <w:rFonts w:ascii="Garamond" w:hAnsi="Garamond"/>
                <w:color w:val="000000"/>
                <w:szCs w:val="22"/>
              </w:rPr>
              <w:t>) (по форме 24 приложения 3 к настоящему Регламенту);</w:t>
            </w:r>
          </w:p>
          <w:p w14:paraId="02665C20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почасовые объемы ценозависимого снижения объемов покупки электрической энергии</w:t>
            </w:r>
            <w:r w:rsidRPr="00377076">
              <w:rPr>
                <w:rFonts w:ascii="Garamond" w:hAnsi="Garamond"/>
                <w:szCs w:val="22"/>
              </w:rPr>
              <w:t xml:space="preserve"> по каждой включенной в Перечень покупателей с ценозависимым потреблением (сформирован в соответствии с разделом 2 </w:t>
            </w:r>
            <w:r w:rsidRPr="00377076">
              <w:rPr>
                <w:rFonts w:ascii="Garamond" w:hAnsi="Garamond"/>
                <w:i/>
                <w:szCs w:val="22"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  <w:szCs w:val="22"/>
              </w:rPr>
              <w:t xml:space="preserve"> (Приложение № 19.9 к </w:t>
            </w:r>
            <w:r w:rsidRPr="00377076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szCs w:val="22"/>
              </w:rPr>
              <w:t xml:space="preserve">)) ГТП потребления, в отношении которой участником оптового рынка не позднее 27 ноября текущего </w:t>
            </w:r>
            <w:r w:rsidRPr="00377076">
              <w:rPr>
                <w:rFonts w:ascii="Garamond" w:hAnsi="Garamond"/>
                <w:szCs w:val="22"/>
              </w:rPr>
              <w:lastRenderedPageBreak/>
              <w:t xml:space="preserve">года (включительно) подано в КО заявление с выражением согласия на изменение объема в ценовой заявке для целей расчета конкурентного отбора ценовых заявок на сутки вперед в соответствии с п. 2.1 раздела 2 </w:t>
            </w:r>
            <w:r w:rsidRPr="00377076">
              <w:rPr>
                <w:rFonts w:ascii="Garamond" w:hAnsi="Garamond"/>
                <w:i/>
                <w:szCs w:val="22"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  <w:szCs w:val="22"/>
              </w:rPr>
              <w:t xml:space="preserve"> (Приложение № 19.9 к </w:t>
            </w:r>
            <w:r w:rsidRPr="00377076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szCs w:val="22"/>
              </w:rPr>
              <w:t xml:space="preserve">) (данная информация публикуется в отношении операционных суток, в которые в соответствии с п. 9.8 настоящего Регламента проводится годовое тестирование покупателей с ценозависимым потреблением) </w:t>
            </w:r>
            <w:r w:rsidRPr="00377076">
              <w:rPr>
                <w:rFonts w:ascii="Garamond" w:hAnsi="Garamond"/>
                <w:color w:val="000000"/>
                <w:szCs w:val="22"/>
              </w:rPr>
              <w:t>(по форме 24 приложения 3 к настоящему Регламенту)</w:t>
            </w:r>
            <w:r w:rsidRPr="00377076">
              <w:rPr>
                <w:rFonts w:ascii="Garamond" w:hAnsi="Garamond"/>
                <w:szCs w:val="22"/>
              </w:rPr>
              <w:t>.</w:t>
            </w:r>
          </w:p>
          <w:p w14:paraId="2BE8F991" w14:textId="77777777" w:rsidR="00E06BD9" w:rsidRPr="00377076" w:rsidRDefault="00E06BD9" w:rsidP="00377076">
            <w:pPr>
              <w:widowControl w:val="0"/>
              <w:tabs>
                <w:tab w:val="num" w:pos="284"/>
              </w:tabs>
              <w:spacing w:before="120" w:after="120" w:line="240" w:lineRule="auto"/>
              <w:jc w:val="both"/>
              <w:outlineLvl w:val="3"/>
              <w:rPr>
                <w:rFonts w:ascii="Garamond" w:hAnsi="Garamond"/>
                <w:bCs/>
              </w:rPr>
            </w:pPr>
            <w:r w:rsidRPr="00377076">
              <w:rPr>
                <w:rFonts w:ascii="Garamond" w:hAnsi="Garamond"/>
                <w:bCs/>
              </w:rPr>
              <w:t>…</w:t>
            </w:r>
          </w:p>
          <w:p w14:paraId="23BAF428" w14:textId="77777777" w:rsidR="00E06BD9" w:rsidRPr="00377076" w:rsidRDefault="00E06BD9" w:rsidP="00377076">
            <w:pPr>
              <w:pStyle w:val="subclauseindent"/>
              <w:widowControl w:val="0"/>
              <w:ind w:left="0" w:firstLine="567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5.2. КО не позднее 5-го числа месяца, следующего за расчетным, размещает на своем официальном сайте </w:t>
            </w:r>
            <w:r w:rsidRPr="00377076">
              <w:rPr>
                <w:rFonts w:ascii="Garamond" w:hAnsi="Garamond"/>
                <w:color w:val="000000"/>
                <w:szCs w:val="22"/>
              </w:rPr>
              <w:t>по форме 29 приложения 3 к настоящему Регламенту</w:t>
            </w:r>
            <w:r w:rsidRPr="00377076">
              <w:rPr>
                <w:rFonts w:ascii="Garamond" w:hAnsi="Garamond"/>
                <w:szCs w:val="22"/>
              </w:rPr>
              <w:t xml:space="preserve"> следующую информацию:</w:t>
            </w:r>
          </w:p>
          <w:p w14:paraId="5635757A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20"/>
              </w:numPr>
              <w:ind w:left="709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>совокупно по обеим ценовым зонам:</w:t>
            </w:r>
          </w:p>
          <w:p w14:paraId="5BE8A615" w14:textId="77777777" w:rsidR="00E06BD9" w:rsidRPr="00377076" w:rsidRDefault="00E06BD9" w:rsidP="00377076">
            <w:pPr>
              <w:pStyle w:val="subclauseindent"/>
              <w:widowControl w:val="0"/>
              <w:ind w:left="0" w:firstLine="567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– количество случаев, когда результаты конкурентного отбора ценовых заявок на сутки вперед получены по итогам расчета с учетом ценозависимого снижения объемов покупки электрической энергии и (или)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</w:t>
            </w:r>
            <w:r w:rsidRPr="00377076">
              <w:rPr>
                <w:rFonts w:ascii="Garamond" w:hAnsi="Garamond"/>
                <w:szCs w:val="22"/>
              </w:rPr>
              <w:t>(случай учета ценозависимого снижения объемов покупки электрической энергии в соответствии с п. 9.9 настоящего Регламента не принимается в расчет) (далее – случаи учета ценозависимого снижения потребления)</w:t>
            </w:r>
            <w:r w:rsidRPr="00377076">
              <w:rPr>
                <w:rFonts w:ascii="Garamond" w:hAnsi="Garamond"/>
                <w:color w:val="000000"/>
                <w:szCs w:val="22"/>
              </w:rPr>
              <w:t>, шт.;</w:t>
            </w:r>
          </w:p>
          <w:p w14:paraId="07384887" w14:textId="77777777" w:rsidR="00E06BD9" w:rsidRPr="00377076" w:rsidRDefault="00E06BD9" w:rsidP="00377076">
            <w:pPr>
              <w:pStyle w:val="subclauseindent"/>
              <w:widowControl w:val="0"/>
              <w:ind w:left="0" w:firstLine="567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– совокупный экономический эффект от</w:t>
            </w:r>
            <w:r w:rsidRPr="00377076">
              <w:rPr>
                <w:rFonts w:ascii="Garamond" w:hAnsi="Garamond"/>
                <w:szCs w:val="22"/>
              </w:rPr>
              <w:t xml:space="preserve"> учета ценозависимого снижения объемов покупки электрической энергии и </w:t>
            </w:r>
            <w:r w:rsidRPr="00377076">
              <w:rPr>
                <w:rFonts w:ascii="Garamond" w:hAnsi="Garamond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  <w:szCs w:val="22"/>
              </w:rPr>
              <w:t xml:space="preserve"> (суммарное значение рассчитанного в соответствии с п. 9.5.4 настоящего Регламента экономического эффекта по всем дням месяца, в которых было учтено ценозависимое снижение потребления), млн руб.;</w:t>
            </w:r>
          </w:p>
          <w:p w14:paraId="15430ECE" w14:textId="77777777" w:rsidR="00E06BD9" w:rsidRPr="00377076" w:rsidRDefault="00E06BD9" w:rsidP="00377076">
            <w:pPr>
              <w:pStyle w:val="subclauseindent"/>
              <w:widowControl w:val="0"/>
              <w:ind w:left="0" w:firstLine="567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– максимально возможный </w:t>
            </w:r>
            <w:r w:rsidRPr="00377076">
              <w:rPr>
                <w:rFonts w:ascii="Garamond" w:hAnsi="Garamond"/>
                <w:color w:val="000000"/>
                <w:szCs w:val="22"/>
              </w:rPr>
              <w:t>экономический эффект от</w:t>
            </w:r>
            <w:r w:rsidRPr="00377076">
              <w:rPr>
                <w:rFonts w:ascii="Garamond" w:hAnsi="Garamond"/>
                <w:szCs w:val="22"/>
              </w:rPr>
              <w:t xml:space="preserve"> учета </w:t>
            </w:r>
            <w:r w:rsidRPr="00377076">
              <w:rPr>
                <w:rFonts w:ascii="Garamond" w:hAnsi="Garamond"/>
                <w:szCs w:val="22"/>
              </w:rPr>
              <w:lastRenderedPageBreak/>
              <w:t xml:space="preserve">ценозависимого снижения объемов покупки электрической энергии и </w:t>
            </w:r>
            <w:r w:rsidRPr="00377076">
              <w:rPr>
                <w:rFonts w:ascii="Garamond" w:hAnsi="Garamond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  <w:szCs w:val="22"/>
              </w:rPr>
              <w:t xml:space="preserve"> (суммарное значение рассчитанного в соответствии с п. 9.5.4 настоящего Регламента экономического эффекта по 5 дням месяца, в которые значения данного экономического эффекта являются наибольшими (в случае если экономический эффект рассчитан менее чем в 5 днях месяца, то определяется суммарное значение экономического эффекта по всем дням, в которые экономический эффект был рассчитан)), млн руб.;</w:t>
            </w:r>
          </w:p>
          <w:p w14:paraId="489BAB4F" w14:textId="77777777" w:rsidR="00E06BD9" w:rsidRPr="00377076" w:rsidRDefault="00E06BD9" w:rsidP="00377076">
            <w:pPr>
              <w:pStyle w:val="subclauseindent"/>
              <w:widowControl w:val="0"/>
              <w:ind w:left="0" w:firstLine="567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– среднесуточный экономический эффект от учета</w:t>
            </w:r>
            <w:r w:rsidRPr="00377076">
              <w:rPr>
                <w:rFonts w:ascii="Garamond" w:hAnsi="Garamond"/>
                <w:szCs w:val="22"/>
              </w:rPr>
              <w:t xml:space="preserve"> ценозависимого снижения объемов покупки электрической энергии и </w:t>
            </w:r>
            <w:r w:rsidRPr="00377076">
              <w:rPr>
                <w:rFonts w:ascii="Garamond" w:hAnsi="Garamond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  <w:szCs w:val="22"/>
              </w:rPr>
              <w:t xml:space="preserve"> (среднее арифметическое за месяц значение рассчитанного в соответствии с п. 9.5.4 настоящего Регламента экономического эффекта), млн руб.;</w:t>
            </w:r>
          </w:p>
          <w:p w14:paraId="1707D190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20"/>
              </w:numPr>
              <w:ind w:left="709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>по каждой из ценовых зон:</w:t>
            </w:r>
          </w:p>
          <w:p w14:paraId="21FF4F51" w14:textId="77777777" w:rsidR="00E06BD9" w:rsidRPr="00377076" w:rsidRDefault="00E06BD9" w:rsidP="00377076">
            <w:pPr>
              <w:pStyle w:val="subclauseindent"/>
              <w:widowControl w:val="0"/>
              <w:ind w:left="0" w:firstLine="567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– совокупный экономический эффект от</w:t>
            </w:r>
            <w:r w:rsidRPr="00377076">
              <w:rPr>
                <w:rFonts w:ascii="Garamond" w:hAnsi="Garamond"/>
                <w:szCs w:val="22"/>
              </w:rPr>
              <w:t xml:space="preserve"> учета ценозависимого снижения объемов покупки электрической энергии и </w:t>
            </w:r>
            <w:r w:rsidRPr="00377076">
              <w:rPr>
                <w:rFonts w:ascii="Garamond" w:hAnsi="Garamond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  <w:szCs w:val="22"/>
              </w:rPr>
              <w:t xml:space="preserve"> (суммарное значение рассчитанного в соответствии с п. 9.5.4 настоящего Регламента экономического эффекта по всем дням месяца, в которых было учтено ценозависимое снижение потребления), млн руб.;</w:t>
            </w:r>
          </w:p>
          <w:p w14:paraId="5A928D46" w14:textId="77777777" w:rsidR="00E06BD9" w:rsidRPr="00377076" w:rsidRDefault="00E06BD9" w:rsidP="00377076">
            <w:pPr>
              <w:pStyle w:val="subclauseindent"/>
              <w:widowControl w:val="0"/>
              <w:ind w:left="0" w:firstLine="567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– с</w:t>
            </w:r>
            <w:r w:rsidRPr="00377076">
              <w:rPr>
                <w:rFonts w:ascii="Garamond" w:hAnsi="Garamond"/>
                <w:szCs w:val="22"/>
              </w:rPr>
              <w:t xml:space="preserve">редний почасовой объем ценозависимого снижения потребления и </w:t>
            </w:r>
            <w:r w:rsidRPr="00377076">
              <w:rPr>
                <w:rFonts w:ascii="Garamond" w:hAnsi="Garamond"/>
                <w:szCs w:val="22"/>
                <w:highlight w:val="yellow"/>
              </w:rPr>
              <w:t>снижения потребления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  <w:szCs w:val="22"/>
              </w:rPr>
              <w:t xml:space="preserve"> в час максимальной цены по всем дням месяца, в которых было учтено ценозависимое снижение потребления, МВт*ч;</w:t>
            </w:r>
          </w:p>
          <w:p w14:paraId="43428EC5" w14:textId="77777777" w:rsidR="00E06BD9" w:rsidRPr="00377076" w:rsidRDefault="00E06BD9" w:rsidP="00377076">
            <w:pPr>
              <w:pStyle w:val="subclauseindent"/>
              <w:widowControl w:val="0"/>
              <w:ind w:left="0" w:firstLine="567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– максимально возможный </w:t>
            </w:r>
            <w:r w:rsidRPr="00377076">
              <w:rPr>
                <w:rFonts w:ascii="Garamond" w:hAnsi="Garamond"/>
                <w:color w:val="000000"/>
                <w:szCs w:val="22"/>
              </w:rPr>
              <w:t>экономический эффект от</w:t>
            </w:r>
            <w:r w:rsidRPr="00377076">
              <w:rPr>
                <w:rFonts w:ascii="Garamond" w:hAnsi="Garamond"/>
                <w:szCs w:val="22"/>
              </w:rPr>
              <w:t xml:space="preserve"> учета ценозависимого снижения объемов покупки электрической энергии и </w:t>
            </w:r>
            <w:r w:rsidRPr="00377076">
              <w:rPr>
                <w:rFonts w:ascii="Garamond" w:hAnsi="Garamond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  <w:szCs w:val="22"/>
              </w:rPr>
              <w:t xml:space="preserve"> (суммарное значение рассчитанного в соответствии с п. 9.5.4 настоящего Регламента </w:t>
            </w:r>
            <w:r w:rsidRPr="00377076">
              <w:rPr>
                <w:rFonts w:ascii="Garamond" w:hAnsi="Garamond"/>
                <w:szCs w:val="22"/>
              </w:rPr>
              <w:lastRenderedPageBreak/>
              <w:t>экономического эффекта по 5 дням месяца, в которые значения данного экономического эффекта являются наибольшими (в случае если экономический эффект рассчитан менее чем в 5 днях месяца, то определяется суммарное значение экономического эффекта по всем дням, в которые экономический эффект был рассчитан)), млн руб.;</w:t>
            </w:r>
          </w:p>
          <w:p w14:paraId="6B6BFB53" w14:textId="77777777" w:rsidR="00E06BD9" w:rsidRPr="00377076" w:rsidRDefault="00E06BD9" w:rsidP="00377076">
            <w:pPr>
              <w:pStyle w:val="subclauseindent"/>
              <w:widowControl w:val="0"/>
              <w:ind w:left="0" w:firstLine="567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– среднесуточный экономический эффект от учета</w:t>
            </w:r>
            <w:r w:rsidRPr="00377076">
              <w:rPr>
                <w:rFonts w:ascii="Garamond" w:hAnsi="Garamond"/>
                <w:szCs w:val="22"/>
              </w:rPr>
              <w:t xml:space="preserve"> ценозависимого снижения объемов покупки электрической энергии и </w:t>
            </w:r>
            <w:r w:rsidRPr="00377076">
              <w:rPr>
                <w:rFonts w:ascii="Garamond" w:hAnsi="Garamond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  <w:szCs w:val="22"/>
              </w:rPr>
              <w:t xml:space="preserve"> (среднее арифметическое за месяц значение рассчитанного в соответствии с п. 9.5.4 настоящего Регламента экономического эффекта), млн руб.</w:t>
            </w:r>
          </w:p>
          <w:p w14:paraId="28957E3D" w14:textId="77777777" w:rsidR="00E06BD9" w:rsidRPr="00377076" w:rsidRDefault="00E06BD9" w:rsidP="00377076">
            <w:pPr>
              <w:widowControl w:val="0"/>
              <w:tabs>
                <w:tab w:val="num" w:pos="284"/>
              </w:tabs>
              <w:spacing w:before="120" w:after="120" w:line="240" w:lineRule="auto"/>
              <w:jc w:val="both"/>
              <w:outlineLvl w:val="3"/>
              <w:rPr>
                <w:rFonts w:ascii="Garamond" w:hAnsi="Garamond"/>
                <w:bCs/>
              </w:rPr>
            </w:pPr>
            <w:r w:rsidRPr="00377076">
              <w:rPr>
                <w:rFonts w:ascii="Garamond" w:hAnsi="Garamond"/>
                <w:bCs/>
              </w:rPr>
              <w:t>…</w:t>
            </w:r>
          </w:p>
        </w:tc>
        <w:tc>
          <w:tcPr>
            <w:tcW w:w="6804" w:type="dxa"/>
          </w:tcPr>
          <w:p w14:paraId="0A18B0F9" w14:textId="77777777" w:rsidR="00E06BD9" w:rsidRPr="00377076" w:rsidRDefault="00E06BD9" w:rsidP="00377076">
            <w:pPr>
              <w:pStyle w:val="30"/>
              <w:keepNext w:val="0"/>
              <w:widowControl w:val="0"/>
              <w:numPr>
                <w:ilvl w:val="2"/>
                <w:numId w:val="0"/>
              </w:numPr>
              <w:tabs>
                <w:tab w:val="num" w:pos="360"/>
              </w:tabs>
              <w:spacing w:before="120" w:after="120" w:line="240" w:lineRule="auto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77076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Перечень информации</w:t>
            </w:r>
          </w:p>
          <w:p w14:paraId="7049E685" w14:textId="77777777" w:rsidR="00E06BD9" w:rsidRPr="00377076" w:rsidRDefault="00E06BD9" w:rsidP="00377076">
            <w:pPr>
              <w:pStyle w:val="subclauseindent"/>
              <w:widowControl w:val="0"/>
              <w:numPr>
                <w:ilvl w:val="1"/>
                <w:numId w:val="5"/>
              </w:numPr>
              <w:ind w:left="0" w:firstLine="426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КО </w:t>
            </w:r>
            <w:r w:rsidRPr="00377076">
              <w:rPr>
                <w:rFonts w:ascii="Garamond" w:hAnsi="Garamond"/>
                <w:szCs w:val="22"/>
              </w:rPr>
              <w:t xml:space="preserve">ежедневно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до 18 часов 00 минут (20 часов 00 минут в случае получения КО актуализированной расчетной модели после регламентных сроков передачи, установленных в п. 3.2.2 настоящего Регламента, или в случае </w:t>
            </w:r>
            <w:r w:rsidRPr="00377076">
              <w:rPr>
                <w:rFonts w:ascii="Garamond" w:hAnsi="Garamond"/>
                <w:szCs w:val="22"/>
              </w:rPr>
              <w:t xml:space="preserve">наступления событий, указанных в подпункте 8 </w:t>
            </w:r>
            <w:r w:rsidRPr="00377076">
              <w:rPr>
                <w:rFonts w:ascii="Garamond" w:hAnsi="Garamond"/>
                <w:szCs w:val="22"/>
              </w:rPr>
              <w:lastRenderedPageBreak/>
              <w:t xml:space="preserve">п. 5.3 настоящего Регламента, или в случае наступления событий, указанных в п. 6.2.6 </w:t>
            </w:r>
            <w:r w:rsidRPr="00377076">
              <w:rPr>
                <w:rFonts w:ascii="Garamond" w:hAnsi="Garamond"/>
                <w:i/>
                <w:szCs w:val="22"/>
              </w:rPr>
              <w:t>Регламента подачи ценовых заявок участниками оптового рынка</w:t>
            </w:r>
            <w:r w:rsidRPr="00377076">
              <w:rPr>
                <w:rFonts w:ascii="Garamond" w:hAnsi="Garamond"/>
                <w:szCs w:val="22"/>
              </w:rPr>
              <w:t xml:space="preserve"> (Приложение № 5 к </w:t>
            </w:r>
            <w:r w:rsidRPr="00377076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szCs w:val="22"/>
              </w:rPr>
              <w:t>)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) по времени ценовой зоны торговых суток размещает на своем официальном сайте в открытом доступе в сети Интернет </w:t>
            </w:r>
            <w:r w:rsidRPr="00377076">
              <w:rPr>
                <w:rFonts w:ascii="Garamond" w:hAnsi="Garamond"/>
                <w:szCs w:val="22"/>
              </w:rPr>
              <w:t>электронное сообщение, содержащее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сводную информацию о результатах конкурентного отбора и определения планового почасового производства и потребления на соответствующие операционные сутки, включающую:</w:t>
            </w:r>
          </w:p>
          <w:p w14:paraId="5E1D60A5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2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сводные индексы и показатели по результатам конкурентного отбора и определения планового почасового производства и потребления, рассчитываемые на основании методики, приведенной в приложении 6 к настоящему Регламенту;</w:t>
            </w:r>
          </w:p>
          <w:p w14:paraId="28117C2D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ind w:left="1134" w:hanging="348"/>
              <w:rPr>
                <w:rFonts w:ascii="Garamond" w:hAnsi="Garamond"/>
                <w:b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в случаях, указанных в п. 1 приложения 4 к настоящему Регламенту, значение средневзвешенной равновесной цены в ценовой зоне за трехдневный период {сутки (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>-2), сутки (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-1), сутки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}, где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– операционные сутки, следующие за данными торговыми сутками;</w:t>
            </w:r>
          </w:p>
          <w:p w14:paraId="41D582D8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ind w:left="1134" w:hanging="348"/>
              <w:rPr>
                <w:rFonts w:ascii="Garamond" w:hAnsi="Garamond"/>
                <w:b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в случаях, указанных в п. 1 приложения 4 к настоящему Регламенту, КО публикует значение трехдневного темпа изменения равновесных цен на электрическую энергию в ценовой зоне оптового рынка за период {сутки (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>-2), сутки (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-1), сутки Х}, где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– операционные сутки, следующие за данными торговыми сутками;</w:t>
            </w:r>
          </w:p>
          <w:p w14:paraId="370970A9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ind w:left="1134" w:hanging="348"/>
              <w:rPr>
                <w:rFonts w:ascii="Garamond" w:hAnsi="Garamond"/>
                <w:b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в случаях, указанных в п. 4 приложения 4 к настоящему Регламенту, КО публикует значение средневзвешенной равновесной цены в ценовой зоне за семидневный период {сутки (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>-6), сутки (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>-5</w:t>
            </w:r>
            <w:proofErr w:type="gramStart"/>
            <w:r w:rsidRPr="00377076">
              <w:rPr>
                <w:rFonts w:ascii="Garamond" w:hAnsi="Garamond"/>
                <w:color w:val="000000"/>
                <w:szCs w:val="22"/>
              </w:rPr>
              <w:t>),…</w:t>
            </w:r>
            <w:proofErr w:type="gramEnd"/>
            <w:r w:rsidRPr="00377076">
              <w:rPr>
                <w:rFonts w:ascii="Garamond" w:hAnsi="Garamond"/>
                <w:color w:val="000000"/>
                <w:szCs w:val="22"/>
              </w:rPr>
              <w:t>, сутки (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-1), сутки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}, где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– операционные сутки, следующие за данными торговыми сутками;</w:t>
            </w:r>
          </w:p>
          <w:p w14:paraId="0033D538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ind w:left="1134" w:hanging="348"/>
              <w:rPr>
                <w:rFonts w:ascii="Garamond" w:hAnsi="Garamond"/>
                <w:b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в случаях, указанных в п. 4 приложения 4 к настоящему Регламенту, КО публикует значение семидневного темпа </w:t>
            </w:r>
            <w:r w:rsidRPr="00377076">
              <w:rPr>
                <w:rFonts w:ascii="Garamond" w:hAnsi="Garamond"/>
                <w:color w:val="000000"/>
                <w:szCs w:val="22"/>
              </w:rPr>
              <w:lastRenderedPageBreak/>
              <w:t>изменения равновесных цен на электрическую энергию в ценовой зоне оптового рынка за период {сутки (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>-6), сутки (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>-5</w:t>
            </w:r>
            <w:proofErr w:type="gramStart"/>
            <w:r w:rsidRPr="00377076">
              <w:rPr>
                <w:rFonts w:ascii="Garamond" w:hAnsi="Garamond"/>
                <w:color w:val="000000"/>
                <w:szCs w:val="22"/>
              </w:rPr>
              <w:t>),…</w:t>
            </w:r>
            <w:proofErr w:type="gramEnd"/>
            <w:r w:rsidRPr="00377076">
              <w:rPr>
                <w:rFonts w:ascii="Garamond" w:hAnsi="Garamond"/>
                <w:color w:val="000000"/>
                <w:szCs w:val="22"/>
              </w:rPr>
              <w:t>, сутки (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-1), сутки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}, где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Х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– операционные сутки, следующие за данными торговыми сутками.</w:t>
            </w:r>
          </w:p>
          <w:p w14:paraId="5F87864E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в отношении каждого часа операционных суток – объемы полного планового почасового производства и потребления по каждой ценовой зоне оптового рынка, по которой проводилась процедура конкурентного отбора заявок, с разбивкой на объемы покупки и продажи электрической энергии по равновесным ценам и по регулируемым и свободным двусторонним договорам каждого типа, значения указанных показателей определяются в соответствии с Методикой, приведенной в приложении 6 к настоящему Регламенту;</w:t>
            </w:r>
          </w:p>
          <w:p w14:paraId="6D384AAE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в отношении каждого часа операционных суток – </w:t>
            </w:r>
            <w:r w:rsidRPr="00377076">
              <w:rPr>
                <w:rFonts w:ascii="Garamond" w:hAnsi="Garamond"/>
                <w:szCs w:val="22"/>
              </w:rPr>
              <w:t>информацию о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равновесных ценах:</w:t>
            </w:r>
          </w:p>
          <w:p w14:paraId="2395F677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2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>в виде географической карты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для 1000 наиболее крупных узлов расчетной модели за период не менее чем 30 прошедших операционных суток;</w:t>
            </w:r>
          </w:p>
          <w:p w14:paraId="4B1CF372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в отношении каждого часа операционных суток, для каждой ОЭС следующие показатели, определенные в соответствии с Методикой, приведенной в приложении 6 к настоящему Регламенту: </w:t>
            </w:r>
          </w:p>
          <w:p w14:paraId="30B42971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21"/>
              </w:numPr>
              <w:tabs>
                <w:tab w:val="clear" w:pos="1146"/>
              </w:tabs>
              <w:ind w:left="1688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объемы полного планового почасового производства и потребления;</w:t>
            </w:r>
          </w:p>
          <w:p w14:paraId="0AA6A367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21"/>
              </w:numPr>
              <w:tabs>
                <w:tab w:val="clear" w:pos="1146"/>
              </w:tabs>
              <w:ind w:left="1688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средневзвешенные значения равновесных цен на покупку/продажу;</w:t>
            </w:r>
          </w:p>
          <w:p w14:paraId="35D7679B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21"/>
              </w:numPr>
              <w:tabs>
                <w:tab w:val="clear" w:pos="1146"/>
              </w:tabs>
              <w:ind w:left="1688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минимальные и максимальные значения равновесных цен для каждой ОЭС;</w:t>
            </w:r>
          </w:p>
          <w:p w14:paraId="23AE8033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8"/>
              </w:numPr>
              <w:ind w:left="1167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указание, что в ценовой зоне результаты конкурентного отбора ценовых заявок на сутки вперед получены по итогам расчета без учета ценозависимого снижения объемов </w:t>
            </w:r>
            <w:r w:rsidRPr="00377076">
              <w:rPr>
                <w:rFonts w:ascii="Garamond" w:hAnsi="Garamond"/>
                <w:color w:val="000000"/>
                <w:szCs w:val="22"/>
              </w:rPr>
              <w:lastRenderedPageBreak/>
              <w:t xml:space="preserve">покупки электрической энергии </w:t>
            </w:r>
            <w:r w:rsidRPr="00377076">
              <w:rPr>
                <w:rFonts w:ascii="Garamond" w:hAnsi="Garamond"/>
                <w:bCs/>
                <w:color w:val="000000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bCs/>
                <w:color w:val="000000"/>
                <w:szCs w:val="22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или по итогам расчета с учетом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bCs/>
                <w:color w:val="000000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color w:val="000000"/>
                <w:szCs w:val="22"/>
              </w:rPr>
              <w:t>;</w:t>
            </w:r>
          </w:p>
          <w:p w14:paraId="7878E4AA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8"/>
              </w:numPr>
              <w:ind w:left="1167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 w:cs="Times New Roman CYR"/>
                <w:color w:val="000000"/>
                <w:szCs w:val="22"/>
                <w:lang w:eastAsia="ru-RU"/>
              </w:rPr>
              <w:t xml:space="preserve">суммарный почасовой объем ценозависимого снижения потребления и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Cs w:val="22"/>
              </w:rPr>
              <w:t>;</w:t>
            </w:r>
          </w:p>
          <w:p w14:paraId="50E93A2E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8"/>
              </w:numPr>
              <w:ind w:left="1167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предварительный совокупный экономический эффект от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Cs w:val="22"/>
              </w:rPr>
              <w:t>, определенный в соответствии с п. 9.5.3 настоящего Регламента;</w:t>
            </w:r>
          </w:p>
          <w:p w14:paraId="1E69CA42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8"/>
              </w:numPr>
              <w:ind w:left="1167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 w:cs="Times New Roman CYR"/>
                <w:color w:val="000000"/>
                <w:szCs w:val="22"/>
                <w:lang w:eastAsia="ru-RU"/>
              </w:rPr>
              <w:t xml:space="preserve">значения параметров </w:t>
            </w:r>
            <w:r w:rsidRPr="00377076">
              <w:rPr>
                <w:rFonts w:ascii="Garamond" w:hAnsi="Garamond" w:cs="Times New Roman CYR"/>
                <w:i/>
                <w:color w:val="000000"/>
                <w:szCs w:val="22"/>
                <w:lang w:val="en-US" w:eastAsia="ru-RU"/>
              </w:rPr>
              <w:t>N</w:t>
            </w:r>
            <w:r w:rsidRPr="00377076">
              <w:rPr>
                <w:rFonts w:ascii="Garamond" w:hAnsi="Garamond" w:cs="Times New Roman CYR"/>
                <w:color w:val="000000"/>
                <w:szCs w:val="22"/>
                <w:lang w:eastAsia="ru-RU"/>
              </w:rPr>
              <w:t xml:space="preserve"> и </w:t>
            </w:r>
            <w:r w:rsidRPr="00377076">
              <w:rPr>
                <w:rFonts w:ascii="Garamond" w:hAnsi="Garamond" w:cs="Times New Roman CYR"/>
                <w:i/>
                <w:color w:val="000000"/>
                <w:szCs w:val="22"/>
                <w:lang w:eastAsia="ru-RU"/>
              </w:rPr>
              <w:t>К,</w:t>
            </w:r>
            <w:r w:rsidRPr="00377076">
              <w:rPr>
                <w:rFonts w:ascii="Garamond" w:hAnsi="Garamond" w:cs="Times New Roman CYR"/>
                <w:color w:val="000000"/>
                <w:szCs w:val="22"/>
                <w:lang w:eastAsia="ru-RU"/>
              </w:rPr>
              <w:t xml:space="preserve"> используемые для целей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учета ценозависимого снижения объемов покупки электрической энергии и (или)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 w:cs="Times New Roman CYR"/>
                <w:color w:val="000000"/>
                <w:szCs w:val="22"/>
                <w:lang w:eastAsia="ru-RU"/>
              </w:rPr>
              <w:t xml:space="preserve">, переданные </w:t>
            </w:r>
            <w:r w:rsidRPr="00377076">
              <w:rPr>
                <w:rFonts w:ascii="Garamond" w:hAnsi="Garamond"/>
                <w:szCs w:val="22"/>
              </w:rPr>
              <w:t>СО в КО в соответствии с п. 3.1 настоящего Регламента;</w:t>
            </w:r>
          </w:p>
          <w:p w14:paraId="5B810DC2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8"/>
              </w:numPr>
              <w:ind w:left="1167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средний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совокупный экономический эффект от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Cs w:val="22"/>
              </w:rPr>
              <w:t xml:space="preserve"> за предшествующие рабочие дни, определенный в соответствии с п. 9.6 настоящего Регламента;</w:t>
            </w:r>
          </w:p>
          <w:p w14:paraId="00F9A5C5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8"/>
              </w:numPr>
              <w:ind w:left="1167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lastRenderedPageBreak/>
              <w:t>в отношении каждой из ценовых зон почасовые средневзвешенные с плановым поузловым потреблением электрической энергии в узлах расчетной модели, в которых процедура конкурентного отбора была признана состоявшейся, равновесные цены на электрическую энергию, определенные по итогам следующих расчетов:</w:t>
            </w:r>
          </w:p>
          <w:p w14:paraId="04592553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9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расчет конкурентного отбора ценовых заявок на сутки вперед без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bCs/>
                <w:color w:val="000000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bCs/>
                <w:color w:val="000000"/>
                <w:szCs w:val="22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</w:rPr>
              <w:t>в соответствии с п. 9.1 настоящего Регламента;</w:t>
            </w:r>
          </w:p>
          <w:p w14:paraId="6AF9A1D0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9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расчет конкурентного отбора ценовых заявок на сутки вперед с учетом ценозависимого снижения объемов покупки электрической энергии и (или)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в соответствии с п. 9.4 или 9.9 настоящего Регламента.</w:t>
            </w:r>
          </w:p>
          <w:p w14:paraId="05C1AAE6" w14:textId="77777777" w:rsidR="00E06BD9" w:rsidRPr="00377076" w:rsidRDefault="00E06BD9" w:rsidP="00377076">
            <w:pPr>
              <w:widowControl w:val="0"/>
              <w:spacing w:before="120" w:after="120" w:line="240" w:lineRule="auto"/>
              <w:ind w:firstLine="412"/>
              <w:jc w:val="both"/>
              <w:rPr>
                <w:rFonts w:ascii="Garamond" w:hAnsi="Garamond"/>
                <w:color w:val="000000"/>
              </w:rPr>
            </w:pPr>
            <w:r w:rsidRPr="00377076">
              <w:rPr>
                <w:rFonts w:ascii="Garamond" w:hAnsi="Garamond"/>
              </w:rPr>
              <w:t xml:space="preserve">2. КО ежедневно </w:t>
            </w:r>
            <w:r w:rsidRPr="00377076">
              <w:rPr>
                <w:rFonts w:ascii="Garamond" w:hAnsi="Garamond"/>
                <w:color w:val="000000"/>
              </w:rPr>
              <w:t xml:space="preserve">до 19 часов 00 минут (21 часа 00 минут в случае получения КО актуализированной расчетной модели после регламентных сроков передачи, установленных в п. 3.2.2 настоящего Регламента, или в случае </w:t>
            </w:r>
            <w:r w:rsidRPr="00377076">
              <w:rPr>
                <w:rFonts w:ascii="Garamond" w:hAnsi="Garamond"/>
              </w:rPr>
              <w:t xml:space="preserve">наступления событий, указанных в подпункте 8 п. 5.3 </w:t>
            </w:r>
            <w:r w:rsidRPr="00377076">
              <w:rPr>
                <w:rFonts w:ascii="Garamond" w:hAnsi="Garamond"/>
                <w:color w:val="000000"/>
              </w:rPr>
              <w:t xml:space="preserve">настоящего Регламента, </w:t>
            </w:r>
            <w:r w:rsidRPr="00377076">
              <w:rPr>
                <w:rFonts w:ascii="Garamond" w:hAnsi="Garamond"/>
              </w:rPr>
              <w:t xml:space="preserve">или в случае наступления событий, указанных в п. 6.2.6 </w:t>
            </w:r>
            <w:r w:rsidRPr="00377076">
              <w:rPr>
                <w:rFonts w:ascii="Garamond" w:hAnsi="Garamond"/>
                <w:i/>
              </w:rPr>
              <w:t>Регламента подачи ценовых заявок участниками оптового рынка</w:t>
            </w:r>
            <w:r w:rsidRPr="00377076">
              <w:rPr>
                <w:rFonts w:ascii="Garamond" w:hAnsi="Garamond"/>
              </w:rPr>
              <w:t xml:space="preserve"> (Приложение № 5 к </w:t>
            </w:r>
            <w:r w:rsidRPr="00377076">
              <w:rPr>
                <w:rFonts w:ascii="Garamond" w:hAnsi="Garamond"/>
                <w:i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</w:rPr>
              <w:t>)</w:t>
            </w:r>
            <w:r w:rsidRPr="00377076">
              <w:rPr>
                <w:rFonts w:ascii="Garamond" w:hAnsi="Garamond"/>
                <w:color w:val="000000"/>
              </w:rPr>
              <w:t xml:space="preserve">) по времени ценовой зоны торговых суток размещает на своем официальном сайте в открытом доступе в сети Интернет </w:t>
            </w:r>
            <w:r w:rsidRPr="00377076">
              <w:rPr>
                <w:rFonts w:ascii="Garamond" w:hAnsi="Garamond"/>
              </w:rPr>
              <w:t>электронное сообщение, содержащее</w:t>
            </w:r>
            <w:r w:rsidRPr="00377076">
              <w:rPr>
                <w:rFonts w:ascii="Garamond" w:hAnsi="Garamond"/>
                <w:color w:val="000000"/>
              </w:rPr>
              <w:t xml:space="preserve"> сводную информацию (в соответствии с формами 9–24 (приложение 3 к настоящему Регламенту) о результатах конкурентного отбора и определения планового почасового производства и потребления на соответствующие операционные сутки, </w:t>
            </w:r>
            <w:r w:rsidRPr="00377076">
              <w:rPr>
                <w:rFonts w:ascii="Garamond" w:hAnsi="Garamond"/>
                <w:color w:val="000000"/>
              </w:rPr>
              <w:lastRenderedPageBreak/>
              <w:t>включающую:</w:t>
            </w:r>
          </w:p>
          <w:p w14:paraId="71C5F738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2"/>
              </w:numPr>
              <w:rPr>
                <w:rFonts w:ascii="Garamond" w:hAnsi="Garamond"/>
                <w:b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объем суммарных плановых нагрузочных потерь электроэнергии в линиях расчетной модели, относимый на каждую ГТП потребления (по форме 9 приложения 3 к настоящему Регламенту), а также объем суммарных плановых нагрузочных потерь по субъектам РФ, представленных в расчетной модели (по форме 10 приложения 3 к настоящему Регламенту), значения указанных показателей определяются в соответствии с Методикой, приведенной в приложении 6 к настоящему Регламенту;</w:t>
            </w:r>
          </w:p>
          <w:p w14:paraId="52AA0BFD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2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в отношении каждого часа операционных суток по каждому региону (субъекту РФ), представленному в расчетной модели, – объемы планового почасового производства (включая плановый объем производства блок-станций)  по типам станций (ГЭС, АЭС, ТЭС, СЭС, ВЭС и электростанции, функционирующие на основе использования прочих возобновляемых источников энергии), суммарные величины технического и технологического минимума и технического максимума по типам станций (ГЭС, АЭС, ТЭС, СЭС, ВЭС и электростанции, функционирующие на основе использования прочих возобновляемых источников энергии), полные плановые объемы потребления и плановые объемы потребления, объемы перетоков электрической энергии в (из) субъект (-а) РФ, средневзвешенные значения равновесных цен на покупку, средневзвешенные значения равновесных цен на продажу (по форме 11 приложения 3 к настоящему Регламенту), значения указанных показателей определяются в соответствии с Методикой, приведенной в приложении 6 к настоящему Регламенту;</w:t>
            </w:r>
          </w:p>
          <w:p w14:paraId="609AD16F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2"/>
              </w:numPr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в отношении каждого часа операционных суток – данные о плановых перетоках электроэнергии между регионами </w:t>
            </w:r>
            <w:r w:rsidRPr="00377076">
              <w:rPr>
                <w:rFonts w:ascii="Garamond" w:hAnsi="Garamond"/>
                <w:color w:val="000000"/>
                <w:szCs w:val="22"/>
              </w:rPr>
              <w:lastRenderedPageBreak/>
              <w:t>(субъектами РФ), представленными в расчетной модели (по форме 12 приложения 3 к настоящему Регламенту), рассчитываемых в соответствии с Методикой, приведенной в приложении 6 к настоящему Регламенту;</w:t>
            </w:r>
          </w:p>
          <w:p w14:paraId="2E617813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2"/>
              </w:numPr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в отношении каждого часа операционных суток – </w:t>
            </w:r>
            <w:r w:rsidRPr="00377076">
              <w:rPr>
                <w:rFonts w:ascii="Garamond" w:hAnsi="Garamond"/>
                <w:szCs w:val="22"/>
              </w:rPr>
              <w:t>информацию о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равновесных ценах </w:t>
            </w:r>
            <w:r w:rsidRPr="00377076">
              <w:rPr>
                <w:rFonts w:ascii="Garamond" w:hAnsi="Garamond"/>
                <w:szCs w:val="22"/>
              </w:rPr>
              <w:t xml:space="preserve">для наиболее крупных узлов расчетной модели (под наиболее крупным узлом расчетной модели понимается узел расчетной модели номинальным напряжением 110 кВ и выше), а также для узлов номинальным напряжением ниже 110 кВ, представленные в расчетной модели, к которым отнесены режимные генерирующие единицы, включая информацию об узлах (номера, наименования, номинальное напряжение, модуль напряжения, регионы, в которых они расположены) </w:t>
            </w:r>
            <w:r w:rsidRPr="00377076">
              <w:rPr>
                <w:rFonts w:ascii="Garamond" w:hAnsi="Garamond"/>
                <w:color w:val="000000"/>
                <w:szCs w:val="22"/>
              </w:rPr>
              <w:t>(по форме 13 приложения 3 к настоящему Регламенту)</w:t>
            </w:r>
            <w:r w:rsidRPr="00377076">
              <w:rPr>
                <w:rFonts w:ascii="Garamond" w:hAnsi="Garamond"/>
                <w:szCs w:val="22"/>
              </w:rPr>
              <w:t>;</w:t>
            </w:r>
          </w:p>
          <w:p w14:paraId="6C484831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в отношении каждого часа операционных суток – перечень контролируемых сечений, а также сечений экспортно-импортных операций (с указанием номеров и наименований сечений, наименований ветвей расчетной модели, входящих в каждое из сечений, и номеров узлов начала и конца каждой из ветвей расчетной модели) и данные о плановых перетоках и пределах допустимого перетока мощности по каждому сечению (по форме 14 приложения 3 к настоящему Регламенту);</w:t>
            </w:r>
          </w:p>
          <w:p w14:paraId="2C067118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в отношении каждого часа операционных суток по каждой зоне свободного перетока ЕЭС, определенной в соответствии с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Регламентом определения и актуализации параметров зон свободного перетока ЕЭС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(Приложение № 19.1 к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), – объемы планового почасового производства (включая плановый объем производства блок-станций) по типам станций (ГЭС, АЭС, ТЭС, СЭС, ВЭС и электростанции, функционирующие на основе использования прочих возобновляемых источников энергии), суммарные </w:t>
            </w:r>
            <w:r w:rsidRPr="00377076">
              <w:rPr>
                <w:rFonts w:ascii="Garamond" w:hAnsi="Garamond"/>
                <w:color w:val="000000"/>
                <w:szCs w:val="22"/>
              </w:rPr>
              <w:lastRenderedPageBreak/>
              <w:t>величины технического и технологического минимума, нижнего и верхнего предела регулирования и технического, технологического максимума по типам станций (ГЭС, АЭС, ТЭС, СЭС, ВЭС и электростанции, функционирующие на основе использования прочих возобновляемых источников энергии),  плановые объемы потребления, объемы перетоков электрической энергии в (из) ЗСП, средневзвешенные значения равновесных цен на покупку, средневзвешенные значения равновесных цен на продажу (по форме 15 приложения 3 к настоящему Регламенту), значения указанных показателей определяется в соответствии с Методикой, приведенной в приложении 6 к настоящему Регламенту;</w:t>
            </w:r>
          </w:p>
          <w:p w14:paraId="0E2D71C6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в отношении каждого часа операционных суток – данные о плановых перетоках электроэнергии между зонами свободного перетока ЕЭС, определенными в соответствии с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 xml:space="preserve">Регламентом определения и актуализации параметров зон свободного перетока ЕЭС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(Приложение № 19.1 к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color w:val="000000"/>
                <w:szCs w:val="22"/>
              </w:rPr>
              <w:t>) (по форме 16 приложения 3 к настоящему Регламенту), рассчитываемых в соответствии с Методикой, приведенной в приложении 6 к настоящему Регламенту</w:t>
            </w:r>
            <w:r w:rsidRPr="00377076">
              <w:rPr>
                <w:rFonts w:ascii="Garamond" w:hAnsi="Garamond"/>
                <w:szCs w:val="22"/>
              </w:rPr>
              <w:t>;</w:t>
            </w:r>
          </w:p>
          <w:p w14:paraId="00727A6C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в отношении каждого часа операционных суток – суммарные объемы планового почасового потребления по типам покупателей (покупатели со статусом «гарантирующий поставщик», покупатели, не имеющие статуса «гарантирующий поставщик») (по форме 17 приложения 3 к настоящему Регламенту), рассчитываемые в соответствии с Методикой, приведенной в приложении 6 к настоящему Регламенту;</w:t>
            </w:r>
          </w:p>
          <w:p w14:paraId="42CF2B45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информацию о плановом почасовом производстве, технологическом и техническом минимуме и максимуме, верхнем и нижнем пределе регулирования для каждой режимной генерирующей единицы участника оптового </w:t>
            </w:r>
            <w:r w:rsidRPr="00377076">
              <w:rPr>
                <w:rFonts w:ascii="Garamond" w:hAnsi="Garamond"/>
                <w:color w:val="000000"/>
                <w:szCs w:val="22"/>
              </w:rPr>
              <w:lastRenderedPageBreak/>
              <w:t>рынка (по форме 18 приложения 3 к настоящему Регламенту);</w:t>
            </w:r>
          </w:p>
          <w:p w14:paraId="20BBCC16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tabs>
                <w:tab w:val="clear" w:pos="1146"/>
                <w:tab w:val="num" w:pos="1263"/>
              </w:tabs>
              <w:ind w:left="1121" w:hanging="329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информацию о наличии временно электрически изолированных вследствие системных условий от основной части ЕЭС РФ энергорайонах, с указанием узлов, входящих в указанные энергорайоны (по форме 19 приложения 3 к настоящему Регламенту);</w:t>
            </w:r>
          </w:p>
          <w:p w14:paraId="5F913B03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tabs>
                <w:tab w:val="clear" w:pos="1146"/>
                <w:tab w:val="num" w:pos="1263"/>
              </w:tabs>
              <w:ind w:left="1121" w:hanging="329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bCs/>
                <w:color w:val="000000"/>
                <w:szCs w:val="22"/>
              </w:rPr>
              <w:t xml:space="preserve">ПДГ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для каждой режимной генерирующей единицы </w:t>
            </w:r>
            <w:r w:rsidRPr="00377076">
              <w:rPr>
                <w:rFonts w:ascii="Garamond" w:hAnsi="Garamond"/>
                <w:bCs/>
                <w:color w:val="000000"/>
                <w:szCs w:val="22"/>
              </w:rPr>
              <w:t xml:space="preserve">НЦЗА и НЦЗК в составе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актуализированной расчетной модели ЕЭС, подготовленной Системным оператором в соответствии с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 xml:space="preserve">Регламентом актуализации расчетной модели </w:t>
            </w:r>
            <w:r w:rsidRPr="00377076">
              <w:rPr>
                <w:rFonts w:ascii="Garamond" w:hAnsi="Garamond"/>
                <w:color w:val="000000"/>
                <w:szCs w:val="22"/>
              </w:rPr>
              <w:t>(Приложение № 3 к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 xml:space="preserve"> 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color w:val="000000"/>
                <w:szCs w:val="22"/>
              </w:rPr>
              <w:t>) и переданной КО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</w:rPr>
              <w:t>в соответствии с п. 3.2.1</w:t>
            </w:r>
            <w:r w:rsidRPr="00377076">
              <w:rPr>
                <w:rFonts w:ascii="Garamond" w:hAnsi="Garamond"/>
                <w:szCs w:val="22"/>
              </w:rPr>
              <w:t xml:space="preserve"> настоящего Регламента </w:t>
            </w:r>
            <w:r w:rsidRPr="00377076">
              <w:rPr>
                <w:rFonts w:ascii="Garamond" w:hAnsi="Garamond"/>
                <w:color w:val="000000"/>
                <w:szCs w:val="22"/>
              </w:rPr>
              <w:t>(по форме 20 приложения 3 к настоящему Регламенту)</w:t>
            </w:r>
            <w:r w:rsidRPr="00377076">
              <w:rPr>
                <w:rFonts w:ascii="Garamond" w:hAnsi="Garamond"/>
                <w:bCs/>
                <w:color w:val="000000"/>
                <w:szCs w:val="22"/>
              </w:rPr>
              <w:t>;</w:t>
            </w:r>
          </w:p>
          <w:p w14:paraId="6191C5D1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tabs>
                <w:tab w:val="clear" w:pos="1146"/>
                <w:tab w:val="num" w:pos="1263"/>
              </w:tabs>
              <w:ind w:left="1121" w:hanging="329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объем перетока электроэнергии в ограничивающем сечении </w:t>
            </w:r>
            <w:r w:rsidRPr="00377076">
              <w:rPr>
                <w:rFonts w:ascii="Garamond" w:hAnsi="Garamond"/>
                <w:bCs/>
                <w:color w:val="000000"/>
                <w:szCs w:val="22"/>
              </w:rPr>
              <w:t>НЦЗА и НЦЗК</w:t>
            </w:r>
            <w:r w:rsidRPr="00377076">
              <w:rPr>
                <w:rFonts w:ascii="Garamond" w:hAnsi="Garamond"/>
                <w:szCs w:val="22"/>
              </w:rPr>
              <w:t xml:space="preserve">, включенный в процедуру конкурентного отбора на сутки вперед и определенный в соответствии с настоящим Регламентом </w:t>
            </w:r>
            <w:r w:rsidRPr="00377076">
              <w:rPr>
                <w:rFonts w:ascii="Garamond" w:hAnsi="Garamond"/>
                <w:color w:val="000000"/>
                <w:szCs w:val="22"/>
              </w:rPr>
              <w:t>(по форме 21 приложения 3 к настоящему Регламенту);</w:t>
            </w:r>
          </w:p>
          <w:p w14:paraId="305EDA10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в отношении каждого часа операционных суток агрегированную по ценовой зоне обезличенную информацию о ценовых и объемных параметрах спроса и предложения, сформированную на основе значений параметров &lt;цена&gt; и &lt;количество&gt; в парах &lt;цена–количество&gt; ценовых заявок в отношении ГТП потребления и ГТП генерации, а также зарегистрированных на сечениях экспорта-импорта ГТП экспорта и ГТП импорта, определенных согласно </w:t>
            </w:r>
            <w:r w:rsidRPr="00377076">
              <w:rPr>
                <w:rFonts w:ascii="Garamond" w:hAnsi="Garamond"/>
                <w:i/>
                <w:color w:val="000000"/>
                <w:szCs w:val="22"/>
              </w:rPr>
              <w:t>Методике формирования входных и выходных данных при проведении конкурентного отбора и определении планового почасового производства и потребления участников оптового рынка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, являющейся приложением к настоящему Регламенту (по форме 22 приложения 3 к настоящему Регламенту). При формировании указанной </w:t>
            </w:r>
            <w:r w:rsidRPr="00377076">
              <w:rPr>
                <w:rFonts w:ascii="Garamond" w:hAnsi="Garamond"/>
                <w:color w:val="000000"/>
                <w:szCs w:val="22"/>
              </w:rPr>
              <w:lastRenderedPageBreak/>
              <w:t>информации значения параметров &lt;количество&gt; округляются методами математического округления с точностью до 0,001 МВт</w:t>
            </w:r>
            <w:r w:rsidRPr="00377076">
              <w:rPr>
                <w:rFonts w:ascii="Garamond" w:hAnsi="Garamond"/>
                <w:szCs w:val="22"/>
              </w:rPr>
              <w:sym w:font="Symbol" w:char="F0D7"/>
            </w:r>
            <w:r w:rsidRPr="00377076">
              <w:rPr>
                <w:rFonts w:ascii="Garamond" w:hAnsi="Garamond"/>
                <w:color w:val="000000"/>
                <w:szCs w:val="22"/>
              </w:rPr>
              <w:t>ч, значения параметров &lt;цена&gt; – с точностью до 0,01 руб./МВт</w:t>
            </w:r>
            <w:r w:rsidRPr="00377076">
              <w:rPr>
                <w:rFonts w:ascii="Garamond" w:hAnsi="Garamond"/>
                <w:szCs w:val="22"/>
              </w:rPr>
              <w:sym w:font="Symbol" w:char="F0D7"/>
            </w:r>
            <w:r w:rsidRPr="00377076">
              <w:rPr>
                <w:rFonts w:ascii="Garamond" w:hAnsi="Garamond"/>
                <w:color w:val="000000"/>
                <w:szCs w:val="22"/>
              </w:rPr>
              <w:t>ч;</w:t>
            </w:r>
          </w:p>
          <w:p w14:paraId="41E06A4F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в отношении каждого часа операционных суток – ветви расчетной модели, для которых номинальное напряжение узлов начала и конца соответствующей ветви составляет 110 кВ и выше, а также ветви расчетной модели, к узлу начала и (или) конца каждой из которых отнесена хотя бы одна режимная генерирующая единица, номера узлов начала и конца данных ветвей, номер параллельности ветви, данные о плановых перетоках электрической энергии по данным ветвям в начале и конце ветви (при этом положительное значение перетока характеризует направление от узла начала к узлу конца ветви) (по форме 23 приложения 3 к настоящему Регламенту);</w:t>
            </w:r>
          </w:p>
          <w:p w14:paraId="595B3203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почасовые объемы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bCs/>
                <w:color w:val="000000"/>
                <w:szCs w:val="22"/>
              </w:rPr>
              <w:t xml:space="preserve">и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(или) </w:t>
            </w:r>
            <w:r w:rsidR="00190F96"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="00190F96"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bCs/>
                <w:color w:val="000000"/>
                <w:szCs w:val="22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по каждой ГТП потребления, в отношении которой в соответствии с информацией, указанной в актуализированной расчетной модели, подтверждена готовность к ценозависимому снижению объема покупки электрической энергии и (или)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готовность к </w:t>
            </w:r>
            <w:r w:rsidR="00190F96"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снижению </w:t>
            </w:r>
            <w:r w:rsidR="00190F96"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(данная информация публикуется в случае, если результаты конкурентного отбора ценовых заявок на сутки вперед получены по итогам расчета с учетом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szCs w:val="22"/>
              </w:rPr>
              <w:t xml:space="preserve">и (или) </w:t>
            </w:r>
            <w:r w:rsidR="00190F96"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="00190F96"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, за исключением операционных </w:t>
            </w:r>
            <w:r w:rsidRPr="00377076">
              <w:rPr>
                <w:rFonts w:ascii="Garamond" w:hAnsi="Garamond"/>
                <w:color w:val="000000"/>
                <w:szCs w:val="22"/>
              </w:rPr>
              <w:lastRenderedPageBreak/>
              <w:t xml:space="preserve">суток, </w:t>
            </w:r>
            <w:r w:rsidRPr="00377076">
              <w:rPr>
                <w:rFonts w:ascii="Garamond" w:hAnsi="Garamond"/>
                <w:szCs w:val="22"/>
              </w:rPr>
              <w:t>в которые проводится годовое тестирование покупателей с ценозависимым потреблением (определяются в соответствии с п. 9.8 настоящего Регламента)</w:t>
            </w:r>
            <w:r w:rsidRPr="00377076">
              <w:rPr>
                <w:rFonts w:ascii="Garamond" w:hAnsi="Garamond"/>
                <w:color w:val="000000"/>
                <w:szCs w:val="22"/>
              </w:rPr>
              <w:t>) (по форме 24 приложения 3 к настоящему Регламенту);</w:t>
            </w:r>
          </w:p>
          <w:p w14:paraId="1A9A8AB6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1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почасовые объемы ценозависимого снижения объемов покупки электрической энергии</w:t>
            </w:r>
            <w:r w:rsidRPr="00377076">
              <w:rPr>
                <w:rFonts w:ascii="Garamond" w:hAnsi="Garamond"/>
                <w:szCs w:val="22"/>
              </w:rPr>
              <w:t xml:space="preserve"> по каждой включенной в Перечень покупателей с ценозависимым потреблением (сформирован в соответствии с разделом 2 </w:t>
            </w:r>
            <w:r w:rsidRPr="00377076">
              <w:rPr>
                <w:rFonts w:ascii="Garamond" w:hAnsi="Garamond"/>
                <w:i/>
                <w:szCs w:val="22"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  <w:szCs w:val="22"/>
              </w:rPr>
              <w:t xml:space="preserve"> (Приложение № 19.9 к </w:t>
            </w:r>
            <w:r w:rsidRPr="00377076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szCs w:val="22"/>
              </w:rPr>
              <w:t xml:space="preserve">)) ГТП потребления, в отношении которой участником оптового рынка не позднее 27 ноября текущего года (включительно) подано в КО заявление с выражением согласия на изменение объема в ценовой заявке для целей расчета конкурентного отбора ценовых заявок на сутки вперед в соответствии с п. 2.1 раздела 2 </w:t>
            </w:r>
            <w:r w:rsidRPr="00377076">
              <w:rPr>
                <w:rFonts w:ascii="Garamond" w:hAnsi="Garamond"/>
                <w:i/>
                <w:szCs w:val="22"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  <w:szCs w:val="22"/>
              </w:rPr>
              <w:t xml:space="preserve"> (Приложение № 19.9 к </w:t>
            </w:r>
            <w:r w:rsidRPr="00377076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szCs w:val="22"/>
              </w:rPr>
              <w:t xml:space="preserve">) (данная информация публикуется в отношении операционных суток, в которые в соответствии с п. 9.8 настоящего Регламента проводится годовое тестирование покупателей с ценозависимым потреблением) </w:t>
            </w:r>
            <w:r w:rsidRPr="00377076">
              <w:rPr>
                <w:rFonts w:ascii="Garamond" w:hAnsi="Garamond"/>
                <w:color w:val="000000"/>
                <w:szCs w:val="22"/>
              </w:rPr>
              <w:t>(по форме 24 приложения 3 к настоящему Регламенту)</w:t>
            </w:r>
            <w:r w:rsidRPr="00377076">
              <w:rPr>
                <w:rFonts w:ascii="Garamond" w:hAnsi="Garamond"/>
                <w:szCs w:val="22"/>
              </w:rPr>
              <w:t>.</w:t>
            </w:r>
          </w:p>
          <w:p w14:paraId="35C837FE" w14:textId="77777777" w:rsidR="00E06BD9" w:rsidRPr="00377076" w:rsidRDefault="00E06BD9" w:rsidP="00377076">
            <w:pPr>
              <w:widowControl w:val="0"/>
              <w:tabs>
                <w:tab w:val="num" w:pos="284"/>
              </w:tabs>
              <w:spacing w:before="120" w:after="120" w:line="240" w:lineRule="auto"/>
              <w:jc w:val="both"/>
              <w:outlineLvl w:val="3"/>
              <w:rPr>
                <w:rFonts w:ascii="Garamond" w:hAnsi="Garamond"/>
                <w:bCs/>
              </w:rPr>
            </w:pPr>
            <w:r w:rsidRPr="00377076">
              <w:rPr>
                <w:rFonts w:ascii="Garamond" w:hAnsi="Garamond"/>
                <w:bCs/>
              </w:rPr>
              <w:t>…</w:t>
            </w:r>
          </w:p>
          <w:p w14:paraId="5D18D6E0" w14:textId="77777777" w:rsidR="00E06BD9" w:rsidRPr="00377076" w:rsidRDefault="00E06BD9" w:rsidP="00377076">
            <w:pPr>
              <w:pStyle w:val="subclauseindent"/>
              <w:widowControl w:val="0"/>
              <w:ind w:left="0" w:firstLine="567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5.2. КО не позднее 5-го числа месяца, следующего за расчетным, размещает на своем официальном сайте </w:t>
            </w:r>
            <w:r w:rsidRPr="00377076">
              <w:rPr>
                <w:rFonts w:ascii="Garamond" w:hAnsi="Garamond"/>
                <w:color w:val="000000"/>
                <w:szCs w:val="22"/>
              </w:rPr>
              <w:t>по форме 29 приложения 3 к настоящему Регламенту</w:t>
            </w:r>
            <w:r w:rsidRPr="00377076">
              <w:rPr>
                <w:rFonts w:ascii="Garamond" w:hAnsi="Garamond"/>
                <w:szCs w:val="22"/>
              </w:rPr>
              <w:t xml:space="preserve"> следующую информацию:</w:t>
            </w:r>
          </w:p>
          <w:p w14:paraId="1CF833C8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20"/>
              </w:numPr>
              <w:ind w:left="709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>совокупно по обеим ценовым зонам:</w:t>
            </w:r>
          </w:p>
          <w:p w14:paraId="78E7426A" w14:textId="77777777" w:rsidR="00E06BD9" w:rsidRPr="00377076" w:rsidRDefault="00E06BD9" w:rsidP="00377076">
            <w:pPr>
              <w:pStyle w:val="subclauseindent"/>
              <w:widowControl w:val="0"/>
              <w:ind w:left="0" w:firstLine="567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– количество случаев, когда результаты конкурентного отбора ценовых заявок на сутки вперед получены по итогам расчета с учетом ценозависимого снижения объемов покупки электрической энергии и </w:t>
            </w:r>
            <w:r w:rsidRPr="00377076">
              <w:rPr>
                <w:rFonts w:ascii="Garamond" w:hAnsi="Garamond"/>
                <w:color w:val="000000"/>
                <w:szCs w:val="22"/>
              </w:rPr>
              <w:lastRenderedPageBreak/>
              <w:t xml:space="preserve">(или) </w:t>
            </w:r>
            <w:r w:rsidR="009D62F5"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="009D62F5"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</w:t>
            </w:r>
            <w:r w:rsidRPr="00377076">
              <w:rPr>
                <w:rFonts w:ascii="Garamond" w:hAnsi="Garamond"/>
                <w:szCs w:val="22"/>
              </w:rPr>
              <w:t>(случай учета ценозависимого снижения объемов покупки электрической энергии в соответствии с п. 9.9 настоящего Регламента не принимается в расчет) (далее – случаи учета ценозависимого снижения потребления)</w:t>
            </w:r>
            <w:r w:rsidRPr="00377076">
              <w:rPr>
                <w:rFonts w:ascii="Garamond" w:hAnsi="Garamond"/>
                <w:color w:val="000000"/>
                <w:szCs w:val="22"/>
              </w:rPr>
              <w:t>, шт.;</w:t>
            </w:r>
          </w:p>
          <w:p w14:paraId="5AEBD6A4" w14:textId="77777777" w:rsidR="00E06BD9" w:rsidRPr="00377076" w:rsidRDefault="00E06BD9" w:rsidP="00377076">
            <w:pPr>
              <w:pStyle w:val="subclauseindent"/>
              <w:widowControl w:val="0"/>
              <w:ind w:left="0" w:firstLine="567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– совокупный экономический эффект от</w:t>
            </w:r>
            <w:r w:rsidRPr="00377076">
              <w:rPr>
                <w:rFonts w:ascii="Garamond" w:hAnsi="Garamond"/>
                <w:szCs w:val="22"/>
              </w:rPr>
              <w:t xml:space="preserve"> учета ценозависимого снижения объемов покупки электрической энергии и </w:t>
            </w:r>
            <w:r w:rsidR="009D62F5"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="009D62F5"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Cs w:val="22"/>
              </w:rPr>
              <w:t xml:space="preserve"> (суммарное значение рассчитанного в соответствии с п. 9.5.4 настоящего Регламента экономического эффекта по всем дням месяца, в которых было учтено ценозависимое снижение потребления), млн руб.;</w:t>
            </w:r>
          </w:p>
          <w:p w14:paraId="24962E6B" w14:textId="77777777" w:rsidR="00E06BD9" w:rsidRPr="00377076" w:rsidRDefault="00E06BD9" w:rsidP="00377076">
            <w:pPr>
              <w:pStyle w:val="subclauseindent"/>
              <w:widowControl w:val="0"/>
              <w:ind w:left="0" w:firstLine="567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– максимально возможный </w:t>
            </w:r>
            <w:r w:rsidRPr="00377076">
              <w:rPr>
                <w:rFonts w:ascii="Garamond" w:hAnsi="Garamond"/>
                <w:color w:val="000000"/>
                <w:szCs w:val="22"/>
              </w:rPr>
              <w:t>экономический эффект от</w:t>
            </w:r>
            <w:r w:rsidRPr="00377076">
              <w:rPr>
                <w:rFonts w:ascii="Garamond" w:hAnsi="Garamond"/>
                <w:szCs w:val="22"/>
              </w:rPr>
              <w:t xml:space="preserve"> учета ценозависимого снижения объемов покупки электрической энергии и </w:t>
            </w:r>
            <w:r w:rsidR="009D62F5"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="009D62F5"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Cs w:val="22"/>
              </w:rPr>
              <w:t xml:space="preserve"> (суммарное значение рассчитанного в соответствии с п. 9.5.4 настоящего Регламента экономического эффекта по 5 дням месяца, в которые значения данного экономического эффекта являются наибольшими (в случае если экономический эффект рассчитан менее чем в 5 днях месяца, то определяется суммарное значение экономического эффекта по всем дням, в которые экономический эффект был рассчитан)), млн руб.;</w:t>
            </w:r>
          </w:p>
          <w:p w14:paraId="307F745F" w14:textId="77777777" w:rsidR="00E06BD9" w:rsidRPr="00377076" w:rsidRDefault="00E06BD9" w:rsidP="00377076">
            <w:pPr>
              <w:pStyle w:val="subclauseindent"/>
              <w:widowControl w:val="0"/>
              <w:ind w:left="0" w:firstLine="567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– среднесуточный экономический эффект от учета</w:t>
            </w:r>
            <w:r w:rsidRPr="00377076">
              <w:rPr>
                <w:rFonts w:ascii="Garamond" w:hAnsi="Garamond"/>
                <w:szCs w:val="22"/>
              </w:rPr>
              <w:t xml:space="preserve"> ценозависимого снижения объемов покупки электрической энергии и </w:t>
            </w:r>
            <w:r w:rsidR="009D62F5"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="009D62F5"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Cs w:val="22"/>
              </w:rPr>
              <w:t xml:space="preserve"> (среднее арифметическое за месяц значение рассчитанного в соответствии с п. 9.5.4 настоящего Регламента экономического эффекта), млн руб.;</w:t>
            </w:r>
          </w:p>
          <w:p w14:paraId="24A02E84" w14:textId="77777777" w:rsidR="00E06BD9" w:rsidRPr="00377076" w:rsidRDefault="00E06BD9" w:rsidP="00377076">
            <w:pPr>
              <w:pStyle w:val="subclauseindent"/>
              <w:widowControl w:val="0"/>
              <w:numPr>
                <w:ilvl w:val="0"/>
                <w:numId w:val="20"/>
              </w:numPr>
              <w:ind w:left="709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>по каждой из ценовых зон:</w:t>
            </w:r>
          </w:p>
          <w:p w14:paraId="302534CD" w14:textId="77777777" w:rsidR="00E06BD9" w:rsidRPr="00377076" w:rsidRDefault="00E06BD9" w:rsidP="00377076">
            <w:pPr>
              <w:pStyle w:val="subclauseindent"/>
              <w:widowControl w:val="0"/>
              <w:ind w:left="0" w:firstLine="567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– совокупный экономический эффект от</w:t>
            </w:r>
            <w:r w:rsidRPr="00377076">
              <w:rPr>
                <w:rFonts w:ascii="Garamond" w:hAnsi="Garamond"/>
                <w:szCs w:val="22"/>
              </w:rPr>
              <w:t xml:space="preserve"> учета ценозависимого </w:t>
            </w:r>
            <w:r w:rsidRPr="00377076">
              <w:rPr>
                <w:rFonts w:ascii="Garamond" w:hAnsi="Garamond"/>
                <w:szCs w:val="22"/>
              </w:rPr>
              <w:lastRenderedPageBreak/>
              <w:t xml:space="preserve">снижения объемов покупки электрической энергии и </w:t>
            </w:r>
            <w:r w:rsidR="009D62F5"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="009D62F5"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Cs w:val="22"/>
              </w:rPr>
              <w:t xml:space="preserve"> (суммарное значение рассчитанного в соответствии с п. 9.5.4 настоящего Регламента экономического эффекта по всем дням месяца, в которых было учтено ценозависимое снижение потребления), млн руб.;</w:t>
            </w:r>
          </w:p>
          <w:p w14:paraId="1E6774D1" w14:textId="77777777" w:rsidR="00E06BD9" w:rsidRPr="00377076" w:rsidRDefault="00E06BD9" w:rsidP="00377076">
            <w:pPr>
              <w:pStyle w:val="subclauseindent"/>
              <w:widowControl w:val="0"/>
              <w:ind w:left="0" w:firstLine="567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– с</w:t>
            </w:r>
            <w:r w:rsidRPr="00377076">
              <w:rPr>
                <w:rFonts w:ascii="Garamond" w:hAnsi="Garamond"/>
                <w:szCs w:val="22"/>
              </w:rPr>
              <w:t xml:space="preserve">редний почасовой объем ценозависимого снижения потребления и </w:t>
            </w:r>
            <w:r w:rsidR="009D62F5"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="009D62F5"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Cs w:val="22"/>
              </w:rPr>
              <w:t xml:space="preserve"> в час максимальной цены по всем дням месяца, в которых было учтено ценозависимое снижение потребления, МВт*ч;</w:t>
            </w:r>
          </w:p>
          <w:p w14:paraId="01F92F53" w14:textId="77777777" w:rsidR="00E06BD9" w:rsidRPr="00377076" w:rsidRDefault="00E06BD9" w:rsidP="00377076">
            <w:pPr>
              <w:pStyle w:val="subclauseindent"/>
              <w:widowControl w:val="0"/>
              <w:ind w:left="0" w:firstLine="567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– максимально возможный </w:t>
            </w:r>
            <w:r w:rsidRPr="00377076">
              <w:rPr>
                <w:rFonts w:ascii="Garamond" w:hAnsi="Garamond"/>
                <w:color w:val="000000"/>
                <w:szCs w:val="22"/>
              </w:rPr>
              <w:t>экономический эффект от</w:t>
            </w:r>
            <w:r w:rsidRPr="00377076">
              <w:rPr>
                <w:rFonts w:ascii="Garamond" w:hAnsi="Garamond"/>
                <w:szCs w:val="22"/>
              </w:rPr>
              <w:t xml:space="preserve"> учета ценозависимого снижения объемов покупки электрической энергии и </w:t>
            </w:r>
            <w:r w:rsidR="009D62F5"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="009D62F5"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="009D62F5" w:rsidRPr="00377076">
              <w:rPr>
                <w:rFonts w:ascii="Garamond" w:hAnsi="Garamond"/>
                <w:szCs w:val="22"/>
              </w:rPr>
              <w:t xml:space="preserve"> </w:t>
            </w:r>
            <w:r w:rsidRPr="00377076">
              <w:rPr>
                <w:rFonts w:ascii="Garamond" w:hAnsi="Garamond"/>
                <w:szCs w:val="22"/>
              </w:rPr>
              <w:t>(суммарное значение рассчитанного в соответствии с п. 9.5.4 настоящего Регламента экономического эффекта по 5 дням месяца, в которые значения данного экономического эффекта являются наибольшими (в случае если экономический эффект рассчитан менее чем в 5 днях месяца, то определяется суммарное значение экономического эффекта по всем дням, в которые экономический эффект был рассчитан)), млн руб.;</w:t>
            </w:r>
          </w:p>
          <w:p w14:paraId="4F993BDF" w14:textId="77777777" w:rsidR="00E06BD9" w:rsidRPr="00377076" w:rsidRDefault="00E06BD9" w:rsidP="00377076">
            <w:pPr>
              <w:pStyle w:val="subclauseindent"/>
              <w:widowControl w:val="0"/>
              <w:ind w:left="0" w:firstLine="567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– среднесуточный экономический эффект от учета</w:t>
            </w:r>
            <w:r w:rsidRPr="00377076">
              <w:rPr>
                <w:rFonts w:ascii="Garamond" w:hAnsi="Garamond"/>
                <w:szCs w:val="22"/>
              </w:rPr>
              <w:t xml:space="preserve"> ценозависимого снижения объемов покупки электрической энергии и </w:t>
            </w:r>
            <w:r w:rsidR="009D62F5"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="009D62F5"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Cs w:val="22"/>
              </w:rPr>
              <w:t xml:space="preserve"> (среднее арифметическое за месяц значение рассчитанного в соответствии с п. 9.5.4 настоящего Регламента экономического эффекта), млн руб.</w:t>
            </w:r>
          </w:p>
          <w:p w14:paraId="449AC71C" w14:textId="77777777" w:rsidR="00E06BD9" w:rsidRPr="00377076" w:rsidRDefault="00E06BD9" w:rsidP="00377076">
            <w:pPr>
              <w:widowControl w:val="0"/>
              <w:tabs>
                <w:tab w:val="num" w:pos="284"/>
              </w:tabs>
              <w:spacing w:before="120" w:after="120" w:line="240" w:lineRule="auto"/>
              <w:jc w:val="both"/>
              <w:outlineLvl w:val="3"/>
              <w:rPr>
                <w:rFonts w:ascii="Garamond" w:hAnsi="Garamond"/>
                <w:bCs/>
              </w:rPr>
            </w:pPr>
            <w:r w:rsidRPr="00377076">
              <w:rPr>
                <w:rFonts w:ascii="Garamond" w:hAnsi="Garamond"/>
                <w:bCs/>
              </w:rPr>
              <w:t>…</w:t>
            </w:r>
          </w:p>
        </w:tc>
      </w:tr>
      <w:tr w:rsidR="003912E7" w:rsidRPr="00377076" w14:paraId="76D4527D" w14:textId="77777777" w:rsidTr="00474E8E">
        <w:tc>
          <w:tcPr>
            <w:tcW w:w="1276" w:type="dxa"/>
            <w:vAlign w:val="center"/>
          </w:tcPr>
          <w:p w14:paraId="13DC7B3D" w14:textId="77777777" w:rsidR="003912E7" w:rsidRPr="00377076" w:rsidRDefault="003912E7" w:rsidP="003912E7">
            <w:pPr>
              <w:spacing w:before="60"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377076">
              <w:rPr>
                <w:rFonts w:ascii="Garamond" w:hAnsi="Garamond" w:cs="Garamond"/>
                <w:b/>
                <w:bCs/>
              </w:rPr>
              <w:lastRenderedPageBreak/>
              <w:t>9</w:t>
            </w:r>
          </w:p>
        </w:tc>
        <w:tc>
          <w:tcPr>
            <w:tcW w:w="6946" w:type="dxa"/>
          </w:tcPr>
          <w:p w14:paraId="0C708F68" w14:textId="77777777" w:rsidR="003912E7" w:rsidRPr="00377076" w:rsidRDefault="003912E7" w:rsidP="00377076">
            <w:pPr>
              <w:pStyle w:val="2"/>
              <w:keepNext w:val="0"/>
              <w:widowControl w:val="0"/>
              <w:numPr>
                <w:ilvl w:val="0"/>
                <w:numId w:val="0"/>
              </w:numPr>
              <w:spacing w:before="120" w:after="120"/>
              <w:ind w:left="36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bookmarkStart w:id="57" w:name="_Toc10206076"/>
            <w:r w:rsidRPr="00377076">
              <w:rPr>
                <w:rFonts w:ascii="Garamond" w:hAnsi="Garamond"/>
                <w:sz w:val="22"/>
                <w:szCs w:val="22"/>
              </w:rPr>
              <w:t xml:space="preserve">Порядок проведения расчета конкурентного отбора ценовых заявок на сутки вперед с учетом ценозависимого снижения объема покупки электрической энергии и (или) </w:t>
            </w:r>
            <w:r w:rsidRPr="00377076">
              <w:rPr>
                <w:rFonts w:ascii="Garamond" w:hAnsi="Garamond"/>
                <w:sz w:val="22"/>
                <w:szCs w:val="22"/>
                <w:highlight w:val="yellow"/>
              </w:rPr>
              <w:t xml:space="preserve">снижения </w:t>
            </w:r>
            <w:r w:rsidRPr="00377076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>объема потребления электрической энергии потребителями, участвующими в групповом управлении изменением нагрузки</w:t>
            </w:r>
            <w:bookmarkEnd w:id="57"/>
            <w:r w:rsidRPr="00377076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14:paraId="553A4942" w14:textId="77777777" w:rsidR="003912E7" w:rsidRPr="00377076" w:rsidRDefault="003912E7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9.1. КО проводит расчет конкурентного отбора ценовых заявок на сутки вперед без учета ценозависимого снижения объемов покупки электрической энергии и (или) </w:t>
            </w:r>
            <w:r w:rsidRPr="00377076">
              <w:rPr>
                <w:rFonts w:ascii="Garamond" w:hAnsi="Garamond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</w:rPr>
              <w:t xml:space="preserve"> в соответствии с настоящим Регламентом. В качестве входных данных для данного расчета используются модельные пары &lt;цена-количество&gt;, сформированные в соответствии с п. 1 и 2 Приложения 1 к настоящему Регламенту. </w:t>
            </w:r>
          </w:p>
          <w:p w14:paraId="38193B36" w14:textId="77777777" w:rsidR="003912E7" w:rsidRPr="00377076" w:rsidRDefault="003912E7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>9.2. После проведения расчета в соответствии с п. 9.1 настоящего Регламента КО в отношении операционных суток осуществляет проверку выполнения следующих условий:</w:t>
            </w:r>
          </w:p>
          <w:p w14:paraId="3B015AB0" w14:textId="77777777" w:rsidR="003912E7" w:rsidRPr="00377076" w:rsidRDefault="003912E7" w:rsidP="00377076">
            <w:pPr>
              <w:pStyle w:val="af4"/>
              <w:widowControl w:val="0"/>
              <w:numPr>
                <w:ilvl w:val="0"/>
                <w:numId w:val="4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рассматриваемые операционные сутки являются рабочим днем;</w:t>
            </w:r>
          </w:p>
          <w:p w14:paraId="3E00E422" w14:textId="77777777" w:rsidR="003912E7" w:rsidRPr="00377076" w:rsidRDefault="003912E7" w:rsidP="00377076">
            <w:pPr>
              <w:pStyle w:val="af4"/>
              <w:widowControl w:val="0"/>
              <w:numPr>
                <w:ilvl w:val="0"/>
                <w:numId w:val="4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рассматриваемые операционные сутки не являются сутками, в которые в соответствии с п. 9.9 настоящего Регламента проводится годовое тестирование покупателей с ценозависимым потреблением;</w:t>
            </w:r>
          </w:p>
          <w:p w14:paraId="433CD028" w14:textId="77777777" w:rsidR="003912E7" w:rsidRPr="00377076" w:rsidRDefault="003912E7" w:rsidP="00377076">
            <w:pPr>
              <w:pStyle w:val="af4"/>
              <w:widowControl w:val="0"/>
              <w:numPr>
                <w:ilvl w:val="0"/>
                <w:numId w:val="4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рассматриваемые операционные сутки не отнесены к периоду действия введенного в установленном порядке государственного регулирования цен (тарифов) ни в одной из ценовых зон;</w:t>
            </w:r>
          </w:p>
          <w:p w14:paraId="0F0A6647" w14:textId="77777777" w:rsidR="003912E7" w:rsidRPr="00377076" w:rsidRDefault="003912E7" w:rsidP="00377076">
            <w:pPr>
              <w:pStyle w:val="af4"/>
              <w:widowControl w:val="0"/>
              <w:numPr>
                <w:ilvl w:val="0"/>
                <w:numId w:val="4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 xml:space="preserve">ни в одной из ценовых зон процедура конкурентного отбора ценовых заявок на сутки вперед не была признана КО несостоявшейся по ценовой зоне в целом в соответствии с подпунктами 1 или 2 раздела 8 настоящего Регламента;  </w:t>
            </w:r>
          </w:p>
          <w:p w14:paraId="1D0259CF" w14:textId="77777777" w:rsidR="003912E7" w:rsidRPr="00377076" w:rsidRDefault="003912E7" w:rsidP="00377076">
            <w:pPr>
              <w:pStyle w:val="af4"/>
              <w:widowControl w:val="0"/>
              <w:numPr>
                <w:ilvl w:val="0"/>
                <w:numId w:val="4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для каждой из ценовых зон</w:t>
            </w:r>
            <w:r w:rsidRPr="00377076">
              <w:rPr>
                <w:rFonts w:ascii="Garamond" w:hAnsi="Garamond"/>
                <w:position w:val="-50"/>
                <w:sz w:val="22"/>
                <w:szCs w:val="22"/>
              </w:rPr>
              <w:object w:dxaOrig="5580" w:dyaOrig="1120" w14:anchorId="7D747FB5">
                <v:shape id="_x0000_i1029" type="#_x0000_t75" style="width:244pt;height:50pt" o:ole="">
                  <v:imagedata r:id="rId13" o:title=""/>
                </v:shape>
                <o:OLEObject Type="Embed" ProgID="Equation.3" ShapeID="_x0000_i1029" DrawAspect="Content" ObjectID="_1767539757" r:id="rId14"/>
              </w:object>
            </w:r>
            <w:r w:rsidRPr="00377076">
              <w:rPr>
                <w:rFonts w:ascii="Garamond" w:hAnsi="Garamond"/>
                <w:sz w:val="22"/>
                <w:szCs w:val="22"/>
              </w:rPr>
              <w:t>,</w:t>
            </w:r>
          </w:p>
          <w:p w14:paraId="7E3C0D86" w14:textId="77777777" w:rsidR="003912E7" w:rsidRPr="00377076" w:rsidRDefault="003912E7" w:rsidP="00377076">
            <w:pPr>
              <w:pStyle w:val="af4"/>
              <w:widowControl w:val="0"/>
              <w:spacing w:before="120" w:after="120"/>
              <w:ind w:left="426" w:hanging="436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lastRenderedPageBreak/>
              <w:t xml:space="preserve">где </w:t>
            </w:r>
            <w:r w:rsidRPr="00377076">
              <w:rPr>
                <w:rFonts w:ascii="Garamond" w:hAnsi="Garamond"/>
                <w:position w:val="-14"/>
                <w:sz w:val="22"/>
                <w:szCs w:val="22"/>
              </w:rPr>
              <w:object w:dxaOrig="1579" w:dyaOrig="400" w14:anchorId="79544C8B">
                <v:shape id="_x0000_i1030" type="#_x0000_t75" style="width:101pt;height:29pt" o:ole="">
                  <v:imagedata r:id="rId15" o:title=""/>
                </v:shape>
                <o:OLEObject Type="Embed" ProgID="Equation.3" ShapeID="_x0000_i1030" DrawAspect="Content" ObjectID="_1767539758" r:id="rId16"/>
              </w:objec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 – плановый объем потребления в узле расчетной модели </w:t>
            </w:r>
            <w:r w:rsidRPr="00377076">
              <w:rPr>
                <w:rFonts w:ascii="Garamond" w:hAnsi="Garamond"/>
                <w:i/>
                <w:sz w:val="22"/>
                <w:szCs w:val="22"/>
                <w:lang w:val="en-US"/>
              </w:rPr>
              <w:t>n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, к которому отнесена ГТП потребления </w:t>
            </w:r>
            <w:r w:rsidRPr="00377076">
              <w:rPr>
                <w:rFonts w:ascii="Garamond" w:hAnsi="Garamond"/>
                <w:i/>
                <w:sz w:val="22"/>
                <w:szCs w:val="22"/>
                <w:lang w:val="en-US"/>
              </w:rPr>
              <w:t>p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 участника оптового рынка </w:t>
            </w:r>
            <w:r w:rsidRPr="00377076">
              <w:rPr>
                <w:rFonts w:ascii="Garamond" w:hAnsi="Garamond"/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в час операционных суток </w:t>
            </w:r>
            <w:r w:rsidRPr="00377076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, определенный в соответствии с настоящим Регламентом по результатам конкурентного отбора ценовых заявок на сутки вперед без учета ценозависимого снижения объемов покупки электрической энергии и (или) </w:t>
            </w:r>
            <w:r w:rsidRPr="00377076">
              <w:rPr>
                <w:rFonts w:ascii="Garamond" w:hAnsi="Garamond"/>
                <w:sz w:val="22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 в данной ценовой зоне; </w:t>
            </w:r>
          </w:p>
          <w:p w14:paraId="60DFB7C7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position w:val="-14"/>
                <w:sz w:val="22"/>
                <w:szCs w:val="22"/>
              </w:rPr>
              <w:object w:dxaOrig="940" w:dyaOrig="400" w14:anchorId="32097233">
                <v:shape id="_x0000_i1031" type="#_x0000_t75" style="width:74pt;height:29pt" o:ole="">
                  <v:imagedata r:id="rId17" o:title=""/>
                </v:shape>
                <o:OLEObject Type="Embed" ProgID="Equation.3" ShapeID="_x0000_i1031" DrawAspect="Content" ObjectID="_1767539759" r:id="rId18"/>
              </w:object>
            </w:r>
            <w:r w:rsidRPr="00377076">
              <w:rPr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r w:rsidRPr="00377076">
              <w:rPr>
                <w:i/>
                <w:sz w:val="22"/>
                <w:szCs w:val="22"/>
              </w:rPr>
              <w:t>n</w:t>
            </w:r>
            <w:r w:rsidRPr="00377076">
              <w:rPr>
                <w:sz w:val="22"/>
                <w:szCs w:val="22"/>
              </w:rPr>
              <w:t xml:space="preserve"> в час суток </w:t>
            </w:r>
            <w:r w:rsidRPr="00377076">
              <w:rPr>
                <w:i/>
                <w:sz w:val="22"/>
                <w:szCs w:val="22"/>
                <w:lang w:val="en-US"/>
              </w:rPr>
              <w:t>h</w:t>
            </w:r>
            <w:r w:rsidRPr="00377076">
              <w:rPr>
                <w:sz w:val="22"/>
                <w:szCs w:val="22"/>
              </w:rPr>
              <w:t xml:space="preserve">, определенная в соответствии с настоящим Регламентом по результатам конкурентного отбора ценовых заявок на сутки вперед без учета </w:t>
            </w:r>
            <w:proofErr w:type="spellStart"/>
            <w:r w:rsidRPr="00377076">
              <w:rPr>
                <w:sz w:val="22"/>
                <w:szCs w:val="22"/>
              </w:rPr>
              <w:t>ценозависимого</w:t>
            </w:r>
            <w:proofErr w:type="spellEnd"/>
            <w:r w:rsidRPr="00377076">
              <w:rPr>
                <w:sz w:val="22"/>
                <w:szCs w:val="22"/>
              </w:rPr>
              <w:t xml:space="preserve"> снижения объемов покупки электрической энергии и (или) </w:t>
            </w:r>
            <w:r w:rsidRPr="00377076">
              <w:rPr>
                <w:sz w:val="22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sz w:val="22"/>
                <w:szCs w:val="22"/>
              </w:rPr>
              <w:t xml:space="preserve"> в данной ценовой зоне;</w:t>
            </w:r>
          </w:p>
          <w:p w14:paraId="019A2EEE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sz w:val="22"/>
                <w:szCs w:val="22"/>
              </w:rPr>
              <w:t xml:space="preserve">– участник оптового рынка; </w:t>
            </w:r>
          </w:p>
          <w:p w14:paraId="13070794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p</w:t>
            </w:r>
            <w:r w:rsidRPr="00377076">
              <w:rPr>
                <w:sz w:val="22"/>
                <w:szCs w:val="22"/>
              </w:rPr>
              <w:t xml:space="preserve"> – ГТП потребления участника оптового рынка </w:t>
            </w: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sz w:val="22"/>
                <w:szCs w:val="22"/>
              </w:rPr>
              <w:t xml:space="preserve">, отнесенная к ценовой зоне </w:t>
            </w: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>;</w:t>
            </w:r>
          </w:p>
          <w:p w14:paraId="0FBA6534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n</w:t>
            </w:r>
            <w:r w:rsidRPr="00377076">
              <w:rPr>
                <w:sz w:val="22"/>
                <w:szCs w:val="22"/>
              </w:rPr>
              <w:t xml:space="preserve"> – узел расчетной модели (за исключением узлов расчетной модели, в которых процедура конкурентного отбора по итогам соответствующего расчета признана несостоявшейся);</w:t>
            </w:r>
          </w:p>
          <w:p w14:paraId="7CC92FDA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 xml:space="preserve"> – ценовая зона оптового рынка;</w:t>
            </w:r>
          </w:p>
          <w:p w14:paraId="4D3DA9FB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position w:val="-14"/>
                <w:sz w:val="22"/>
                <w:szCs w:val="22"/>
              </w:rPr>
              <w:object w:dxaOrig="720" w:dyaOrig="400" w14:anchorId="2F6ED230">
                <v:shape id="_x0000_i1032" type="#_x0000_t75" style="width:43pt;height:29pt" o:ole="">
                  <v:imagedata r:id="rId19" o:title=""/>
                </v:shape>
                <o:OLEObject Type="Embed" ProgID="Equation.3" ShapeID="_x0000_i1032" DrawAspect="Content" ObjectID="_1767539760" r:id="rId20"/>
              </w:object>
            </w:r>
            <w:r w:rsidRPr="00377076">
              <w:rPr>
                <w:sz w:val="22"/>
                <w:szCs w:val="22"/>
              </w:rPr>
              <w:t xml:space="preserve"> – индекс равновесных цен на покупку электрической энергии в ценовой зоне </w:t>
            </w:r>
            <w:r w:rsidRPr="00377076">
              <w:rPr>
                <w:i/>
                <w:sz w:val="22"/>
                <w:szCs w:val="22"/>
              </w:rPr>
              <w:t>z</w:t>
            </w:r>
            <w:r w:rsidRPr="00377076">
              <w:rPr>
                <w:sz w:val="22"/>
                <w:szCs w:val="22"/>
              </w:rPr>
              <w:t xml:space="preserve"> в отношении периода </w:t>
            </w:r>
            <w:r w:rsidRPr="00377076">
              <w:rPr>
                <w:i/>
                <w:sz w:val="22"/>
                <w:szCs w:val="22"/>
              </w:rPr>
              <w:t xml:space="preserve">l </w:t>
            </w:r>
            <w:r w:rsidRPr="00377076">
              <w:rPr>
                <w:sz w:val="22"/>
                <w:szCs w:val="22"/>
              </w:rPr>
              <w:t>определяется в соответствии с приложением 6 к настоящему Регламенту;</w:t>
            </w:r>
          </w:p>
          <w:p w14:paraId="51AED414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</w:rPr>
              <w:t xml:space="preserve">l </w:t>
            </w:r>
            <w:r w:rsidRPr="00377076">
              <w:rPr>
                <w:sz w:val="22"/>
                <w:szCs w:val="22"/>
              </w:rPr>
              <w:t>– период операционных суток, включающий в себя сутки из периода [</w:t>
            </w:r>
            <w:r w:rsidRPr="00377076">
              <w:rPr>
                <w:sz w:val="22"/>
                <w:szCs w:val="22"/>
                <w:lang w:val="en-US"/>
              </w:rPr>
              <w:t>d</w:t>
            </w:r>
            <w:r w:rsidRPr="00377076">
              <w:rPr>
                <w:sz w:val="22"/>
                <w:szCs w:val="22"/>
              </w:rPr>
              <w:t>-</w:t>
            </w:r>
            <w:proofErr w:type="gramStart"/>
            <w:r w:rsidRPr="00377076">
              <w:rPr>
                <w:sz w:val="22"/>
                <w:szCs w:val="22"/>
              </w:rPr>
              <w:t>31;</w:t>
            </w:r>
            <w:r w:rsidRPr="00377076">
              <w:rPr>
                <w:sz w:val="22"/>
                <w:szCs w:val="22"/>
                <w:lang w:val="en-US"/>
              </w:rPr>
              <w:t>d</w:t>
            </w:r>
            <w:proofErr w:type="gramEnd"/>
            <w:r w:rsidRPr="00377076">
              <w:rPr>
                <w:sz w:val="22"/>
                <w:szCs w:val="22"/>
              </w:rPr>
              <w:t>-1];</w:t>
            </w:r>
          </w:p>
          <w:p w14:paraId="3B0AF190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lastRenderedPageBreak/>
              <w:t>d</w:t>
            </w:r>
            <w:r w:rsidRPr="00377076">
              <w:rPr>
                <w:sz w:val="22"/>
                <w:szCs w:val="22"/>
              </w:rPr>
              <w:t xml:space="preserve"> – рассматриваемые операционные сутки;</w:t>
            </w:r>
          </w:p>
          <w:p w14:paraId="2DE1E32D" w14:textId="77777777" w:rsidR="003912E7" w:rsidRPr="00377076" w:rsidRDefault="003912E7" w:rsidP="00377076">
            <w:pPr>
              <w:pStyle w:val="af4"/>
              <w:widowControl w:val="0"/>
              <w:spacing w:before="120" w:after="120"/>
              <w:ind w:left="426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 – </w:t>
            </w:r>
            <w:proofErr w:type="gramStart"/>
            <w:r w:rsidRPr="00377076">
              <w:rPr>
                <w:rFonts w:ascii="Garamond" w:hAnsi="Garamond"/>
                <w:sz w:val="22"/>
                <w:szCs w:val="22"/>
              </w:rPr>
              <w:t>час</w:t>
            </w:r>
            <w:proofErr w:type="gramEnd"/>
            <w:r w:rsidRPr="00377076">
              <w:rPr>
                <w:rFonts w:ascii="Garamond" w:hAnsi="Garamond"/>
                <w:sz w:val="22"/>
                <w:szCs w:val="22"/>
              </w:rPr>
              <w:t xml:space="preserve"> операционных суток.</w:t>
            </w:r>
          </w:p>
          <w:p w14:paraId="4DD50239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9.3. После проведения расчета в соответствии с п. 9.1 настоящего Регламента КО в отношении операционных суток осуществляет проверку на выполнение следующих условий:</w:t>
            </w:r>
          </w:p>
          <w:p w14:paraId="7FC32C7B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4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рассматриваемые операционные сутки являются рабочим днем;</w:t>
            </w:r>
          </w:p>
          <w:p w14:paraId="7D8E5A79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4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рассматриваемые операционные сутки являются более поздней датой по сравнению с 24-м числом текущего расчетного периода;</w:t>
            </w:r>
          </w:p>
          <w:p w14:paraId="5931D475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4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в текущем расчетном периоде не было ни одного случая, когда результаты конкурентного отбора ценовых заявок на сутки вперед определялись на основании расчета с учетом ценозависимого снижения объемов покупки электрической энергии и (или) </w:t>
            </w:r>
            <w:r w:rsidRPr="00377076">
              <w:rPr>
                <w:rFonts w:ascii="Garamond" w:hAnsi="Garamond"/>
                <w:szCs w:val="22"/>
                <w:highlight w:val="yellow"/>
                <w:lang w:val="ru-RU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(случай учета ценозависимого снижения объемов покупки электрической энергии в соответствии с п.</w:t>
            </w:r>
            <w:r w:rsidRPr="00377076">
              <w:rPr>
                <w:rFonts w:ascii="Garamond" w:hAnsi="Garamond"/>
                <w:szCs w:val="22"/>
              </w:rPr>
              <w:t> </w:t>
            </w:r>
            <w:r w:rsidRPr="00377076">
              <w:rPr>
                <w:rFonts w:ascii="Garamond" w:hAnsi="Garamond"/>
                <w:szCs w:val="22"/>
                <w:lang w:val="ru-RU"/>
              </w:rPr>
              <w:t>9.9 настоящего Регламента не принимается в расчет);</w:t>
            </w:r>
          </w:p>
          <w:p w14:paraId="67B07A1F" w14:textId="77777777" w:rsidR="003912E7" w:rsidRPr="00377076" w:rsidRDefault="003912E7" w:rsidP="00377076">
            <w:pPr>
              <w:pStyle w:val="af4"/>
              <w:widowControl w:val="0"/>
              <w:numPr>
                <w:ilvl w:val="0"/>
                <w:numId w:val="4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рассматриваемые операционные сутки не отнесены к периоду действия введенного в установленном порядке государственного регулирования цен (тарифов) ни в одной из ценовых зон;</w:t>
            </w:r>
          </w:p>
          <w:p w14:paraId="7849ED7F" w14:textId="77777777" w:rsidR="003912E7" w:rsidRPr="00377076" w:rsidRDefault="003912E7" w:rsidP="00377076">
            <w:pPr>
              <w:pStyle w:val="af4"/>
              <w:widowControl w:val="0"/>
              <w:numPr>
                <w:ilvl w:val="0"/>
                <w:numId w:val="4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 xml:space="preserve">ни в одной из ценовых зон процедура конкурентного отбора ценовых заявок на сутки вперед не была признана КО несостоявшейся по ценовой зоне в целом в соответствии с подпунктом 1 или 2 раздела 8 настоящего Регламента;  </w:t>
            </w:r>
          </w:p>
          <w:p w14:paraId="4729131A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4"/>
              </w:numPr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position w:val="-24"/>
                <w:szCs w:val="22"/>
              </w:rPr>
              <w:object w:dxaOrig="980" w:dyaOrig="620" w14:anchorId="4982561A">
                <v:shape id="_x0000_i1033" type="#_x0000_t75" style="width:58.5pt;height:34.5pt" o:ole="">
                  <v:imagedata r:id="rId21" o:title=""/>
                </v:shape>
                <o:OLEObject Type="Embed" ProgID="Equation.3" ShapeID="_x0000_i1033" DrawAspect="Content" ObjectID="_1767539761" r:id="rId22"/>
              </w:object>
            </w:r>
            <w:r w:rsidRPr="00377076">
              <w:rPr>
                <w:rFonts w:ascii="Garamond" w:hAnsi="Garamond"/>
                <w:position w:val="-14"/>
                <w:szCs w:val="22"/>
              </w:rPr>
              <w:t>,</w:t>
            </w:r>
          </w:p>
          <w:p w14:paraId="0DCEB0ED" w14:textId="77777777" w:rsidR="003912E7" w:rsidRPr="00377076" w:rsidRDefault="003912E7" w:rsidP="00377076">
            <w:pPr>
              <w:pStyle w:val="subclauseindent"/>
              <w:widowControl w:val="0"/>
              <w:ind w:left="0"/>
              <w:rPr>
                <w:rFonts w:ascii="Garamond" w:hAnsi="Garamond"/>
                <w:position w:val="-16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где </w:t>
            </w:r>
            <w:r w:rsidRPr="00377076">
              <w:rPr>
                <w:rFonts w:ascii="Garamond" w:hAnsi="Garamond"/>
                <w:position w:val="-16"/>
                <w:szCs w:val="22"/>
              </w:rPr>
              <w:object w:dxaOrig="4260" w:dyaOrig="440" w14:anchorId="282DF50B">
                <v:shape id="_x0000_i1034" type="#_x0000_t75" style="width:295pt;height:28.5pt" o:ole="">
                  <v:imagedata r:id="rId23" o:title=""/>
                </v:shape>
                <o:OLEObject Type="Embed" ProgID="Equation.3" ShapeID="_x0000_i1034" DrawAspect="Content" ObjectID="_1767539762" r:id="rId24"/>
              </w:object>
            </w:r>
            <w:r w:rsidRPr="00377076">
              <w:rPr>
                <w:rFonts w:ascii="Garamond" w:hAnsi="Garamond"/>
                <w:position w:val="-16"/>
                <w:szCs w:val="22"/>
              </w:rPr>
              <w:t>,</w:t>
            </w:r>
          </w:p>
          <w:p w14:paraId="4D663DD4" w14:textId="77777777" w:rsidR="003912E7" w:rsidRPr="00377076" w:rsidRDefault="003912E7" w:rsidP="00377076">
            <w:pPr>
              <w:pStyle w:val="subclauseindent"/>
              <w:widowControl w:val="0"/>
              <w:ind w:left="459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position w:val="-14"/>
                <w:szCs w:val="22"/>
              </w:rPr>
              <w:object w:dxaOrig="1160" w:dyaOrig="400" w14:anchorId="061E796C">
                <v:shape id="_x0000_i1035" type="#_x0000_t75" style="width:64.5pt;height:22pt" o:ole="">
                  <v:imagedata r:id="rId25" o:title=""/>
                </v:shape>
                <o:OLEObject Type="Embed" ProgID="Equation.3" ShapeID="_x0000_i1035" DrawAspect="Content" ObjectID="_1767539763" r:id="rId26"/>
              </w:object>
            </w:r>
            <w:r w:rsidRPr="00377076">
              <w:rPr>
                <w:rFonts w:ascii="Garamond" w:hAnsi="Garamond"/>
                <w:szCs w:val="22"/>
              </w:rPr>
              <w:t xml:space="preserve"> [</w:t>
            </w:r>
            <w:proofErr w:type="spellStart"/>
            <w:r w:rsidRPr="00377076">
              <w:rPr>
                <w:rFonts w:ascii="Garamond" w:hAnsi="Garamond"/>
                <w:szCs w:val="22"/>
              </w:rPr>
              <w:t>МВт.ч</w:t>
            </w:r>
            <w:proofErr w:type="spellEnd"/>
            <w:r w:rsidRPr="00377076">
              <w:rPr>
                <w:rFonts w:ascii="Garamond" w:hAnsi="Garamond"/>
                <w:szCs w:val="22"/>
              </w:rPr>
              <w:t xml:space="preserve">] - выраженный в МВт*ч полный прогнозный объем </w:t>
            </w:r>
            <w:proofErr w:type="spellStart"/>
            <w:r w:rsidRPr="00377076">
              <w:rPr>
                <w:rFonts w:ascii="Garamond" w:hAnsi="Garamond"/>
                <w:szCs w:val="22"/>
              </w:rPr>
              <w:t>перетока</w:t>
            </w:r>
            <w:proofErr w:type="spellEnd"/>
            <w:r w:rsidRPr="00377076">
              <w:rPr>
                <w:rFonts w:ascii="Garamond" w:hAnsi="Garamond"/>
                <w:szCs w:val="22"/>
              </w:rPr>
              <w:t xml:space="preserve"> электрической энергии в ограничивающем сечении между первой ценовой зоной и неценовыми зонами НЦЗА и НЦЗК в час операционных суток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h</w:t>
            </w:r>
            <w:r w:rsidRPr="00377076">
              <w:rPr>
                <w:rFonts w:ascii="Garamond" w:hAnsi="Garamond"/>
                <w:i/>
                <w:szCs w:val="22"/>
              </w:rPr>
              <w:t>1</w:t>
            </w:r>
            <w:r w:rsidRPr="00377076">
              <w:rPr>
                <w:rFonts w:ascii="Garamond" w:hAnsi="Garamond"/>
                <w:szCs w:val="22"/>
              </w:rPr>
              <w:t>, переданный СО в КО в составе актуализированной расчетной модели;</w:t>
            </w:r>
          </w:p>
          <w:p w14:paraId="665EBDAA" w14:textId="77777777" w:rsidR="003912E7" w:rsidRPr="00377076" w:rsidRDefault="003912E7" w:rsidP="00377076">
            <w:pPr>
              <w:pStyle w:val="subclauseindent"/>
              <w:widowControl w:val="0"/>
              <w:ind w:left="459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position w:val="-16"/>
                <w:szCs w:val="22"/>
              </w:rPr>
              <w:object w:dxaOrig="1359" w:dyaOrig="440" w14:anchorId="5A24D037">
                <v:shape id="_x0000_i1036" type="#_x0000_t75" style="width:64.5pt;height:19.5pt" o:ole="">
                  <v:imagedata r:id="rId27" o:title=""/>
                </v:shape>
                <o:OLEObject Type="Embed" ProgID="Equation.3" ShapeID="_x0000_i1036" DrawAspect="Content" ObjectID="_1767539764" r:id="rId28"/>
              </w:object>
            </w:r>
            <w:r w:rsidRPr="00377076">
              <w:rPr>
                <w:rFonts w:ascii="Garamond" w:hAnsi="Garamond"/>
                <w:szCs w:val="22"/>
              </w:rPr>
              <w:t xml:space="preserve"> - целая часть </w:t>
            </w:r>
            <w:r w:rsidRPr="00377076">
              <w:rPr>
                <w:rFonts w:ascii="Garamond" w:hAnsi="Garamond"/>
                <w:position w:val="-16"/>
                <w:szCs w:val="22"/>
              </w:rPr>
              <w:object w:dxaOrig="1240" w:dyaOrig="440" w14:anchorId="5154BFB9">
                <v:shape id="_x0000_i1037" type="#_x0000_t75" style="width:64.5pt;height:19.5pt" o:ole="">
                  <v:imagedata r:id="rId29" o:title=""/>
                </v:shape>
                <o:OLEObject Type="Embed" ProgID="Equation.3" ShapeID="_x0000_i1037" DrawAspect="Content" ObjectID="_1767539765" r:id="rId30"/>
              </w:object>
            </w:r>
            <w:r w:rsidRPr="00377076">
              <w:rPr>
                <w:rFonts w:ascii="Garamond" w:hAnsi="Garamond"/>
                <w:szCs w:val="22"/>
              </w:rPr>
              <w:t>;</w:t>
            </w:r>
          </w:p>
          <w:p w14:paraId="5B9EFFD1" w14:textId="77777777" w:rsidR="003912E7" w:rsidRPr="00377076" w:rsidRDefault="003912E7" w:rsidP="00377076">
            <w:pPr>
              <w:widowControl w:val="0"/>
              <w:spacing w:before="120" w:after="120" w:line="240" w:lineRule="auto"/>
              <w:ind w:left="459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i/>
                <w:lang w:val="en-US"/>
              </w:rPr>
              <w:t>N</w:t>
            </w:r>
            <w:r w:rsidRPr="00377076">
              <w:rPr>
                <w:rFonts w:ascii="Garamond" w:hAnsi="Garamond"/>
                <w:i/>
              </w:rPr>
              <w:t xml:space="preserve"> – </w:t>
            </w:r>
            <w:r w:rsidRPr="00377076">
              <w:rPr>
                <w:rFonts w:ascii="Garamond" w:hAnsi="Garamond"/>
              </w:rPr>
              <w:t>количество рабочих дней, входящих во временной период, начиная с рассматриваемых операционных суток и до окончания текущего расчетного периода;</w:t>
            </w:r>
          </w:p>
          <w:p w14:paraId="7DC8E5B0" w14:textId="77777777" w:rsidR="003912E7" w:rsidRPr="00377076" w:rsidRDefault="003912E7" w:rsidP="00377076">
            <w:pPr>
              <w:widowControl w:val="0"/>
              <w:spacing w:before="120" w:after="120" w:line="240" w:lineRule="auto"/>
              <w:ind w:left="459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  <w:i/>
              </w:rPr>
              <w:t>1</w:t>
            </w:r>
            <w:r w:rsidRPr="00377076">
              <w:rPr>
                <w:rFonts w:ascii="Garamond" w:hAnsi="Garamond"/>
              </w:rPr>
              <w:t xml:space="preserve"> – 0-й час рассматриваемых операционных суток.</w:t>
            </w:r>
          </w:p>
          <w:p w14:paraId="1F209F4E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9.4. В случае если в отношении ценовой зоны выполнено хотя одно из следующих условий:</w:t>
            </w:r>
          </w:p>
          <w:p w14:paraId="418C2B4F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4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выполнены все условия, указанные в п. 9.2 настоящего Регламента;</w:t>
            </w:r>
          </w:p>
          <w:p w14:paraId="3966437A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4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выполнены все условия, указанные в п. 9.3 настоящего Регламента;</w:t>
            </w:r>
          </w:p>
          <w:p w14:paraId="233767A1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КО проводит расчет конкурентного отбора ценовых заявок с учетом ценозависимого снижения объемов покупки электрической энергии и (или) </w:t>
            </w:r>
            <w:r w:rsidRPr="00377076">
              <w:rPr>
                <w:rFonts w:ascii="Garamond" w:hAnsi="Garamond"/>
                <w:szCs w:val="22"/>
                <w:highlight w:val="yellow"/>
                <w:lang w:val="ru-RU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в обеих ценовых зонах.</w:t>
            </w:r>
          </w:p>
          <w:p w14:paraId="1F8F49D5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Порядок проведения указанного расчета определяется настоящим Регламентом, а в качестве модельных пар &lt;цена-количество&gt; для ГТП потребления,</w:t>
            </w:r>
            <w:r w:rsidRPr="00377076">
              <w:rPr>
                <w:rFonts w:ascii="Garamond" w:hAnsi="Garamond"/>
                <w:color w:val="000000"/>
                <w:szCs w:val="22"/>
                <w:lang w:val="ru-RU"/>
              </w:rPr>
              <w:t xml:space="preserve"> в отношении которых в соответствии с информацией, указанной в актуализированной расчетной модели, подтверждена готовность к ценозависимому снижению объема покупки электрической энергии и (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или) </w:t>
            </w:r>
            <w:r w:rsidRPr="00377076">
              <w:rPr>
                <w:rFonts w:ascii="Garamond" w:hAnsi="Garamond"/>
                <w:szCs w:val="22"/>
                <w:highlight w:val="yellow"/>
                <w:lang w:val="ru-RU"/>
              </w:rPr>
              <w:t>готовность к снижению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  <w:lang w:val="ru-RU"/>
              </w:rPr>
              <w:t>,</w:t>
            </w:r>
            <w:r w:rsidRPr="00377076">
              <w:rPr>
                <w:rFonts w:ascii="Garamond" w:hAnsi="Garamond"/>
                <w:color w:val="000000"/>
                <w:szCs w:val="22"/>
                <w:lang w:val="ru-RU"/>
              </w:rPr>
              <w:t xml:space="preserve"> в часы, определенные в соответствии с Приложением 5 к настоящему Регламенту, 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используются пары, сформированные в соответствии с п. 4 Приложения 1 к настоящему Регламенту, а в прочие часы и для прочих ГТП используются пары, </w:t>
            </w:r>
            <w:r w:rsidRPr="00377076">
              <w:rPr>
                <w:rFonts w:ascii="Garamond" w:hAnsi="Garamond"/>
                <w:szCs w:val="22"/>
                <w:lang w:val="ru-RU"/>
              </w:rPr>
              <w:lastRenderedPageBreak/>
              <w:t>сформированные в соответствии с пп. 1 и 2 Приложения 1 к настоящему Регламенту.</w:t>
            </w:r>
          </w:p>
          <w:p w14:paraId="571028A6" w14:textId="77777777" w:rsidR="003912E7" w:rsidRPr="00377076" w:rsidRDefault="003912E7" w:rsidP="00377076">
            <w:pPr>
              <w:pStyle w:val="subclauseindent"/>
              <w:widowControl w:val="0"/>
              <w:ind w:left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>9.5. После проведения расчетов в соответствии с п. 9.4 настоящего Регламента КО определяет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в отношении операционных суток величину совокупного экономического эффекта от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  <w:color w:val="000000"/>
                <w:szCs w:val="22"/>
              </w:rPr>
              <w:t>.</w:t>
            </w:r>
          </w:p>
          <w:p w14:paraId="21F451F5" w14:textId="77777777" w:rsidR="003912E7" w:rsidRPr="00377076" w:rsidRDefault="003912E7" w:rsidP="00377076">
            <w:pPr>
              <w:pStyle w:val="subclauseindent"/>
              <w:widowControl w:val="0"/>
              <w:ind w:left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9.5.1. КО рассчитывает средневзвешенные равновесные цены на электрическую энергию по результатам расчета конкурентного отбора ценовых заявок на сутки вперед без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  <w:color w:val="000000"/>
                <w:szCs w:val="22"/>
              </w:rPr>
              <w:t>:</w:t>
            </w:r>
          </w:p>
          <w:p w14:paraId="34F8DBD4" w14:textId="77777777" w:rsidR="003912E7" w:rsidRPr="00377076" w:rsidRDefault="003912E7" w:rsidP="00377076">
            <w:pPr>
              <w:pStyle w:val="subclauseindent"/>
              <w:widowControl w:val="0"/>
              <w:ind w:left="851" w:hanging="284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1) в ценовых зонах в отношении каждого часа операционных суток:</w:t>
            </w:r>
          </w:p>
          <w:p w14:paraId="4A1613DB" w14:textId="77777777" w:rsidR="003912E7" w:rsidRPr="00377076" w:rsidRDefault="003912E7" w:rsidP="00377076">
            <w:pPr>
              <w:pStyle w:val="subclauseindent"/>
              <w:widowControl w:val="0"/>
              <w:ind w:left="2127"/>
              <w:rPr>
                <w:rFonts w:ascii="Garamond" w:hAnsi="Garamond"/>
                <w:position w:val="-50"/>
                <w:szCs w:val="22"/>
              </w:rPr>
            </w:pPr>
            <w:r w:rsidRPr="00377076">
              <w:rPr>
                <w:rFonts w:ascii="Garamond" w:hAnsi="Garamond"/>
                <w:position w:val="-50"/>
                <w:szCs w:val="22"/>
              </w:rPr>
              <w:object w:dxaOrig="3980" w:dyaOrig="1100" w14:anchorId="3B4BEBB5">
                <v:shape id="_x0000_i1038" type="#_x0000_t75" style="width:219.5pt;height:64pt" o:ole="">
                  <v:imagedata r:id="rId31" o:title=""/>
                </v:shape>
                <o:OLEObject Type="Embed" ProgID="Equation.3" ShapeID="_x0000_i1038" DrawAspect="Content" ObjectID="_1767539766" r:id="rId32"/>
              </w:object>
            </w:r>
            <w:r w:rsidRPr="00377076">
              <w:rPr>
                <w:rFonts w:ascii="Garamond" w:hAnsi="Garamond"/>
                <w:position w:val="-50"/>
                <w:szCs w:val="22"/>
              </w:rPr>
              <w:t>;</w:t>
            </w:r>
          </w:p>
          <w:p w14:paraId="4C04891B" w14:textId="77777777" w:rsidR="003912E7" w:rsidRPr="00377076" w:rsidRDefault="003912E7" w:rsidP="00377076">
            <w:pPr>
              <w:pStyle w:val="subclauseindent"/>
              <w:widowControl w:val="0"/>
              <w:ind w:left="851" w:hanging="284"/>
              <w:rPr>
                <w:rFonts w:ascii="Garamond" w:eastAsia="Calibri" w:hAnsi="Garamond"/>
                <w:szCs w:val="22"/>
              </w:rPr>
            </w:pPr>
            <w:r w:rsidRPr="00377076">
              <w:rPr>
                <w:rFonts w:ascii="Garamond" w:eastAsia="Calibri" w:hAnsi="Garamond"/>
                <w:szCs w:val="22"/>
              </w:rPr>
              <w:t xml:space="preserve">2) в группе субъектов РФ в пределах второй ценовой зоны, характеризующихся единой динамикой изменения равновесных цен на электроэнергию по результатам расчета конкурентного отбора ценовых заявок на сутки вперед с учетом ценозависимого снижения объемов покупки электрической энергии и (или) </w:t>
            </w:r>
            <w:r w:rsidRPr="00377076">
              <w:rPr>
                <w:rFonts w:ascii="Garamond" w:eastAsia="Calibri" w:hAnsi="Garamond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eastAsia="Calibri" w:hAnsi="Garamond"/>
                <w:szCs w:val="22"/>
              </w:rPr>
              <w:t xml:space="preserve"> в отношении операционных суток:</w:t>
            </w:r>
          </w:p>
          <w:p w14:paraId="650CB4C3" w14:textId="77777777" w:rsidR="003912E7" w:rsidRPr="00377076" w:rsidRDefault="006C7990" w:rsidP="00377076">
            <w:pPr>
              <w:pStyle w:val="subclauseindent"/>
              <w:widowControl w:val="0"/>
              <w:ind w:left="2410"/>
              <w:rPr>
                <w:rFonts w:ascii="Garamond" w:hAnsi="Garamond"/>
                <w:szCs w:val="22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,RG1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без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_</m:t>
                  </m:r>
                  <m:r>
                    <w:rPr>
                      <w:rFonts w:ascii="Cambria Math" w:hAnsi="Cambria Math"/>
                      <w:szCs w:val="22"/>
                    </w:rPr>
                    <m:t>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Cs w:val="22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h∈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</m:sub>
                    <m:sup/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(</m:t>
                      </m:r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rFonts w:ascii="Cambria Math" w:hAnsi="Cambria Math"/>
                              <w:szCs w:val="22"/>
                            </w:rPr>
                          </m:ctrlPr>
                        </m:naryPr>
                        <m:sub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1,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1∈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z</m:t>
                              </m:r>
                            </m:e>
                          </m:eqArr>
                        </m:sub>
                        <m:sup/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*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 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ППП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без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 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Cs w:val="22"/>
                              <w:lang w:val="en-US"/>
                            </w:rPr>
                            <m:t>*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λ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Garamond" w:hAnsi="Garamond"/>
                                  <w:szCs w:val="22"/>
                                  <w:lang w:val="en-US"/>
                                </w:rPr>
                                <m:t>n,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без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Cs w:val="22"/>
                              <w:lang w:val="en-US"/>
                            </w:rPr>
                            <m:t>)</m:t>
                          </m:r>
                        </m:e>
                      </m:nary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h∈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</m:sub>
                    <m:sup/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(</m:t>
                      </m:r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rFonts w:ascii="Cambria Math" w:hAnsi="Cambria Math"/>
                              <w:szCs w:val="22"/>
                            </w:rPr>
                          </m:ctrlPr>
                        </m:naryPr>
                        <m:sub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1,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1∈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z</m:t>
                              </m:r>
                            </m:e>
                          </m:eqArr>
                        </m:sub>
                        <m:sup/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*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 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ППП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без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 </m:t>
                              </m:r>
                            </m:sup>
                          </m:sSubSup>
                        </m:e>
                      </m:nary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)</m:t>
                      </m:r>
                    </m:e>
                  </m:nary>
                </m:den>
              </m:f>
            </m:oMath>
            <w:r w:rsidR="003912E7" w:rsidRPr="00377076">
              <w:rPr>
                <w:rFonts w:ascii="Garamond" w:hAnsi="Garamond"/>
                <w:szCs w:val="22"/>
                <w:lang w:val="en-US"/>
              </w:rPr>
              <w:t>;</w:t>
            </w:r>
          </w:p>
          <w:p w14:paraId="337F8285" w14:textId="77777777" w:rsidR="003912E7" w:rsidRPr="00377076" w:rsidRDefault="006C7990" w:rsidP="00377076">
            <w:pPr>
              <w:pStyle w:val="subclauseindent"/>
              <w:widowControl w:val="0"/>
              <w:ind w:left="2410"/>
              <w:rPr>
                <w:rFonts w:ascii="Garamond" w:hAnsi="Garamond"/>
                <w:position w:val="-50"/>
                <w:szCs w:val="22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,RG2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без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_</m:t>
                  </m:r>
                  <m:r>
                    <w:rPr>
                      <w:rFonts w:ascii="Cambria Math" w:hAnsi="Cambria Math"/>
                      <w:szCs w:val="22"/>
                    </w:rPr>
                    <m:t>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Cs w:val="22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h∈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</m:sub>
                    <m:sup/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(</m:t>
                      </m:r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rFonts w:ascii="Cambria Math" w:hAnsi="Cambria Math"/>
                              <w:szCs w:val="22"/>
                            </w:rPr>
                          </m:ctrlPr>
                        </m:naryPr>
                        <m:sub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2,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2∈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z</m:t>
                              </m:r>
                            </m:e>
                          </m:eqArr>
                        </m:sub>
                        <m:sup/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*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 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ППП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без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 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Cs w:val="22"/>
                              <w:lang w:val="en-US"/>
                            </w:rPr>
                            <m:t>*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λ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Garamond" w:hAnsi="Garamond"/>
                                  <w:szCs w:val="22"/>
                                  <w:lang w:val="en-US"/>
                                </w:rPr>
                                <m:t>n,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без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Cs w:val="22"/>
                              <w:lang w:val="en-US"/>
                            </w:rPr>
                            <m:t>)</m:t>
                          </m:r>
                        </m:e>
                      </m:nary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h∈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</m:sub>
                    <m:sup/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(</m:t>
                      </m:r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rFonts w:ascii="Cambria Math" w:hAnsi="Cambria Math"/>
                              <w:szCs w:val="22"/>
                            </w:rPr>
                          </m:ctrlPr>
                        </m:naryPr>
                        <m:sub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2,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2∈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z</m:t>
                              </m:r>
                            </m:e>
                          </m:eqArr>
                        </m:sub>
                        <m:sup/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*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 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ППП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без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 </m:t>
                              </m:r>
                            </m:sup>
                          </m:sSubSup>
                        </m:e>
                      </m:nary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)</m:t>
                      </m:r>
                    </m:e>
                  </m:nary>
                </m:den>
              </m:f>
            </m:oMath>
            <w:r w:rsidR="003912E7" w:rsidRPr="00377076">
              <w:rPr>
                <w:rFonts w:ascii="Garamond" w:hAnsi="Garamond"/>
                <w:szCs w:val="22"/>
                <w:lang w:val="en-US"/>
              </w:rPr>
              <w:t>,</w:t>
            </w:r>
          </w:p>
          <w:p w14:paraId="3DBEEE73" w14:textId="77777777" w:rsidR="003912E7" w:rsidRPr="00377076" w:rsidRDefault="003912E7" w:rsidP="0037707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459" w:hanging="459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где </w:t>
            </w:r>
            <w:r w:rsidRPr="00377076">
              <w:rPr>
                <w:rFonts w:ascii="Garamond" w:hAnsi="Garamond"/>
                <w:position w:val="-14"/>
              </w:rPr>
              <w:object w:dxaOrig="1579" w:dyaOrig="400" w14:anchorId="6A9E4DE0">
                <v:shape id="_x0000_i1039" type="#_x0000_t75" style="width:101pt;height:29pt" o:ole="">
                  <v:imagedata r:id="rId15" o:title=""/>
                </v:shape>
                <o:OLEObject Type="Embed" ProgID="Equation.3" ShapeID="_x0000_i1039" DrawAspect="Content" ObjectID="_1767539767" r:id="rId33"/>
              </w:object>
            </w:r>
            <w:r w:rsidRPr="00377076">
              <w:rPr>
                <w:rFonts w:ascii="Garamond" w:hAnsi="Garamond"/>
              </w:rPr>
              <w:t xml:space="preserve"> – плановый объем потребления в узле расчетной модели </w:t>
            </w:r>
            <w:r w:rsidRPr="00377076">
              <w:rPr>
                <w:rFonts w:ascii="Garamond" w:hAnsi="Garamond"/>
                <w:i/>
                <w:lang w:val="en-US"/>
              </w:rPr>
              <w:t>n</w:t>
            </w:r>
            <w:r w:rsidRPr="00377076">
              <w:rPr>
                <w:rFonts w:ascii="Garamond" w:hAnsi="Garamond"/>
              </w:rPr>
              <w:t xml:space="preserve">, к которому отнесена ГТП потребления </w:t>
            </w:r>
            <w:r w:rsidRPr="00377076">
              <w:rPr>
                <w:rFonts w:ascii="Garamond" w:hAnsi="Garamond"/>
                <w:i/>
                <w:lang w:val="en-US"/>
              </w:rPr>
              <w:t>p</w:t>
            </w:r>
            <w:r w:rsidRPr="00377076">
              <w:rPr>
                <w:rFonts w:ascii="Garamond" w:hAnsi="Garamond"/>
              </w:rPr>
              <w:t xml:space="preserve"> для участника </w:t>
            </w:r>
            <w:r w:rsidRPr="00377076">
              <w:rPr>
                <w:rFonts w:ascii="Garamond" w:hAnsi="Garamond"/>
                <w:i/>
                <w:lang w:val="en-US"/>
              </w:rPr>
              <w:t>i</w:t>
            </w:r>
            <w:r w:rsidRPr="00377076">
              <w:rPr>
                <w:rFonts w:ascii="Garamond" w:hAnsi="Garamond"/>
                <w:i/>
              </w:rPr>
              <w:t xml:space="preserve"> </w:t>
            </w:r>
            <w:r w:rsidRPr="00377076">
              <w:rPr>
                <w:rFonts w:ascii="Garamond" w:hAnsi="Garamond"/>
              </w:rPr>
              <w:t xml:space="preserve">в час операционных суток </w:t>
            </w: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, определенный в соответствии с настоящим Регламентом по результатам конкурентного отбора ценовых заявок на сутки вперед без учета ценозависимого снижения объемов покупки электрической энергии и (или) </w:t>
            </w:r>
            <w:r w:rsidRPr="00377076">
              <w:rPr>
                <w:rFonts w:ascii="Garamond" w:hAnsi="Garamond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</w:rPr>
              <w:t xml:space="preserve"> в данной ценовой зоне; </w:t>
            </w:r>
          </w:p>
          <w:p w14:paraId="60CE8C37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position w:val="-14"/>
                <w:sz w:val="22"/>
                <w:szCs w:val="22"/>
              </w:rPr>
              <w:object w:dxaOrig="940" w:dyaOrig="400" w14:anchorId="561E8362">
                <v:shape id="_x0000_i1040" type="#_x0000_t75" style="width:74pt;height:29pt" o:ole="">
                  <v:imagedata r:id="rId17" o:title=""/>
                </v:shape>
                <o:OLEObject Type="Embed" ProgID="Equation.3" ShapeID="_x0000_i1040" DrawAspect="Content" ObjectID="_1767539768" r:id="rId34"/>
              </w:object>
            </w:r>
            <w:r w:rsidRPr="00377076">
              <w:rPr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r w:rsidRPr="00377076">
              <w:rPr>
                <w:i/>
                <w:sz w:val="22"/>
                <w:szCs w:val="22"/>
              </w:rPr>
              <w:t>n</w:t>
            </w:r>
            <w:r w:rsidRPr="00377076">
              <w:rPr>
                <w:sz w:val="22"/>
                <w:szCs w:val="22"/>
              </w:rPr>
              <w:t xml:space="preserve"> в час суток </w:t>
            </w:r>
            <w:r w:rsidRPr="00377076">
              <w:rPr>
                <w:i/>
                <w:sz w:val="22"/>
                <w:szCs w:val="22"/>
                <w:lang w:val="en-US"/>
              </w:rPr>
              <w:t>h</w:t>
            </w:r>
            <w:r w:rsidRPr="00377076">
              <w:rPr>
                <w:sz w:val="22"/>
                <w:szCs w:val="22"/>
              </w:rPr>
              <w:t xml:space="preserve">, определенная в соответствии с настоящим Регламентом по результатам конкурентного отбора ценовых заявок на сутки вперед без учета </w:t>
            </w:r>
            <w:proofErr w:type="spellStart"/>
            <w:r w:rsidRPr="00377076">
              <w:rPr>
                <w:sz w:val="22"/>
                <w:szCs w:val="22"/>
              </w:rPr>
              <w:t>ценозависимого</w:t>
            </w:r>
            <w:proofErr w:type="spellEnd"/>
            <w:r w:rsidRPr="00377076">
              <w:rPr>
                <w:sz w:val="22"/>
                <w:szCs w:val="22"/>
              </w:rPr>
              <w:t xml:space="preserve"> снижения объемов покупки электрической энергии и (или) </w:t>
            </w:r>
            <w:r w:rsidRPr="00377076">
              <w:rPr>
                <w:sz w:val="22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sz w:val="22"/>
                <w:szCs w:val="22"/>
              </w:rPr>
              <w:t xml:space="preserve"> в данной ценовой зоне; </w:t>
            </w:r>
          </w:p>
          <w:p w14:paraId="6EE5FD08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sz w:val="22"/>
                <w:szCs w:val="22"/>
              </w:rPr>
              <w:t xml:space="preserve">– участник оптового рынка; </w:t>
            </w:r>
          </w:p>
          <w:p w14:paraId="0829210F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p</w:t>
            </w:r>
            <w:r w:rsidRPr="00377076">
              <w:rPr>
                <w:sz w:val="22"/>
                <w:szCs w:val="22"/>
              </w:rPr>
              <w:t xml:space="preserve"> – ГТП потребления участника оптового рынка </w:t>
            </w: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sz w:val="22"/>
                <w:szCs w:val="22"/>
              </w:rPr>
              <w:t xml:space="preserve">, отнесенная к ценовой зоне </w:t>
            </w: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>;</w:t>
            </w:r>
          </w:p>
          <w:p w14:paraId="2CE5E762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n</w:t>
            </w:r>
            <w:r w:rsidRPr="00377076">
              <w:rPr>
                <w:sz w:val="22"/>
                <w:szCs w:val="22"/>
              </w:rPr>
              <w:t xml:space="preserve"> – узел расчетной модели (за исключением узлов расчетной модели, в которых процедура конкурентного отбора по итогам соответствующего расчета признана несостоявшейся);</w:t>
            </w:r>
          </w:p>
          <w:p w14:paraId="0AEA7784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</w:rPr>
              <w:t>RG</w:t>
            </w:r>
            <w:r w:rsidRPr="00377076">
              <w:rPr>
                <w:sz w:val="22"/>
                <w:szCs w:val="22"/>
              </w:rPr>
              <w:t>1 – группа субъектов РФ в пределах второй ценовой зоны, к которым относятся: Иркутская область, Забайкальский край, Республика Бурятия;</w:t>
            </w:r>
          </w:p>
          <w:p w14:paraId="5FF7BF6B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</w:rPr>
              <w:t>RG</w:t>
            </w:r>
            <w:r w:rsidRPr="00377076">
              <w:rPr>
                <w:sz w:val="22"/>
                <w:szCs w:val="22"/>
              </w:rPr>
              <w:t xml:space="preserve">2 – группа субъектов РФ в пределах второй ценовой зоны, к </w:t>
            </w:r>
            <w:r w:rsidRPr="00377076">
              <w:rPr>
                <w:sz w:val="22"/>
                <w:szCs w:val="22"/>
              </w:rPr>
              <w:lastRenderedPageBreak/>
              <w:t>которым относятся: Республика Алтай, Республика Тыва, Республика Хакасия, Алтайский край, Красноярский край, Кемеровская область – Кузбасс, Новосибирская область, Омская область, Томская область;</w:t>
            </w:r>
          </w:p>
          <w:p w14:paraId="3E775C1D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d</w:t>
            </w:r>
            <w:r w:rsidRPr="00377076">
              <w:rPr>
                <w:sz w:val="22"/>
                <w:szCs w:val="22"/>
              </w:rPr>
              <w:t xml:space="preserve"> – операционные сутки;</w:t>
            </w:r>
          </w:p>
          <w:p w14:paraId="0415A220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 xml:space="preserve"> – ценовая зона оптового рынка;</w:t>
            </w:r>
          </w:p>
          <w:p w14:paraId="4CF95415" w14:textId="77777777" w:rsidR="003912E7" w:rsidRPr="00377076" w:rsidRDefault="003912E7" w:rsidP="00377076">
            <w:pPr>
              <w:pStyle w:val="subclauseindent"/>
              <w:widowControl w:val="0"/>
              <w:ind w:left="0" w:firstLine="459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i/>
                <w:szCs w:val="22"/>
                <w:lang w:val="en-US"/>
              </w:rPr>
              <w:t>h</w:t>
            </w:r>
            <w:r w:rsidRPr="00377076">
              <w:rPr>
                <w:rFonts w:ascii="Garamond" w:hAnsi="Garamond"/>
                <w:szCs w:val="22"/>
              </w:rPr>
              <w:t xml:space="preserve"> – </w:t>
            </w:r>
            <w:proofErr w:type="gramStart"/>
            <w:r w:rsidRPr="00377076">
              <w:rPr>
                <w:rFonts w:ascii="Garamond" w:hAnsi="Garamond"/>
                <w:szCs w:val="22"/>
              </w:rPr>
              <w:t>час</w:t>
            </w:r>
            <w:proofErr w:type="gramEnd"/>
            <w:r w:rsidRPr="00377076">
              <w:rPr>
                <w:rFonts w:ascii="Garamond" w:hAnsi="Garamond"/>
                <w:szCs w:val="22"/>
              </w:rPr>
              <w:t xml:space="preserve"> операционных суток.</w:t>
            </w:r>
          </w:p>
          <w:p w14:paraId="141B74C9" w14:textId="77777777" w:rsidR="003912E7" w:rsidRPr="00377076" w:rsidRDefault="003912E7" w:rsidP="00377076">
            <w:pPr>
              <w:pStyle w:val="subclauseindent"/>
              <w:widowControl w:val="0"/>
              <w:ind w:left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9.5.2. КО рассчитывает средневзвешенные равновесные цены на электрическую энергию по результатам расчета конкурентного отбора ценовых заявок на сутки вперед с учетом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  <w:color w:val="000000"/>
                <w:szCs w:val="22"/>
              </w:rPr>
              <w:t>:</w:t>
            </w:r>
          </w:p>
          <w:p w14:paraId="7C5BFD9C" w14:textId="77777777" w:rsidR="003912E7" w:rsidRPr="00377076" w:rsidRDefault="003912E7" w:rsidP="00377076">
            <w:pPr>
              <w:pStyle w:val="subclauseindent"/>
              <w:widowControl w:val="0"/>
              <w:ind w:left="851" w:hanging="284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1) ценовых зонах в отношении каждого часа операционных суток:</w:t>
            </w:r>
          </w:p>
          <w:p w14:paraId="701D4B85" w14:textId="77777777" w:rsidR="003912E7" w:rsidRPr="00377076" w:rsidRDefault="003912E7" w:rsidP="00377076">
            <w:pPr>
              <w:pStyle w:val="subclauseindent"/>
              <w:widowControl w:val="0"/>
              <w:ind w:left="2268"/>
              <w:rPr>
                <w:rFonts w:ascii="Garamond" w:hAnsi="Garamond"/>
                <w:position w:val="-50"/>
                <w:szCs w:val="22"/>
              </w:rPr>
            </w:pPr>
            <w:r w:rsidRPr="00377076">
              <w:rPr>
                <w:rFonts w:ascii="Garamond" w:hAnsi="Garamond"/>
                <w:position w:val="-50"/>
                <w:szCs w:val="22"/>
              </w:rPr>
              <w:object w:dxaOrig="3580" w:dyaOrig="1120" w14:anchorId="6BA32DDA">
                <v:shape id="_x0000_i1041" type="#_x0000_t75" style="width:199pt;height:65pt" o:ole="">
                  <v:imagedata r:id="rId35" o:title=""/>
                </v:shape>
                <o:OLEObject Type="Embed" ProgID="Equation.3" ShapeID="_x0000_i1041" DrawAspect="Content" ObjectID="_1767539769" r:id="rId36"/>
              </w:object>
            </w:r>
            <w:r w:rsidRPr="00377076">
              <w:rPr>
                <w:rFonts w:ascii="Garamond" w:hAnsi="Garamond"/>
                <w:position w:val="-50"/>
                <w:szCs w:val="22"/>
              </w:rPr>
              <w:t>;</w:t>
            </w:r>
          </w:p>
          <w:p w14:paraId="2EE72547" w14:textId="77777777" w:rsidR="003912E7" w:rsidRPr="00377076" w:rsidRDefault="003912E7" w:rsidP="00377076">
            <w:pPr>
              <w:pStyle w:val="subclauseindent"/>
              <w:widowControl w:val="0"/>
              <w:ind w:left="851" w:hanging="284"/>
              <w:rPr>
                <w:rFonts w:ascii="Garamond" w:eastAsia="Calibri" w:hAnsi="Garamond"/>
                <w:szCs w:val="22"/>
              </w:rPr>
            </w:pPr>
            <w:r w:rsidRPr="00377076">
              <w:rPr>
                <w:rFonts w:ascii="Garamond" w:eastAsia="Calibri" w:hAnsi="Garamond"/>
                <w:szCs w:val="22"/>
              </w:rPr>
              <w:t xml:space="preserve">2) в группе субъектов РФ в пределах второй ценовой зоны, характеризующихся единой динамикой изменения равновесных цен на электроэнергию по результатам расчета конкурентного отбора ценовых заявок на сутки вперед с учетом ценозависимого снижения объемов покупки электрической энергии и (или) </w:t>
            </w:r>
            <w:r w:rsidRPr="00377076">
              <w:rPr>
                <w:rFonts w:ascii="Garamond" w:eastAsia="Calibri" w:hAnsi="Garamond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eastAsia="Calibri" w:hAnsi="Garamond"/>
                <w:szCs w:val="22"/>
              </w:rPr>
              <w:t xml:space="preserve"> в отношении операционных суток:</w:t>
            </w:r>
          </w:p>
          <w:p w14:paraId="748DE749" w14:textId="77777777" w:rsidR="003912E7" w:rsidRPr="00377076" w:rsidRDefault="006C7990" w:rsidP="00377076">
            <w:pPr>
              <w:pStyle w:val="subclauseindent"/>
              <w:widowControl w:val="0"/>
              <w:ind w:left="2268"/>
              <w:rPr>
                <w:rFonts w:ascii="Garamond" w:hAnsi="Garamond"/>
                <w:szCs w:val="22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,RG1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с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_</m:t>
                  </m:r>
                  <m:r>
                    <w:rPr>
                      <w:rFonts w:ascii="Cambria Math" w:hAnsi="Cambria Math"/>
                      <w:szCs w:val="22"/>
                    </w:rPr>
                    <m:t>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Cs w:val="22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h∈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</m:sub>
                    <m:sup/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(</m:t>
                      </m:r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rFonts w:ascii="Cambria Math" w:hAnsi="Cambria Math"/>
                              <w:szCs w:val="22"/>
                            </w:rPr>
                          </m:ctrlPr>
                        </m:naryPr>
                        <m:sub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1,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1∈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z</m:t>
                              </m:r>
                            </m:e>
                          </m:eqArr>
                        </m:sub>
                        <m:sup/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*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 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ППП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с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 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Cs w:val="22"/>
                              <w:lang w:val="en-US"/>
                            </w:rPr>
                            <m:t>*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λ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Garamond" w:hAnsi="Garamond"/>
                                  <w:szCs w:val="22"/>
                                  <w:lang w:val="en-US"/>
                                </w:rPr>
                                <m:t>n,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с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Cs w:val="22"/>
                              <w:lang w:val="en-US"/>
                            </w:rPr>
                            <m:t>)</m:t>
                          </m:r>
                        </m:e>
                      </m:nary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h∈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</m:sub>
                    <m:sup/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(</m:t>
                      </m:r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rFonts w:ascii="Cambria Math" w:hAnsi="Cambria Math"/>
                              <w:szCs w:val="22"/>
                            </w:rPr>
                          </m:ctrlPr>
                        </m:naryPr>
                        <m:sub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1,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1∈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z</m:t>
                              </m:r>
                            </m:e>
                          </m:eqArr>
                        </m:sub>
                        <m:sup/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*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 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ППП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с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 </m:t>
                              </m:r>
                            </m:sup>
                          </m:sSubSup>
                        </m:e>
                      </m:nary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)</m:t>
                      </m:r>
                    </m:e>
                  </m:nary>
                </m:den>
              </m:f>
            </m:oMath>
            <w:r w:rsidR="003912E7" w:rsidRPr="00377076">
              <w:rPr>
                <w:rFonts w:ascii="Garamond" w:hAnsi="Garamond"/>
                <w:szCs w:val="22"/>
                <w:lang w:val="en-US"/>
              </w:rPr>
              <w:t>;</w:t>
            </w:r>
          </w:p>
          <w:p w14:paraId="02EEDB34" w14:textId="77777777" w:rsidR="003912E7" w:rsidRPr="00377076" w:rsidRDefault="006C7990" w:rsidP="00377076">
            <w:pPr>
              <w:pStyle w:val="subclauseindent"/>
              <w:widowControl w:val="0"/>
              <w:ind w:left="2268"/>
              <w:rPr>
                <w:rFonts w:ascii="Garamond" w:hAnsi="Garamond"/>
                <w:position w:val="-50"/>
                <w:szCs w:val="22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,RG2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с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_</m:t>
                  </m:r>
                  <m:r>
                    <w:rPr>
                      <w:rFonts w:ascii="Cambria Math" w:hAnsi="Cambria Math"/>
                      <w:szCs w:val="22"/>
                    </w:rPr>
                    <m:t>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Cs w:val="22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h∈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</m:sub>
                    <m:sup/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(</m:t>
                      </m:r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rFonts w:ascii="Cambria Math" w:hAnsi="Cambria Math"/>
                              <w:szCs w:val="22"/>
                            </w:rPr>
                          </m:ctrlPr>
                        </m:naryPr>
                        <m:sub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2,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2∈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z</m:t>
                              </m:r>
                            </m:e>
                          </m:eqArr>
                        </m:sub>
                        <m:sup/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*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 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ППП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с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 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Cs w:val="22"/>
                              <w:lang w:val="en-US"/>
                            </w:rPr>
                            <m:t>*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λ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Garamond" w:hAnsi="Garamond"/>
                                  <w:szCs w:val="22"/>
                                  <w:lang w:val="en-US"/>
                                </w:rPr>
                                <m:t>n,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с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Cs w:val="22"/>
                              <w:lang w:val="en-US"/>
                            </w:rPr>
                            <m:t>)</m:t>
                          </m:r>
                        </m:e>
                      </m:nary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h∈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</m:sub>
                    <m:sup/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(</m:t>
                      </m:r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rFonts w:ascii="Cambria Math" w:hAnsi="Cambria Math"/>
                              <w:szCs w:val="22"/>
                            </w:rPr>
                          </m:ctrlPr>
                        </m:naryPr>
                        <m:sub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2,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2∈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z</m:t>
                              </m:r>
                            </m:e>
                          </m:eqArr>
                        </m:sub>
                        <m:sup/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*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 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ППП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с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 </m:t>
                              </m:r>
                            </m:sup>
                          </m:sSubSup>
                        </m:e>
                      </m:nary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)</m:t>
                      </m:r>
                    </m:e>
                  </m:nary>
                </m:den>
              </m:f>
            </m:oMath>
            <w:r w:rsidR="003912E7" w:rsidRPr="00377076">
              <w:rPr>
                <w:rFonts w:ascii="Garamond" w:hAnsi="Garamond"/>
                <w:szCs w:val="22"/>
                <w:lang w:val="en-US"/>
              </w:rPr>
              <w:t>,</w:t>
            </w:r>
          </w:p>
          <w:p w14:paraId="205BFAC9" w14:textId="77777777" w:rsidR="003912E7" w:rsidRPr="00377076" w:rsidRDefault="003912E7" w:rsidP="0037707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459" w:hanging="459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где </w:t>
            </w:r>
            <w:r w:rsidRPr="00377076">
              <w:rPr>
                <w:rFonts w:ascii="Garamond" w:hAnsi="Garamond"/>
                <w:position w:val="-14"/>
              </w:rPr>
              <w:object w:dxaOrig="1460" w:dyaOrig="400" w14:anchorId="6E22E992">
                <v:shape id="_x0000_i1042" type="#_x0000_t75" style="width:93pt;height:29pt" o:ole="">
                  <v:imagedata r:id="rId37" o:title=""/>
                </v:shape>
                <o:OLEObject Type="Embed" ProgID="Equation.3" ShapeID="_x0000_i1042" DrawAspect="Content" ObjectID="_1767539770" r:id="rId38"/>
              </w:object>
            </w:r>
            <w:r w:rsidRPr="00377076">
              <w:rPr>
                <w:rFonts w:ascii="Garamond" w:hAnsi="Garamond"/>
              </w:rPr>
              <w:t xml:space="preserve"> – плановый объем потребления в узле расчетной модели </w:t>
            </w:r>
            <w:r w:rsidRPr="00377076">
              <w:rPr>
                <w:rFonts w:ascii="Garamond" w:hAnsi="Garamond"/>
                <w:i/>
                <w:lang w:val="en-US"/>
              </w:rPr>
              <w:t>n</w:t>
            </w:r>
            <w:r w:rsidRPr="00377076">
              <w:rPr>
                <w:rFonts w:ascii="Garamond" w:hAnsi="Garamond"/>
              </w:rPr>
              <w:t xml:space="preserve">, к которому отнесена ГТП потребления </w:t>
            </w:r>
            <w:r w:rsidRPr="00377076">
              <w:rPr>
                <w:rFonts w:ascii="Garamond" w:hAnsi="Garamond"/>
                <w:i/>
                <w:lang w:val="en-US"/>
              </w:rPr>
              <w:t>p</w:t>
            </w:r>
            <w:r w:rsidRPr="00377076">
              <w:rPr>
                <w:rFonts w:ascii="Garamond" w:hAnsi="Garamond"/>
              </w:rPr>
              <w:t xml:space="preserve"> для участника </w:t>
            </w:r>
            <w:r w:rsidRPr="00377076">
              <w:rPr>
                <w:rFonts w:ascii="Garamond" w:hAnsi="Garamond"/>
                <w:i/>
                <w:lang w:val="en-US"/>
              </w:rPr>
              <w:t>i</w:t>
            </w:r>
            <w:r w:rsidRPr="00377076">
              <w:rPr>
                <w:rFonts w:ascii="Garamond" w:hAnsi="Garamond"/>
                <w:i/>
              </w:rPr>
              <w:t xml:space="preserve"> </w:t>
            </w:r>
            <w:r w:rsidRPr="00377076">
              <w:rPr>
                <w:rFonts w:ascii="Garamond" w:hAnsi="Garamond"/>
              </w:rPr>
              <w:t xml:space="preserve">в час операционных суток </w:t>
            </w: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, определенный в соответствии с настоящим Регламентом по результатам конкурентного отбора ценовых заявок на сутки вперед с учетом ценозависимого снижения объемов покупки электрической энергии и (или) </w:t>
            </w:r>
            <w:r w:rsidRPr="00377076">
              <w:rPr>
                <w:rFonts w:ascii="Garamond" w:hAnsi="Garamond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</w:rPr>
              <w:t xml:space="preserve"> в данной ценовой зоне; </w:t>
            </w:r>
          </w:p>
          <w:p w14:paraId="03B0C0E6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position w:val="-14"/>
                <w:sz w:val="22"/>
                <w:szCs w:val="22"/>
              </w:rPr>
              <w:object w:dxaOrig="820" w:dyaOrig="400" w14:anchorId="4C677D1A">
                <v:shape id="_x0000_i1043" type="#_x0000_t75" style="width:64pt;height:29pt" o:ole="">
                  <v:imagedata r:id="rId39" o:title=""/>
                </v:shape>
                <o:OLEObject Type="Embed" ProgID="Equation.3" ShapeID="_x0000_i1043" DrawAspect="Content" ObjectID="_1767539771" r:id="rId40"/>
              </w:object>
            </w:r>
            <w:r w:rsidRPr="00377076">
              <w:rPr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r w:rsidRPr="00377076">
              <w:rPr>
                <w:i/>
                <w:sz w:val="22"/>
                <w:szCs w:val="22"/>
              </w:rPr>
              <w:t>n</w:t>
            </w:r>
            <w:r w:rsidRPr="00377076">
              <w:rPr>
                <w:sz w:val="22"/>
                <w:szCs w:val="22"/>
              </w:rPr>
              <w:t xml:space="preserve"> в час суток </w:t>
            </w:r>
            <w:r w:rsidRPr="00377076">
              <w:rPr>
                <w:i/>
                <w:sz w:val="22"/>
                <w:szCs w:val="22"/>
                <w:lang w:val="en-US"/>
              </w:rPr>
              <w:t>h</w:t>
            </w:r>
            <w:r w:rsidRPr="00377076">
              <w:rPr>
                <w:sz w:val="22"/>
                <w:szCs w:val="22"/>
              </w:rPr>
              <w:t xml:space="preserve">, определенная в соответствии с настоящим Регламентом по результатам конкурентного отбора ценовых заявок на сутки вперед с учетом </w:t>
            </w:r>
            <w:proofErr w:type="spellStart"/>
            <w:r w:rsidRPr="00377076">
              <w:rPr>
                <w:sz w:val="22"/>
                <w:szCs w:val="22"/>
              </w:rPr>
              <w:t>ценозависимого</w:t>
            </w:r>
            <w:proofErr w:type="spellEnd"/>
            <w:r w:rsidRPr="00377076">
              <w:rPr>
                <w:sz w:val="22"/>
                <w:szCs w:val="22"/>
              </w:rPr>
              <w:t xml:space="preserve"> снижения объемов покупки электрической энергии и (или) </w:t>
            </w:r>
            <w:r w:rsidRPr="00377076">
              <w:rPr>
                <w:sz w:val="22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sz w:val="22"/>
                <w:szCs w:val="22"/>
              </w:rPr>
              <w:t xml:space="preserve"> в данной ценовой зоне; </w:t>
            </w:r>
          </w:p>
          <w:p w14:paraId="2EE4F3CC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sz w:val="22"/>
                <w:szCs w:val="22"/>
              </w:rPr>
              <w:t xml:space="preserve">– участник оптового рынка; </w:t>
            </w:r>
          </w:p>
          <w:p w14:paraId="2069B473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p</w:t>
            </w:r>
            <w:r w:rsidRPr="00377076">
              <w:rPr>
                <w:sz w:val="22"/>
                <w:szCs w:val="22"/>
              </w:rPr>
              <w:t xml:space="preserve"> – ГТП потребления участника оптового рынка </w:t>
            </w: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sz w:val="22"/>
                <w:szCs w:val="22"/>
              </w:rPr>
              <w:t xml:space="preserve">, отнесенная к ценовой зоне </w:t>
            </w: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>;</w:t>
            </w:r>
          </w:p>
          <w:p w14:paraId="123C635E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n</w:t>
            </w:r>
            <w:r w:rsidRPr="00377076">
              <w:rPr>
                <w:sz w:val="22"/>
                <w:szCs w:val="22"/>
              </w:rPr>
              <w:t xml:space="preserve"> – узел расчетной модели (за исключением узлов расчетной модели, в которых процедура конкурентного отбора по итогам соответствующего расчета признана несостоявшейся);</w:t>
            </w:r>
          </w:p>
          <w:p w14:paraId="31BCBA7B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</w:rPr>
              <w:t>RG</w:t>
            </w:r>
            <w:r w:rsidRPr="00377076">
              <w:rPr>
                <w:sz w:val="22"/>
                <w:szCs w:val="22"/>
              </w:rPr>
              <w:t>1 – группа субъектов РФ в пределах второй ценовой зоны, к которым относятся: Иркутская область, Забайкальский край, Республика Бурятия;</w:t>
            </w:r>
          </w:p>
          <w:p w14:paraId="304AD667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</w:rPr>
              <w:t>RG</w:t>
            </w:r>
            <w:r w:rsidRPr="00377076">
              <w:rPr>
                <w:sz w:val="22"/>
                <w:szCs w:val="22"/>
              </w:rPr>
              <w:t xml:space="preserve">2 – группа субъектов РФ в пределах второй ценовой зоны, к которым относятся: Республика Алтай, Республика Тыва, Республика </w:t>
            </w:r>
            <w:r w:rsidRPr="00377076">
              <w:rPr>
                <w:sz w:val="22"/>
                <w:szCs w:val="22"/>
              </w:rPr>
              <w:lastRenderedPageBreak/>
              <w:t>Хакасия, Алтайский край, Красноярский край, Кемеровская область – Кузбасс, Новосибирская область, Омская область, Томская область;</w:t>
            </w:r>
          </w:p>
          <w:p w14:paraId="420FFF77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d</w:t>
            </w:r>
            <w:r w:rsidRPr="00377076">
              <w:rPr>
                <w:sz w:val="22"/>
                <w:szCs w:val="22"/>
              </w:rPr>
              <w:t xml:space="preserve"> – операционные сутки;</w:t>
            </w:r>
          </w:p>
          <w:p w14:paraId="7AC84E18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 xml:space="preserve"> – ценовая зона оптового рынка;</w:t>
            </w:r>
          </w:p>
          <w:p w14:paraId="7168F510" w14:textId="77777777" w:rsidR="003912E7" w:rsidRPr="00377076" w:rsidRDefault="003912E7" w:rsidP="00377076">
            <w:pPr>
              <w:widowControl w:val="0"/>
              <w:spacing w:before="120" w:after="120" w:line="240" w:lineRule="auto"/>
              <w:ind w:firstLine="459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 – </w:t>
            </w:r>
            <w:proofErr w:type="gramStart"/>
            <w:r w:rsidRPr="00377076">
              <w:rPr>
                <w:rFonts w:ascii="Garamond" w:hAnsi="Garamond"/>
              </w:rPr>
              <w:t>час</w:t>
            </w:r>
            <w:proofErr w:type="gramEnd"/>
            <w:r w:rsidRPr="00377076">
              <w:rPr>
                <w:rFonts w:ascii="Garamond" w:hAnsi="Garamond"/>
              </w:rPr>
              <w:t xml:space="preserve"> операционных суток.</w:t>
            </w:r>
          </w:p>
          <w:p w14:paraId="628E5AE0" w14:textId="77777777" w:rsidR="003912E7" w:rsidRPr="00377076" w:rsidRDefault="003912E7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9.5.3. </w:t>
            </w:r>
            <w:r w:rsidRPr="00377076">
              <w:rPr>
                <w:rFonts w:ascii="Garamond" w:hAnsi="Garamond"/>
                <w:color w:val="000000"/>
              </w:rPr>
              <w:t xml:space="preserve">КО в отношении </w:t>
            </w:r>
            <w:r w:rsidRPr="00377076">
              <w:rPr>
                <w:rFonts w:ascii="Garamond" w:hAnsi="Garamond"/>
              </w:rPr>
              <w:t xml:space="preserve">операционных суток </w:t>
            </w:r>
            <w:r w:rsidRPr="00377076">
              <w:rPr>
                <w:rFonts w:ascii="Garamond" w:hAnsi="Garamond"/>
                <w:color w:val="000000"/>
              </w:rPr>
              <w:t xml:space="preserve">рассчитывает величину предварительного совокупного экономического эффекта от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</w:rPr>
              <w:t xml:space="preserve">и (или) </w:t>
            </w:r>
            <w:r w:rsidRPr="00377076">
              <w:rPr>
                <w:rFonts w:ascii="Garamond" w:hAnsi="Garamond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</w:rPr>
              <w:t xml:space="preserve"> </w:t>
            </w:r>
            <w:r w:rsidRPr="00377076">
              <w:rPr>
                <w:rFonts w:ascii="Garamond" w:hAnsi="Garamond"/>
                <w:position w:val="-12"/>
              </w:rPr>
              <w:object w:dxaOrig="1300" w:dyaOrig="380" w14:anchorId="39371A0C">
                <v:shape id="_x0000_i1044" type="#_x0000_t75" style="width:66pt;height:17.5pt" o:ole="">
                  <v:imagedata r:id="rId41" o:title=""/>
                </v:shape>
                <o:OLEObject Type="Embed" ProgID="Equation.3" ShapeID="_x0000_i1044" DrawAspect="Content" ObjectID="_1767539772" r:id="rId42"/>
              </w:object>
            </w:r>
            <w:r w:rsidRPr="00377076">
              <w:rPr>
                <w:rFonts w:ascii="Garamond" w:hAnsi="Garamond"/>
              </w:rPr>
              <w:t xml:space="preserve"> как:</w:t>
            </w:r>
          </w:p>
          <w:p w14:paraId="0A412B27" w14:textId="77777777" w:rsidR="003912E7" w:rsidRPr="00377076" w:rsidRDefault="003912E7" w:rsidP="00377076">
            <w:pPr>
              <w:widowControl w:val="0"/>
              <w:spacing w:before="120" w:after="120" w:line="240" w:lineRule="auto"/>
              <w:ind w:right="-108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position w:val="-28"/>
              </w:rPr>
              <w:object w:dxaOrig="3159" w:dyaOrig="540" w14:anchorId="11EF22C4">
                <v:shape id="_x0000_i1045" type="#_x0000_t75" style="width:193.5pt;height:33.5pt" o:ole="">
                  <v:imagedata r:id="rId43" o:title=""/>
                </v:shape>
                <o:OLEObject Type="Embed" ProgID="Equation.3" ShapeID="_x0000_i1045" DrawAspect="Content" ObjectID="_1767539773" r:id="rId44"/>
              </w:object>
            </w:r>
            <w:r w:rsidRPr="00377076">
              <w:rPr>
                <w:rFonts w:ascii="Garamond" w:hAnsi="Garamond"/>
              </w:rPr>
              <w:t>,</w:t>
            </w:r>
          </w:p>
          <w:p w14:paraId="0121409A" w14:textId="77777777" w:rsidR="003912E7" w:rsidRPr="00377076" w:rsidRDefault="003912E7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  <w:color w:val="000000"/>
              </w:rPr>
            </w:pPr>
            <w:r w:rsidRPr="00377076">
              <w:rPr>
                <w:rFonts w:ascii="Garamond" w:hAnsi="Garamond"/>
                <w:color w:val="000000"/>
              </w:rPr>
              <w:t xml:space="preserve">где </w:t>
            </w:r>
            <w:r w:rsidRPr="00377076">
              <w:rPr>
                <w:rFonts w:ascii="Garamond" w:hAnsi="Garamond"/>
                <w:position w:val="-30"/>
              </w:rPr>
              <w:object w:dxaOrig="5480" w:dyaOrig="560" w14:anchorId="1E157BF7">
                <v:shape id="_x0000_i1046" type="#_x0000_t75" style="width:335.5pt;height:34pt" o:ole="">
                  <v:imagedata r:id="rId45" o:title=""/>
                </v:shape>
                <o:OLEObject Type="Embed" ProgID="Equation.3" ShapeID="_x0000_i1046" DrawAspect="Content" ObjectID="_1767539774" r:id="rId46"/>
              </w:object>
            </w:r>
            <w:r w:rsidRPr="00377076">
              <w:rPr>
                <w:rFonts w:ascii="Garamond" w:hAnsi="Garamond"/>
              </w:rPr>
              <w:t>,</w:t>
            </w:r>
          </w:p>
          <w:p w14:paraId="73B807B8" w14:textId="77777777" w:rsidR="003912E7" w:rsidRPr="00377076" w:rsidRDefault="003912E7" w:rsidP="00377076">
            <w:pPr>
              <w:pStyle w:val="subsubclauseindent"/>
              <w:widowControl w:val="0"/>
              <w:ind w:left="426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position w:val="-14"/>
                <w:szCs w:val="22"/>
              </w:rPr>
              <w:object w:dxaOrig="1460" w:dyaOrig="400" w14:anchorId="39418680">
                <v:shape id="_x0000_i1047" type="#_x0000_t75" style="width:93pt;height:29pt" o:ole="">
                  <v:imagedata r:id="rId37" o:title=""/>
                </v:shape>
                <o:OLEObject Type="Embed" ProgID="Equation.3" ShapeID="_x0000_i1047" DrawAspect="Content" ObjectID="_1767539775" r:id="rId47"/>
              </w:objec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– плановый объем потребления в узле расчетной модели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n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, к которому отнесена ГТП потребления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p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для участника </w:t>
            </w:r>
            <w:proofErr w:type="spellStart"/>
            <w:r w:rsidRPr="00377076">
              <w:rPr>
                <w:rFonts w:ascii="Garamond" w:hAnsi="Garamond"/>
                <w:i/>
                <w:szCs w:val="22"/>
                <w:lang w:val="en-US"/>
              </w:rPr>
              <w:t>i</w:t>
            </w:r>
            <w:proofErr w:type="spellEnd"/>
            <w:r w:rsidRPr="00377076">
              <w:rPr>
                <w:rFonts w:ascii="Garamond" w:hAnsi="Garamond"/>
                <w:i/>
                <w:szCs w:val="22"/>
                <w:lang w:val="ru-RU"/>
              </w:rPr>
              <w:t xml:space="preserve"> 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в час операционных суток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h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, определенный в соответствии с настоящим Регламентом по результатам конкурентного отбора ценовых заявок на сутки вперед с учетом </w:t>
            </w:r>
            <w:proofErr w:type="spellStart"/>
            <w:r w:rsidRPr="00377076">
              <w:rPr>
                <w:rFonts w:ascii="Garamond" w:hAnsi="Garamond"/>
                <w:szCs w:val="22"/>
                <w:lang w:val="ru-RU"/>
              </w:rPr>
              <w:t>ценозависимого</w:t>
            </w:r>
            <w:proofErr w:type="spellEnd"/>
            <w:r w:rsidRPr="00377076">
              <w:rPr>
                <w:rFonts w:ascii="Garamond" w:hAnsi="Garamond"/>
                <w:szCs w:val="22"/>
                <w:lang w:val="ru-RU"/>
              </w:rPr>
              <w:t xml:space="preserve"> снижения объемов покупки электрической энергии и (или) </w:t>
            </w:r>
            <w:r w:rsidRPr="00377076">
              <w:rPr>
                <w:rFonts w:ascii="Garamond" w:hAnsi="Garamond"/>
                <w:szCs w:val="22"/>
                <w:highlight w:val="yellow"/>
                <w:lang w:val="ru-RU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в данной ценовой зоне;</w:t>
            </w:r>
          </w:p>
          <w:p w14:paraId="760D0B63" w14:textId="77777777" w:rsidR="003912E7" w:rsidRPr="00377076" w:rsidRDefault="003912E7" w:rsidP="00377076">
            <w:pPr>
              <w:pStyle w:val="subsubclauseindent"/>
              <w:widowControl w:val="0"/>
              <w:ind w:left="426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position w:val="-14"/>
                <w:szCs w:val="22"/>
              </w:rPr>
              <w:object w:dxaOrig="639" w:dyaOrig="400" w14:anchorId="21D1B930">
                <v:shape id="_x0000_i1048" type="#_x0000_t75" style="width:45.5pt;height:29pt" o:ole="">
                  <v:imagedata r:id="rId48" o:title=""/>
                </v:shape>
                <o:OLEObject Type="Embed" ProgID="Equation.3" ShapeID="_x0000_i1048" DrawAspect="Content" ObjectID="_1767539776" r:id="rId49"/>
              </w:objec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– средневзвешенная равновесная цена на электрическую энергию по результатам расчета конкурентного отбора ценовых </w:t>
            </w:r>
            <w:r w:rsidRPr="00377076">
              <w:rPr>
                <w:rFonts w:ascii="Garamond" w:hAnsi="Garamond"/>
                <w:szCs w:val="22"/>
                <w:lang w:val="ru-RU"/>
              </w:rPr>
              <w:lastRenderedPageBreak/>
              <w:t xml:space="preserve">заявок на сутки вперед без учета </w:t>
            </w:r>
            <w:proofErr w:type="spellStart"/>
            <w:r w:rsidRPr="00377076">
              <w:rPr>
                <w:rFonts w:ascii="Garamond" w:hAnsi="Garamond"/>
                <w:szCs w:val="22"/>
                <w:lang w:val="ru-RU"/>
              </w:rPr>
              <w:t>ценозависимого</w:t>
            </w:r>
            <w:proofErr w:type="spellEnd"/>
            <w:r w:rsidRPr="00377076">
              <w:rPr>
                <w:rFonts w:ascii="Garamond" w:hAnsi="Garamond"/>
                <w:szCs w:val="22"/>
                <w:lang w:val="ru-RU"/>
              </w:rPr>
              <w:t xml:space="preserve"> снижения объемов покупки электрической энергии и (или) </w:t>
            </w:r>
            <w:r w:rsidRPr="00377076">
              <w:rPr>
                <w:rFonts w:ascii="Garamond" w:hAnsi="Garamond"/>
                <w:szCs w:val="22"/>
                <w:highlight w:val="yellow"/>
                <w:lang w:val="ru-RU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в ценовой зоне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z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в час операционных суток </w:t>
            </w:r>
            <w:r w:rsidRPr="00377076">
              <w:rPr>
                <w:rFonts w:ascii="Garamond" w:hAnsi="Garamond"/>
                <w:i/>
                <w:szCs w:val="22"/>
              </w:rPr>
              <w:t>h</w:t>
            </w:r>
            <w:r w:rsidRPr="00377076">
              <w:rPr>
                <w:rFonts w:ascii="Garamond" w:hAnsi="Garamond"/>
                <w:szCs w:val="22"/>
                <w:lang w:val="ru-RU"/>
              </w:rPr>
              <w:t>, определенная в соответствии с п. 9.5.1 настоящего Регламента;</w:t>
            </w:r>
          </w:p>
          <w:p w14:paraId="6D7ACFC5" w14:textId="77777777" w:rsidR="003912E7" w:rsidRPr="00377076" w:rsidRDefault="003912E7" w:rsidP="00377076">
            <w:pPr>
              <w:pStyle w:val="subsubclauseindent"/>
              <w:widowControl w:val="0"/>
              <w:ind w:left="426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position w:val="-14"/>
                <w:szCs w:val="22"/>
              </w:rPr>
              <w:object w:dxaOrig="520" w:dyaOrig="400" w14:anchorId="05BA345E">
                <v:shape id="_x0000_i1049" type="#_x0000_t75" style="width:37.5pt;height:29pt" o:ole="">
                  <v:imagedata r:id="rId50" o:title=""/>
                </v:shape>
                <o:OLEObject Type="Embed" ProgID="Equation.3" ShapeID="_x0000_i1049" DrawAspect="Content" ObjectID="_1767539777" r:id="rId51"/>
              </w:objec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– средневзвешенная равновесная цена на электрическую энергию по результатам расчета конкурентного отбора ценовых заявок на сутки вперед с учетом </w:t>
            </w:r>
            <w:proofErr w:type="spellStart"/>
            <w:r w:rsidRPr="00377076">
              <w:rPr>
                <w:rFonts w:ascii="Garamond" w:hAnsi="Garamond"/>
                <w:szCs w:val="22"/>
                <w:lang w:val="ru-RU"/>
              </w:rPr>
              <w:t>ценозависимого</w:t>
            </w:r>
            <w:proofErr w:type="spellEnd"/>
            <w:r w:rsidRPr="00377076">
              <w:rPr>
                <w:rFonts w:ascii="Garamond" w:hAnsi="Garamond"/>
                <w:szCs w:val="22"/>
                <w:lang w:val="ru-RU"/>
              </w:rPr>
              <w:t xml:space="preserve"> снижения объемов покупки электрической энергии и (или) </w:t>
            </w:r>
            <w:r w:rsidRPr="00377076">
              <w:rPr>
                <w:rFonts w:ascii="Garamond" w:hAnsi="Garamond"/>
                <w:szCs w:val="22"/>
                <w:highlight w:val="yellow"/>
                <w:lang w:val="ru-RU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в ценовой зоне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z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в час операционных суток </w:t>
            </w:r>
            <w:r w:rsidRPr="00377076">
              <w:rPr>
                <w:rFonts w:ascii="Garamond" w:hAnsi="Garamond"/>
                <w:i/>
                <w:szCs w:val="22"/>
              </w:rPr>
              <w:t>h</w:t>
            </w:r>
            <w:r w:rsidRPr="00377076">
              <w:rPr>
                <w:rFonts w:ascii="Garamond" w:hAnsi="Garamond"/>
                <w:szCs w:val="22"/>
                <w:lang w:val="ru-RU"/>
              </w:rPr>
              <w:t>, определенная в соответствии с п. 9.5.2 настоящего Регламента;</w:t>
            </w:r>
          </w:p>
          <w:p w14:paraId="1B81ADAF" w14:textId="77777777" w:rsidR="003912E7" w:rsidRPr="00377076" w:rsidRDefault="003912E7" w:rsidP="00377076">
            <w:pPr>
              <w:pStyle w:val="subsubclauseindent"/>
              <w:widowControl w:val="0"/>
              <w:ind w:left="426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i/>
                <w:szCs w:val="22"/>
                <w:lang w:val="en-US"/>
              </w:rPr>
              <w:t>n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– узел расчетной модели (за исключением узлов расчетной модели, в которых процедура конкурентного отбора по итогам соответствующего расчета признана несостоявшейся);</w:t>
            </w:r>
          </w:p>
          <w:p w14:paraId="58F0C274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sz w:val="22"/>
                <w:szCs w:val="22"/>
              </w:rPr>
              <w:t xml:space="preserve">– участник оптового рынка; </w:t>
            </w:r>
          </w:p>
          <w:p w14:paraId="2760B89B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p</w:t>
            </w:r>
            <w:r w:rsidRPr="00377076">
              <w:rPr>
                <w:sz w:val="22"/>
                <w:szCs w:val="22"/>
              </w:rPr>
              <w:t xml:space="preserve"> – ГТП потребления;</w:t>
            </w:r>
          </w:p>
          <w:p w14:paraId="4496CB54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 xml:space="preserve"> – ценовая зона оптового рынка;</w:t>
            </w:r>
          </w:p>
          <w:p w14:paraId="6803381E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d</w:t>
            </w:r>
            <w:r w:rsidRPr="00377076">
              <w:rPr>
                <w:sz w:val="22"/>
                <w:szCs w:val="22"/>
              </w:rPr>
              <w:t xml:space="preserve"> – операционные сутки;</w:t>
            </w:r>
          </w:p>
          <w:p w14:paraId="5E8CD899" w14:textId="77777777" w:rsidR="003912E7" w:rsidRPr="00377076" w:rsidRDefault="003912E7" w:rsidP="00377076">
            <w:pPr>
              <w:pStyle w:val="subclauseindent"/>
              <w:widowControl w:val="0"/>
              <w:ind w:left="426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i/>
                <w:szCs w:val="22"/>
                <w:lang w:val="en-US"/>
              </w:rPr>
              <w:t>h</w:t>
            </w:r>
            <w:r w:rsidRPr="00377076">
              <w:rPr>
                <w:rFonts w:ascii="Garamond" w:hAnsi="Garamond"/>
                <w:szCs w:val="22"/>
              </w:rPr>
              <w:t xml:space="preserve"> – </w:t>
            </w:r>
            <w:proofErr w:type="gramStart"/>
            <w:r w:rsidRPr="00377076">
              <w:rPr>
                <w:rFonts w:ascii="Garamond" w:hAnsi="Garamond"/>
                <w:szCs w:val="22"/>
              </w:rPr>
              <w:t>час</w:t>
            </w:r>
            <w:proofErr w:type="gramEnd"/>
            <w:r w:rsidRPr="00377076">
              <w:rPr>
                <w:rFonts w:ascii="Garamond" w:hAnsi="Garamond"/>
                <w:szCs w:val="22"/>
              </w:rPr>
              <w:t xml:space="preserve"> операционных суток.</w:t>
            </w:r>
          </w:p>
          <w:p w14:paraId="5C5E4F87" w14:textId="77777777" w:rsidR="003912E7" w:rsidRPr="00377076" w:rsidRDefault="003912E7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9.5.4. </w:t>
            </w:r>
            <w:r w:rsidRPr="00377076">
              <w:rPr>
                <w:rFonts w:ascii="Garamond" w:hAnsi="Garamond"/>
                <w:color w:val="000000"/>
              </w:rPr>
              <w:t xml:space="preserve">КО в отношении </w:t>
            </w:r>
            <w:r w:rsidRPr="00377076">
              <w:rPr>
                <w:rFonts w:ascii="Garamond" w:hAnsi="Garamond"/>
              </w:rPr>
              <w:t xml:space="preserve">операционных суток </w:t>
            </w:r>
            <w:r w:rsidRPr="00377076">
              <w:rPr>
                <w:rFonts w:ascii="Garamond" w:hAnsi="Garamond"/>
                <w:color w:val="000000"/>
              </w:rPr>
              <w:t xml:space="preserve">рассчитывает величину совокупного экономического эффекта от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</w:rPr>
              <w:t xml:space="preserve">и (или) </w:t>
            </w:r>
            <w:r w:rsidRPr="00377076">
              <w:rPr>
                <w:rFonts w:ascii="Garamond" w:hAnsi="Garamond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</w:rPr>
              <w:t xml:space="preserve"> </w:t>
            </w:r>
            <w:r w:rsidRPr="00377076">
              <w:rPr>
                <w:rFonts w:ascii="Garamond" w:hAnsi="Garamond"/>
                <w:position w:val="-12"/>
              </w:rPr>
              <w:object w:dxaOrig="999" w:dyaOrig="380" w14:anchorId="5377AA07">
                <v:shape id="_x0000_i1050" type="#_x0000_t75" style="width:51.5pt;height:17.5pt" o:ole="">
                  <v:imagedata r:id="rId52" o:title=""/>
                </v:shape>
                <o:OLEObject Type="Embed" ProgID="Equation.3" ShapeID="_x0000_i1050" DrawAspect="Content" ObjectID="_1767539778" r:id="rId53"/>
              </w:object>
            </w:r>
            <w:r w:rsidRPr="00377076">
              <w:rPr>
                <w:rFonts w:ascii="Garamond" w:hAnsi="Garamond"/>
              </w:rPr>
              <w:t xml:space="preserve"> как:</w:t>
            </w:r>
          </w:p>
          <w:p w14:paraId="291DE81A" w14:textId="77777777" w:rsidR="003912E7" w:rsidRPr="00377076" w:rsidRDefault="003912E7" w:rsidP="00377076">
            <w:pPr>
              <w:widowControl w:val="0"/>
              <w:spacing w:before="120" w:after="120" w:line="240" w:lineRule="auto"/>
              <w:ind w:left="851" w:hanging="284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>1) в случае если одновременно:</w:t>
            </w:r>
          </w:p>
          <w:p w14:paraId="7B5E0329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3"/>
              </w:numPr>
              <w:ind w:left="1211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>для каждой из ценовых зон</w:t>
            </w:r>
          </w:p>
          <w:p w14:paraId="60AC344D" w14:textId="77777777" w:rsidR="003912E7" w:rsidRPr="00377076" w:rsidRDefault="003912E7" w:rsidP="00377076">
            <w:pPr>
              <w:pStyle w:val="subsubclauseindent"/>
              <w:widowControl w:val="0"/>
              <w:ind w:left="360" w:firstLine="851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position w:val="-50"/>
                <w:szCs w:val="22"/>
              </w:rPr>
              <w:object w:dxaOrig="5280" w:dyaOrig="1120" w14:anchorId="30C2AB01">
                <v:shape id="_x0000_i1051" type="#_x0000_t75" style="width:233.5pt;height:50pt" o:ole="">
                  <v:imagedata r:id="rId54" o:title=""/>
                </v:shape>
                <o:OLEObject Type="Embed" ProgID="Equation.3" ShapeID="_x0000_i1051" DrawAspect="Content" ObjectID="_1767539779" r:id="rId55"/>
              </w:object>
            </w:r>
            <w:r w:rsidRPr="00377076">
              <w:rPr>
                <w:rFonts w:ascii="Garamond" w:hAnsi="Garamond"/>
                <w:szCs w:val="22"/>
              </w:rPr>
              <w:t>;</w:t>
            </w:r>
          </w:p>
          <w:p w14:paraId="495F6A47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3"/>
              </w:numPr>
              <w:ind w:left="1211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в группе субъектов РФ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RG</w:t>
            </w:r>
            <w:r w:rsidRPr="00377076">
              <w:rPr>
                <w:rFonts w:ascii="Garamond" w:hAnsi="Garamond"/>
                <w:szCs w:val="22"/>
                <w:lang w:val="ru-RU"/>
              </w:rPr>
              <w:t>1 не выполнено хотя бы одно из следующих условий:</w:t>
            </w:r>
          </w:p>
          <w:p w14:paraId="6C7D0CBE" w14:textId="77777777" w:rsidR="003912E7" w:rsidRPr="00377076" w:rsidRDefault="006C7990" w:rsidP="00377076">
            <w:pPr>
              <w:pStyle w:val="subsubclauseindent"/>
              <w:widowControl w:val="0"/>
              <w:numPr>
                <w:ilvl w:val="0"/>
                <w:numId w:val="24"/>
              </w:numPr>
              <w:ind w:left="1701"/>
              <w:rPr>
                <w:rFonts w:ascii="Garamond" w:hAnsi="Garamond"/>
                <w:szCs w:val="22"/>
                <w:lang w:val="ru-RU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i/>
                      <w:szCs w:val="22"/>
                    </w:rPr>
                    <w:sym w:font="Symbol" w:char="F06C"/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с_цс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ru-RU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w:sym w:font="Symbol" w:char="F0A3"/>
              </m:r>
              <m:r>
                <w:rPr>
                  <w:rFonts w:ascii="Cambria Math" w:hAnsi="Cambria Math"/>
                  <w:szCs w:val="22"/>
                  <w:lang w:val="ru-RU"/>
                </w:rPr>
                <m:t xml:space="preserve"> 0,4*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/>
                    </w:rPr>
                    <m:t>l</m:t>
                  </m:r>
                  <m:r>
                    <w:rPr>
                      <w:rFonts w:ascii="Cambria Math" w:hAnsi="Cambria Math"/>
                      <w:i/>
                      <w:szCs w:val="22"/>
                      <w:lang w:val="en-US"/>
                    </w:rPr>
                    <w:sym w:font="Symbol" w:char="F0CE"/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-31…</m:t>
                      </m:r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РСВ</m:t>
                  </m:r>
                </m:sup>
              </m:sSubSup>
            </m:oMath>
            <w:r w:rsidR="003912E7" w:rsidRPr="00377076">
              <w:rPr>
                <w:rFonts w:ascii="Garamond" w:hAnsi="Garamond"/>
                <w:szCs w:val="22"/>
                <w:lang w:val="ru-RU"/>
              </w:rPr>
              <w:t>;</w:t>
            </w:r>
          </w:p>
          <w:p w14:paraId="145EC4E5" w14:textId="77777777" w:rsidR="003912E7" w:rsidRPr="00377076" w:rsidRDefault="006C7990" w:rsidP="00377076">
            <w:pPr>
              <w:pStyle w:val="subsubclauseindent"/>
              <w:widowControl w:val="0"/>
              <w:numPr>
                <w:ilvl w:val="0"/>
                <w:numId w:val="24"/>
              </w:numPr>
              <w:ind w:left="1701"/>
              <w:rPr>
                <w:rFonts w:ascii="Garamond" w:hAnsi="Garamond"/>
                <w:szCs w:val="22"/>
                <w:lang w:val="ru-RU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без_цс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ru-RU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с_цс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ru-RU"/>
                </w:rPr>
                <m:t>≥ 0,1</m:t>
              </m:r>
              <m:r>
                <w:rPr>
                  <w:rFonts w:ascii="Cambria Math" w:hAnsi="Cambria Math"/>
                  <w:szCs w:val="22"/>
                  <w:lang w:val="ru-RU"/>
                </w:rPr>
                <m:t>*</m:t>
              </m:r>
              <m:r>
                <w:rPr>
                  <w:rFonts w:ascii="Cambria Math" w:hAnsi="Cambria Math"/>
                  <w:szCs w:val="22"/>
                </w:rPr>
                <m:t>P</m:t>
              </m:r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l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∈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-31…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РСВ</m:t>
                  </m:r>
                </m:sup>
              </m:sSubSup>
            </m:oMath>
            <w:r w:rsidR="003912E7" w:rsidRPr="00377076">
              <w:rPr>
                <w:rFonts w:ascii="Garamond" w:hAnsi="Garamond"/>
                <w:szCs w:val="22"/>
                <w:lang w:val="ru-RU"/>
              </w:rPr>
              <w:t>;</w:t>
            </w:r>
          </w:p>
          <w:p w14:paraId="12B44003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3"/>
              </w:numPr>
              <w:ind w:left="1211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в группе субъектов РФ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RG</w:t>
            </w:r>
            <w:r w:rsidRPr="00377076">
              <w:rPr>
                <w:rFonts w:ascii="Garamond" w:hAnsi="Garamond"/>
                <w:szCs w:val="22"/>
                <w:lang w:val="ru-RU"/>
              </w:rPr>
              <w:t>2 не выполнено хотя бы одно из следующих условий:</w:t>
            </w:r>
          </w:p>
          <w:p w14:paraId="28087D1F" w14:textId="77777777" w:rsidR="003912E7" w:rsidRPr="00377076" w:rsidRDefault="006C7990" w:rsidP="00377076">
            <w:pPr>
              <w:pStyle w:val="subsubclauseindent"/>
              <w:widowControl w:val="0"/>
              <w:numPr>
                <w:ilvl w:val="0"/>
                <w:numId w:val="25"/>
              </w:numPr>
              <w:ind w:left="1701"/>
              <w:rPr>
                <w:rFonts w:ascii="Garamond" w:hAnsi="Garamond"/>
                <w:szCs w:val="22"/>
                <w:lang w:val="ru-RU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i/>
                      <w:szCs w:val="22"/>
                    </w:rPr>
                    <w:sym w:font="Symbol" w:char="F06C"/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с_цс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ru-RU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w:sym w:font="Symbol" w:char="F0A3"/>
              </m:r>
              <m:r>
                <w:rPr>
                  <w:rFonts w:ascii="Cambria Math" w:hAnsi="Cambria Math"/>
                  <w:szCs w:val="22"/>
                  <w:lang w:val="ru-RU"/>
                </w:rPr>
                <m:t xml:space="preserve"> 0,4*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/>
                    </w:rPr>
                    <m:t>l</m:t>
                  </m:r>
                  <m:r>
                    <w:rPr>
                      <w:rFonts w:ascii="Cambria Math" w:hAnsi="Cambria Math"/>
                      <w:i/>
                      <w:szCs w:val="22"/>
                      <w:lang w:val="en-US"/>
                    </w:rPr>
                    <w:sym w:font="Symbol" w:char="F0CE"/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-31…</m:t>
                      </m:r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РСВ</m:t>
                  </m:r>
                </m:sup>
              </m:sSubSup>
            </m:oMath>
            <w:r w:rsidR="003912E7" w:rsidRPr="00377076">
              <w:rPr>
                <w:rFonts w:ascii="Garamond" w:hAnsi="Garamond"/>
                <w:szCs w:val="22"/>
                <w:lang w:val="ru-RU"/>
              </w:rPr>
              <w:t>;</w:t>
            </w:r>
          </w:p>
          <w:p w14:paraId="68B4D36B" w14:textId="77777777" w:rsidR="003912E7" w:rsidRPr="00377076" w:rsidRDefault="006C7990" w:rsidP="00377076">
            <w:pPr>
              <w:pStyle w:val="subsubclauseindent"/>
              <w:widowControl w:val="0"/>
              <w:numPr>
                <w:ilvl w:val="0"/>
                <w:numId w:val="25"/>
              </w:numPr>
              <w:ind w:left="1701"/>
              <w:rPr>
                <w:rFonts w:ascii="Garamond" w:hAnsi="Garamond"/>
                <w:szCs w:val="22"/>
                <w:lang w:val="ru-RU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без_цс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ru-RU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с_цс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ru-RU"/>
                </w:rPr>
                <m:t>≥0,1</m:t>
              </m:r>
              <m:r>
                <w:rPr>
                  <w:rFonts w:ascii="Cambria Math" w:hAnsi="Cambria Math"/>
                  <w:szCs w:val="22"/>
                  <w:lang w:val="ru-RU"/>
                </w:rPr>
                <m:t>*</m:t>
              </m:r>
              <m:r>
                <w:rPr>
                  <w:rFonts w:ascii="Cambria Math" w:hAnsi="Cambria Math"/>
                  <w:szCs w:val="22"/>
                </w:rPr>
                <m:t>P</m:t>
              </m:r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l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∈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-31…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РСВ</m:t>
                  </m:r>
                </m:sup>
              </m:sSubSup>
            </m:oMath>
            <w:r w:rsidR="003912E7" w:rsidRPr="00377076">
              <w:rPr>
                <w:rFonts w:ascii="Garamond" w:hAnsi="Garamond"/>
                <w:szCs w:val="22"/>
                <w:lang w:val="ru-RU"/>
              </w:rPr>
              <w:t>;</w:t>
            </w:r>
          </w:p>
          <w:p w14:paraId="7C1FA2CF" w14:textId="77777777" w:rsidR="003912E7" w:rsidRPr="00377076" w:rsidRDefault="003912E7" w:rsidP="00377076">
            <w:pPr>
              <w:pStyle w:val="subsubclauseindent"/>
              <w:widowControl w:val="0"/>
              <w:ind w:left="317" w:firstLine="601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то </w:t>
            </w:r>
            <w:r w:rsidRPr="00377076">
              <w:rPr>
                <w:rFonts w:ascii="Garamond" w:hAnsi="Garamond"/>
                <w:position w:val="-12"/>
                <w:szCs w:val="22"/>
              </w:rPr>
              <w:object w:dxaOrig="2540" w:dyaOrig="380" w14:anchorId="372724BF">
                <v:shape id="_x0000_i1052" type="#_x0000_t75" style="width:155pt;height:22.5pt" o:ole="">
                  <v:imagedata r:id="rId56" o:title=""/>
                </v:shape>
                <o:OLEObject Type="Embed" ProgID="Equation.3" ShapeID="_x0000_i1052" DrawAspect="Content" ObjectID="_1767539780" r:id="rId57"/>
              </w:object>
            </w:r>
            <w:r w:rsidRPr="00377076">
              <w:rPr>
                <w:rFonts w:ascii="Garamond" w:hAnsi="Garamond"/>
                <w:szCs w:val="22"/>
                <w:lang w:val="ru-RU"/>
              </w:rPr>
              <w:t>,</w:t>
            </w:r>
          </w:p>
          <w:p w14:paraId="64B5D177" w14:textId="77777777" w:rsidR="003912E7" w:rsidRPr="00377076" w:rsidRDefault="003912E7" w:rsidP="00377076">
            <w:pPr>
              <w:pStyle w:val="subclauseindent"/>
              <w:widowControl w:val="0"/>
              <w:ind w:left="851" w:hanging="284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2) в ином случае величина </w:t>
            </w:r>
            <w:r w:rsidRPr="00377076">
              <w:rPr>
                <w:rFonts w:ascii="Garamond" w:hAnsi="Garamond"/>
                <w:position w:val="-12"/>
                <w:szCs w:val="22"/>
              </w:rPr>
              <w:object w:dxaOrig="999" w:dyaOrig="380" w14:anchorId="73B995FD">
                <v:shape id="_x0000_i1053" type="#_x0000_t75" style="width:51.5pt;height:17.5pt" o:ole="">
                  <v:imagedata r:id="rId52" o:title=""/>
                </v:shape>
                <o:OLEObject Type="Embed" ProgID="Equation.3" ShapeID="_x0000_i1053" DrawAspect="Content" ObjectID="_1767539781" r:id="rId58"/>
              </w:object>
            </w:r>
            <w:r w:rsidRPr="00377076">
              <w:rPr>
                <w:rFonts w:ascii="Garamond" w:hAnsi="Garamond"/>
                <w:szCs w:val="22"/>
              </w:rPr>
              <w:t xml:space="preserve"> не рассчитывается.</w:t>
            </w:r>
          </w:p>
          <w:p w14:paraId="2E319C39" w14:textId="77777777" w:rsidR="003912E7" w:rsidRPr="00377076" w:rsidRDefault="003912E7" w:rsidP="00377076">
            <w:pPr>
              <w:pStyle w:val="subclauseindent"/>
              <w:widowControl w:val="0"/>
              <w:ind w:left="567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i/>
                <w:szCs w:val="22"/>
              </w:rPr>
              <w:t>RG</w:t>
            </w:r>
            <w:r w:rsidRPr="00377076">
              <w:rPr>
                <w:rFonts w:ascii="Garamond" w:hAnsi="Garamond"/>
                <w:szCs w:val="22"/>
              </w:rPr>
              <w:t>1 – группа субъектов РФ в пределах второй ценовой зоны, к которым относятся: Иркутская область, Забайкальский край, Республика Бурятия;</w:t>
            </w:r>
          </w:p>
          <w:p w14:paraId="4042EFF4" w14:textId="77777777" w:rsidR="003912E7" w:rsidRPr="00377076" w:rsidRDefault="003912E7" w:rsidP="00377076">
            <w:pPr>
              <w:pStyle w:val="subclauseindent"/>
              <w:widowControl w:val="0"/>
              <w:ind w:left="567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i/>
                <w:szCs w:val="22"/>
              </w:rPr>
              <w:t>RG</w:t>
            </w:r>
            <w:r w:rsidRPr="00377076">
              <w:rPr>
                <w:rFonts w:ascii="Garamond" w:hAnsi="Garamond"/>
                <w:szCs w:val="22"/>
              </w:rPr>
              <w:t>2 – группа субъектов РФ в пределах второй ценовой зоны, к которым относятся: Республика Алтай, Республика Тыва, Республика Хакасия, Алтайский край, Красноярский край, Кемеровская область – Кузбасс, Новосибирская область, Омская область, Томская область.</w:t>
            </w:r>
          </w:p>
          <w:p w14:paraId="62FC34C9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9.6. После проведения расчетов в соответствии с п. 9.4 настоящего Регламента КО определяет </w:t>
            </w:r>
            <w:r w:rsidRPr="00377076">
              <w:rPr>
                <w:rFonts w:ascii="Garamond" w:hAnsi="Garamond"/>
                <w:color w:val="000000"/>
                <w:szCs w:val="22"/>
                <w:lang w:val="ru-RU"/>
              </w:rPr>
              <w:t xml:space="preserve">величину среднего совокупного экономического эффекта от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и (или) </w:t>
            </w:r>
            <w:r w:rsidRPr="00377076">
              <w:rPr>
                <w:rFonts w:ascii="Garamond" w:hAnsi="Garamond"/>
                <w:szCs w:val="22"/>
                <w:highlight w:val="yellow"/>
                <w:lang w:val="ru-RU"/>
              </w:rPr>
              <w:t xml:space="preserve">снижения объема потребления электрической энергии потребителями, участвующими в групповом </w:t>
            </w:r>
            <w:r w:rsidRPr="00377076">
              <w:rPr>
                <w:rFonts w:ascii="Garamond" w:hAnsi="Garamond"/>
                <w:szCs w:val="22"/>
                <w:highlight w:val="yellow"/>
                <w:lang w:val="ru-RU"/>
              </w:rPr>
              <w:lastRenderedPageBreak/>
              <w:t>управлении изменением нагрузки,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за предшествующие рабочие дни</w:t>
            </w:r>
            <w:r w:rsidRPr="00377076">
              <w:rPr>
                <w:rFonts w:ascii="Garamond" w:hAnsi="Garamond"/>
                <w:color w:val="000000"/>
                <w:szCs w:val="22"/>
                <w:lang w:val="ru-RU"/>
              </w:rPr>
              <w:t>.</w:t>
            </w:r>
          </w:p>
          <w:p w14:paraId="0081F85D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КО рассчитывает значение </w:t>
            </w:r>
            <w:r w:rsidRPr="00377076">
              <w:rPr>
                <w:rFonts w:ascii="Garamond" w:hAnsi="Garamond"/>
                <w:position w:val="-12"/>
                <w:szCs w:val="22"/>
              </w:rPr>
              <w:object w:dxaOrig="1440" w:dyaOrig="380" w14:anchorId="31BC0C9D">
                <v:shape id="_x0000_i1054" type="#_x0000_t75" style="width:1in;height:19.5pt" o:ole="">
                  <v:imagedata r:id="rId59" o:title=""/>
                </v:shape>
                <o:OLEObject Type="Embed" ProgID="Equation.3" ShapeID="_x0000_i1054" DrawAspect="Content" ObjectID="_1767539782" r:id="rId60"/>
              </w:objec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как:</w:t>
            </w:r>
          </w:p>
          <w:p w14:paraId="1521A622" w14:textId="77777777" w:rsidR="003912E7" w:rsidRPr="00377076" w:rsidRDefault="003912E7" w:rsidP="00377076">
            <w:pPr>
              <w:widowControl w:val="0"/>
              <w:spacing w:before="120" w:after="120" w:line="240" w:lineRule="auto"/>
              <w:ind w:left="743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position w:val="-24"/>
              </w:rPr>
              <w:object w:dxaOrig="3060" w:dyaOrig="859" w14:anchorId="163CA6B3">
                <v:shape id="_x0000_i1055" type="#_x0000_t75" style="width:152pt;height:43pt" o:ole="">
                  <v:imagedata r:id="rId61" o:title=""/>
                </v:shape>
                <o:OLEObject Type="Embed" ProgID="Equation.3" ShapeID="_x0000_i1055" DrawAspect="Content" ObjectID="_1767539783" r:id="rId62"/>
              </w:object>
            </w:r>
            <w:r w:rsidRPr="00377076">
              <w:rPr>
                <w:rFonts w:ascii="Garamond" w:hAnsi="Garamond"/>
              </w:rPr>
              <w:t>,</w:t>
            </w:r>
          </w:p>
          <w:p w14:paraId="46EF2F7C" w14:textId="77777777" w:rsidR="003912E7" w:rsidRPr="00377076" w:rsidRDefault="003912E7" w:rsidP="00377076">
            <w:pPr>
              <w:widowControl w:val="0"/>
              <w:spacing w:before="120" w:after="120" w:line="240" w:lineRule="auto"/>
              <w:ind w:left="426" w:hanging="426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где </w:t>
            </w:r>
            <w:r w:rsidRPr="00377076">
              <w:rPr>
                <w:rFonts w:ascii="Garamond" w:hAnsi="Garamond"/>
                <w:position w:val="-12"/>
              </w:rPr>
              <w:object w:dxaOrig="999" w:dyaOrig="380" w14:anchorId="2FD3D554">
                <v:shape id="_x0000_i1056" type="#_x0000_t75" style="width:49.5pt;height:19.5pt" o:ole="">
                  <v:imagedata r:id="rId63" o:title=""/>
                </v:shape>
                <o:OLEObject Type="Embed" ProgID="Equation.3" ShapeID="_x0000_i1056" DrawAspect="Content" ObjectID="_1767539784" r:id="rId64"/>
              </w:object>
            </w:r>
            <w:r w:rsidRPr="00377076">
              <w:rPr>
                <w:rFonts w:ascii="Garamond" w:hAnsi="Garamond"/>
              </w:rPr>
              <w:t xml:space="preserve"> [руб.] – </w:t>
            </w:r>
            <w:r w:rsidRPr="00377076">
              <w:rPr>
                <w:rFonts w:ascii="Garamond" w:hAnsi="Garamond"/>
                <w:color w:val="000000"/>
              </w:rPr>
              <w:t xml:space="preserve">совокупный экономический эффект от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</w:rPr>
              <w:t xml:space="preserve">и (или) </w:t>
            </w:r>
            <w:r w:rsidRPr="00377076">
              <w:rPr>
                <w:rFonts w:ascii="Garamond" w:hAnsi="Garamond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</w:rPr>
              <w:t xml:space="preserve">, определенный в отношении операционных суток </w:t>
            </w:r>
            <w:r w:rsidRPr="00377076">
              <w:rPr>
                <w:rFonts w:ascii="Garamond" w:hAnsi="Garamond"/>
                <w:i/>
                <w:lang w:val="en-US"/>
              </w:rPr>
              <w:t>d</w:t>
            </w:r>
            <w:r w:rsidRPr="00377076">
              <w:rPr>
                <w:rFonts w:ascii="Garamond" w:hAnsi="Garamond"/>
                <w:i/>
              </w:rPr>
              <w:t>1</w:t>
            </w:r>
            <w:r w:rsidRPr="00377076">
              <w:rPr>
                <w:rFonts w:ascii="Garamond" w:hAnsi="Garamond"/>
              </w:rPr>
              <w:t xml:space="preserve"> в соответствии с п. 9.5.4 настоящего Регламента; </w:t>
            </w:r>
          </w:p>
          <w:p w14:paraId="60FD71D0" w14:textId="77777777" w:rsidR="003912E7" w:rsidRPr="00377076" w:rsidRDefault="003912E7" w:rsidP="00377076">
            <w:pPr>
              <w:widowControl w:val="0"/>
              <w:spacing w:before="120" w:after="120" w:line="240" w:lineRule="auto"/>
              <w:ind w:left="426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position w:val="-8"/>
              </w:rPr>
              <w:object w:dxaOrig="279" w:dyaOrig="220" w14:anchorId="6CABC91C">
                <v:shape id="_x0000_i1057" type="#_x0000_t75" style="width:24pt;height:17pt" o:ole="">
                  <v:imagedata r:id="rId65" o:title=""/>
                </v:shape>
                <o:OLEObject Type="Embed" ProgID="Equation.3" ShapeID="_x0000_i1057" DrawAspect="Content" ObjectID="_1767539785" r:id="rId66"/>
              </w:object>
            </w:r>
            <w:r w:rsidRPr="00377076">
              <w:rPr>
                <w:rFonts w:ascii="Garamond" w:hAnsi="Garamond"/>
              </w:rPr>
              <w:t xml:space="preserve">– множество операционных суток, включающее в себя последние </w:t>
            </w:r>
            <w:r w:rsidRPr="00377076">
              <w:rPr>
                <w:rFonts w:ascii="Garamond" w:hAnsi="Garamond"/>
                <w:i/>
                <w:lang w:val="en-US"/>
              </w:rPr>
              <w:t>N</w:t>
            </w:r>
            <w:r w:rsidRPr="00377076">
              <w:rPr>
                <w:rFonts w:ascii="Garamond" w:hAnsi="Garamond"/>
              </w:rPr>
              <w:t xml:space="preserve"> рабочих дней, предшествующих операционным суткам </w:t>
            </w:r>
            <w:r w:rsidRPr="00377076">
              <w:rPr>
                <w:rFonts w:ascii="Garamond" w:hAnsi="Garamond"/>
                <w:i/>
                <w:lang w:val="en-US"/>
              </w:rPr>
              <w:t>d</w:t>
            </w:r>
            <w:r w:rsidRPr="00377076">
              <w:rPr>
                <w:rFonts w:ascii="Garamond" w:hAnsi="Garamond"/>
              </w:rPr>
              <w:t xml:space="preserve">, в которые в соответствии с п. 9.5.4 настоящего Регламента определена величина </w:t>
            </w:r>
            <w:r w:rsidRPr="00377076">
              <w:rPr>
                <w:rFonts w:ascii="Garamond" w:hAnsi="Garamond"/>
                <w:position w:val="-12"/>
              </w:rPr>
              <w:object w:dxaOrig="999" w:dyaOrig="380" w14:anchorId="154F2FF6">
                <v:shape id="_x0000_i1058" type="#_x0000_t75" style="width:49.5pt;height:19.5pt" o:ole="">
                  <v:imagedata r:id="rId63" o:title=""/>
                </v:shape>
                <o:OLEObject Type="Embed" ProgID="Equation.3" ShapeID="_x0000_i1058" DrawAspect="Content" ObjectID="_1767539786" r:id="rId67"/>
              </w:object>
            </w:r>
            <w:r w:rsidRPr="00377076">
              <w:rPr>
                <w:rFonts w:ascii="Garamond" w:hAnsi="Garamond"/>
              </w:rPr>
              <w:t>;</w:t>
            </w:r>
          </w:p>
          <w:p w14:paraId="76041EE9" w14:textId="77777777" w:rsidR="003912E7" w:rsidRPr="00377076" w:rsidRDefault="003912E7" w:rsidP="00377076">
            <w:pPr>
              <w:widowControl w:val="0"/>
              <w:spacing w:before="120" w:after="120" w:line="240" w:lineRule="auto"/>
              <w:ind w:left="426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i/>
                <w:lang w:val="en-US"/>
              </w:rPr>
              <w:t>N</w:t>
            </w:r>
            <w:r w:rsidRPr="00377076">
              <w:rPr>
                <w:rFonts w:ascii="Garamond" w:hAnsi="Garamond"/>
              </w:rPr>
              <w:t xml:space="preserve"> – параметр (</w:t>
            </w:r>
            <w:r w:rsidRPr="00377076">
              <w:rPr>
                <w:rFonts w:ascii="Garamond" w:hAnsi="Garamond"/>
                <w:lang w:val="en-US"/>
              </w:rPr>
              <w:t>N</w:t>
            </w:r>
            <w:r w:rsidRPr="00377076">
              <w:rPr>
                <w:rFonts w:ascii="Garamond" w:hAnsi="Garamond"/>
              </w:rPr>
              <w:t xml:space="preserve">&gt;0), численное значение которого определяет количество рабочих дней и передается СО в КО в соответствии с п. 3.1 настоящего Регламента; </w:t>
            </w:r>
          </w:p>
          <w:p w14:paraId="1722D57F" w14:textId="77777777" w:rsidR="003912E7" w:rsidRPr="00377076" w:rsidRDefault="003912E7" w:rsidP="00377076">
            <w:pPr>
              <w:widowControl w:val="0"/>
              <w:spacing w:before="120" w:after="120" w:line="240" w:lineRule="auto"/>
              <w:ind w:left="426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i/>
                <w:lang w:val="en-US"/>
              </w:rPr>
              <w:t>d</w:t>
            </w:r>
            <w:r w:rsidRPr="00377076">
              <w:rPr>
                <w:rFonts w:ascii="Garamond" w:hAnsi="Garamond"/>
                <w:i/>
              </w:rPr>
              <w:t>1</w:t>
            </w:r>
            <w:r w:rsidRPr="00377076">
              <w:rPr>
                <w:rFonts w:ascii="Garamond" w:hAnsi="Garamond"/>
              </w:rPr>
              <w:t xml:space="preserve"> – операционные сутки;</w:t>
            </w:r>
          </w:p>
          <w:p w14:paraId="2E651E90" w14:textId="77777777" w:rsidR="003912E7" w:rsidRPr="00377076" w:rsidRDefault="003912E7" w:rsidP="00377076">
            <w:pPr>
              <w:pStyle w:val="subsubclauseindent"/>
              <w:widowControl w:val="0"/>
              <w:ind w:left="426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i/>
                <w:szCs w:val="22"/>
                <w:lang w:val="en-US"/>
              </w:rPr>
              <w:t>d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– </w:t>
            </w:r>
            <w:proofErr w:type="gramStart"/>
            <w:r w:rsidRPr="00377076">
              <w:rPr>
                <w:rFonts w:ascii="Garamond" w:hAnsi="Garamond"/>
                <w:szCs w:val="22"/>
                <w:lang w:val="ru-RU"/>
              </w:rPr>
              <w:t>рассматриваемые</w:t>
            </w:r>
            <w:proofErr w:type="gramEnd"/>
            <w:r w:rsidRPr="00377076">
              <w:rPr>
                <w:rFonts w:ascii="Garamond" w:hAnsi="Garamond"/>
                <w:szCs w:val="22"/>
                <w:lang w:val="ru-RU"/>
              </w:rPr>
              <w:t xml:space="preserve"> операционные сутки.</w:t>
            </w:r>
          </w:p>
          <w:p w14:paraId="78524157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9.7. В случае если в отношении операционных суток выполнены все условия, указанные в п. 9.3 настоящего Регламента, и (или) выполнены все следующие условия:</w:t>
            </w:r>
          </w:p>
          <w:p w14:paraId="06A1AE4E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3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в текущем расчетном периоде было меньше 5 (пяти) случаев, когда результаты конкурентного отбора ценовых заявок на сутки вперед определялись на основании расчета с учетом ценозависимого снижения объемов покупки электрической энергии и (или) </w:t>
            </w:r>
            <w:r w:rsidRPr="00377076">
              <w:rPr>
                <w:rFonts w:ascii="Garamond" w:hAnsi="Garamond"/>
                <w:szCs w:val="22"/>
                <w:highlight w:val="yellow"/>
                <w:lang w:val="ru-RU"/>
              </w:rPr>
              <w:t xml:space="preserve">снижения объема потребления электрической энергии потребителями, участвующими в групповом управлении </w:t>
            </w:r>
            <w:r w:rsidRPr="00377076">
              <w:rPr>
                <w:rFonts w:ascii="Garamond" w:hAnsi="Garamond"/>
                <w:szCs w:val="22"/>
                <w:highlight w:val="yellow"/>
                <w:lang w:val="ru-RU"/>
              </w:rPr>
              <w:lastRenderedPageBreak/>
              <w:t>изменением нагрузки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(случай учета ценозависимого снижения объемов покупки электрической энергии в соответствии с п.</w:t>
            </w:r>
            <w:r w:rsidRPr="00377076">
              <w:rPr>
                <w:rFonts w:ascii="Garamond" w:hAnsi="Garamond"/>
                <w:szCs w:val="22"/>
              </w:rPr>
              <w:t> </w:t>
            </w:r>
            <w:r w:rsidRPr="00377076">
              <w:rPr>
                <w:rFonts w:ascii="Garamond" w:hAnsi="Garamond"/>
                <w:szCs w:val="22"/>
                <w:lang w:val="ru-RU"/>
              </w:rPr>
              <w:t>9.9 настоящего Регламента не принимается в расчет);</w:t>
            </w:r>
          </w:p>
          <w:p w14:paraId="03A89804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3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для каждой из ценовых зон</w:t>
            </w:r>
            <w:r w:rsidRPr="00377076">
              <w:rPr>
                <w:rFonts w:ascii="Garamond" w:hAnsi="Garamond"/>
                <w:position w:val="-50"/>
                <w:szCs w:val="22"/>
              </w:rPr>
              <w:object w:dxaOrig="5280" w:dyaOrig="1120" w14:anchorId="19EF9C5A">
                <v:shape id="_x0000_i1059" type="#_x0000_t75" style="width:233.5pt;height:50pt" o:ole="">
                  <v:imagedata r:id="rId54" o:title=""/>
                </v:shape>
                <o:OLEObject Type="Embed" ProgID="Equation.3" ShapeID="_x0000_i1059" DrawAspect="Content" ObjectID="_1767539787" r:id="rId68"/>
              </w:object>
            </w:r>
            <w:r w:rsidRPr="00377076">
              <w:rPr>
                <w:rFonts w:ascii="Garamond" w:hAnsi="Garamond"/>
                <w:szCs w:val="22"/>
                <w:lang w:val="ru-RU"/>
              </w:rPr>
              <w:t>;</w:t>
            </w:r>
          </w:p>
          <w:p w14:paraId="75DC9556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3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в группе субъектов РФ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RG</w:t>
            </w:r>
            <w:r w:rsidRPr="00377076">
              <w:rPr>
                <w:rFonts w:ascii="Garamond" w:hAnsi="Garamond"/>
                <w:szCs w:val="22"/>
                <w:lang w:val="ru-RU"/>
              </w:rPr>
              <w:t>1 не выполнено хотя бы одно из следующих условий:</w:t>
            </w:r>
          </w:p>
          <w:p w14:paraId="2A59F3D0" w14:textId="77777777" w:rsidR="003912E7" w:rsidRPr="00377076" w:rsidRDefault="006C7990" w:rsidP="00377076">
            <w:pPr>
              <w:pStyle w:val="subsubclauseindent"/>
              <w:widowControl w:val="0"/>
              <w:numPr>
                <w:ilvl w:val="0"/>
                <w:numId w:val="26"/>
              </w:numPr>
              <w:rPr>
                <w:rFonts w:ascii="Garamond" w:hAnsi="Garamond"/>
                <w:szCs w:val="22"/>
                <w:lang w:val="ru-RU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i/>
                      <w:szCs w:val="22"/>
                    </w:rPr>
                    <w:sym w:font="Symbol" w:char="F06C"/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с_цс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ru-RU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w:sym w:font="Symbol" w:char="F0A3"/>
              </m:r>
              <m:r>
                <w:rPr>
                  <w:rFonts w:ascii="Cambria Math" w:hAnsi="Cambria Math"/>
                  <w:szCs w:val="22"/>
                  <w:lang w:val="ru-RU"/>
                </w:rPr>
                <m:t xml:space="preserve"> 0,4*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/>
                    </w:rPr>
                    <m:t>l</m:t>
                  </m:r>
                  <m:r>
                    <w:rPr>
                      <w:rFonts w:ascii="Cambria Math" w:hAnsi="Cambria Math"/>
                      <w:i/>
                      <w:szCs w:val="22"/>
                      <w:lang w:val="en-US"/>
                    </w:rPr>
                    <w:sym w:font="Symbol" w:char="F0CE"/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-31…</m:t>
                      </m:r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РСВ</m:t>
                  </m:r>
                </m:sup>
              </m:sSubSup>
            </m:oMath>
            <w:r w:rsidR="003912E7" w:rsidRPr="00377076">
              <w:rPr>
                <w:rFonts w:ascii="Garamond" w:hAnsi="Garamond"/>
                <w:szCs w:val="22"/>
                <w:lang w:val="ru-RU"/>
              </w:rPr>
              <w:t>;</w:t>
            </w:r>
          </w:p>
          <w:p w14:paraId="57EB37DF" w14:textId="77777777" w:rsidR="003912E7" w:rsidRPr="00377076" w:rsidRDefault="006C7990" w:rsidP="00377076">
            <w:pPr>
              <w:pStyle w:val="subsubclauseindent"/>
              <w:widowControl w:val="0"/>
              <w:numPr>
                <w:ilvl w:val="0"/>
                <w:numId w:val="26"/>
              </w:numPr>
              <w:rPr>
                <w:rFonts w:ascii="Garamond" w:hAnsi="Garamond"/>
                <w:szCs w:val="22"/>
                <w:lang w:val="ru-RU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без_цс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ru-RU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с_цс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ru-RU"/>
                </w:rPr>
                <m:t>≥ 0,1</m:t>
              </m:r>
              <m:r>
                <w:rPr>
                  <w:rFonts w:ascii="Cambria Math" w:hAnsi="Cambria Math"/>
                  <w:szCs w:val="22"/>
                  <w:lang w:val="ru-RU"/>
                </w:rPr>
                <m:t>*</m:t>
              </m:r>
              <m:r>
                <w:rPr>
                  <w:rFonts w:ascii="Cambria Math" w:hAnsi="Cambria Math"/>
                  <w:szCs w:val="22"/>
                </w:rPr>
                <m:t>P</m:t>
              </m:r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l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∈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-31…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РСВ</m:t>
                  </m:r>
                </m:sup>
              </m:sSubSup>
            </m:oMath>
            <w:r w:rsidR="003912E7" w:rsidRPr="00377076">
              <w:rPr>
                <w:rFonts w:ascii="Garamond" w:hAnsi="Garamond"/>
                <w:szCs w:val="22"/>
                <w:lang w:val="ru-RU"/>
              </w:rPr>
              <w:t>;</w:t>
            </w:r>
          </w:p>
          <w:p w14:paraId="75CB4086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3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в группе субъектов РФ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RG</w:t>
            </w:r>
            <w:r w:rsidRPr="00377076">
              <w:rPr>
                <w:rFonts w:ascii="Garamond" w:hAnsi="Garamond"/>
                <w:szCs w:val="22"/>
                <w:lang w:val="ru-RU"/>
              </w:rPr>
              <w:t>2 не выполнено хотя бы одно из следующих условий:</w:t>
            </w:r>
          </w:p>
          <w:p w14:paraId="11773EB5" w14:textId="77777777" w:rsidR="003912E7" w:rsidRPr="00377076" w:rsidRDefault="006C7990" w:rsidP="00377076">
            <w:pPr>
              <w:pStyle w:val="subsubclauseindent"/>
              <w:widowControl w:val="0"/>
              <w:numPr>
                <w:ilvl w:val="0"/>
                <w:numId w:val="27"/>
              </w:numPr>
              <w:rPr>
                <w:rFonts w:ascii="Garamond" w:hAnsi="Garamond"/>
                <w:szCs w:val="22"/>
                <w:lang w:val="ru-RU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i/>
                      <w:szCs w:val="22"/>
                    </w:rPr>
                    <w:sym w:font="Symbol" w:char="F06C"/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с_цс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ru-RU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w:sym w:font="Symbol" w:char="F0A3"/>
              </m:r>
              <m:r>
                <w:rPr>
                  <w:rFonts w:ascii="Cambria Math" w:hAnsi="Cambria Math"/>
                  <w:szCs w:val="22"/>
                  <w:lang w:val="ru-RU"/>
                </w:rPr>
                <m:t xml:space="preserve"> 0,4*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/>
                    </w:rPr>
                    <m:t>l</m:t>
                  </m:r>
                  <m:r>
                    <w:rPr>
                      <w:rFonts w:ascii="Cambria Math" w:hAnsi="Cambria Math"/>
                      <w:i/>
                      <w:szCs w:val="22"/>
                      <w:lang w:val="en-US"/>
                    </w:rPr>
                    <w:sym w:font="Symbol" w:char="F0CE"/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-31…</m:t>
                      </m:r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РСВ</m:t>
                  </m:r>
                </m:sup>
              </m:sSubSup>
            </m:oMath>
            <w:r w:rsidR="003912E7" w:rsidRPr="00377076">
              <w:rPr>
                <w:rFonts w:ascii="Garamond" w:hAnsi="Garamond"/>
                <w:szCs w:val="22"/>
                <w:lang w:val="ru-RU"/>
              </w:rPr>
              <w:t>;</w:t>
            </w:r>
          </w:p>
          <w:p w14:paraId="26AD5A21" w14:textId="77777777" w:rsidR="003912E7" w:rsidRPr="00377076" w:rsidRDefault="006C7990" w:rsidP="00377076">
            <w:pPr>
              <w:pStyle w:val="subsubclauseindent"/>
              <w:widowControl w:val="0"/>
              <w:numPr>
                <w:ilvl w:val="0"/>
                <w:numId w:val="27"/>
              </w:numPr>
              <w:rPr>
                <w:rFonts w:ascii="Garamond" w:hAnsi="Garamond"/>
                <w:szCs w:val="22"/>
                <w:lang w:val="ru-RU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без_цс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ru-RU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с_цс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ru-RU"/>
                </w:rPr>
                <m:t>≥0,1</m:t>
              </m:r>
              <m:r>
                <w:rPr>
                  <w:rFonts w:ascii="Cambria Math" w:hAnsi="Cambria Math"/>
                  <w:szCs w:val="22"/>
                  <w:lang w:val="ru-RU"/>
                </w:rPr>
                <m:t>*</m:t>
              </m:r>
              <m:r>
                <w:rPr>
                  <w:rFonts w:ascii="Cambria Math" w:hAnsi="Cambria Math"/>
                  <w:szCs w:val="22"/>
                </w:rPr>
                <m:t>P</m:t>
              </m:r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l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∈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-31…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РСВ</m:t>
                  </m:r>
                </m:sup>
              </m:sSubSup>
            </m:oMath>
            <w:r w:rsidR="003912E7" w:rsidRPr="00377076">
              <w:rPr>
                <w:rFonts w:ascii="Garamond" w:hAnsi="Garamond"/>
                <w:szCs w:val="22"/>
                <w:lang w:val="ru-RU"/>
              </w:rPr>
              <w:t>;</w:t>
            </w:r>
          </w:p>
          <w:p w14:paraId="63677C8D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3"/>
              </w:numPr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position w:val="-12"/>
                <w:szCs w:val="22"/>
              </w:rPr>
              <w:object w:dxaOrig="1380" w:dyaOrig="380" w14:anchorId="184DF413">
                <v:shape id="_x0000_i1060" type="#_x0000_t75" style="width:70pt;height:19.5pt" o:ole="">
                  <v:imagedata r:id="rId69" o:title=""/>
                </v:shape>
                <o:OLEObject Type="Embed" ProgID="Equation.3" ShapeID="_x0000_i1060" DrawAspect="Content" ObjectID="_1767539788" r:id="rId70"/>
              </w:object>
            </w:r>
            <w:r w:rsidRPr="00377076">
              <w:rPr>
                <w:rFonts w:ascii="Garamond" w:hAnsi="Garamond"/>
                <w:szCs w:val="22"/>
              </w:rPr>
              <w:t>;</w:t>
            </w:r>
          </w:p>
          <w:p w14:paraId="142221E4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3"/>
              </w:numPr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position w:val="-12"/>
                <w:szCs w:val="22"/>
              </w:rPr>
              <w:object w:dxaOrig="3000" w:dyaOrig="380" w14:anchorId="01994C68">
                <v:shape id="_x0000_i1061" type="#_x0000_t75" style="width:151.5pt;height:19.5pt" o:ole="">
                  <v:imagedata r:id="rId71" o:title=""/>
                </v:shape>
                <o:OLEObject Type="Embed" ProgID="Equation.3" ShapeID="_x0000_i1061" DrawAspect="Content" ObjectID="_1767539789" r:id="rId72"/>
              </w:object>
            </w:r>
            <w:r w:rsidRPr="00377076">
              <w:rPr>
                <w:rFonts w:ascii="Garamond" w:hAnsi="Garamond"/>
                <w:szCs w:val="22"/>
              </w:rPr>
              <w:t>,</w:t>
            </w:r>
          </w:p>
          <w:p w14:paraId="7C7AD42F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то в качестве результатов конкурентного отбора ценовых заявок на сутки вперед в каждой из ценовых зон при проведении дальнейших расчетов на оптовом рынке используются результаты расчета с учетом ценозависимого снижения объемов покупки электрической энергии и (или) </w:t>
            </w:r>
            <w:r w:rsidRPr="00377076">
              <w:rPr>
                <w:rFonts w:ascii="Garamond" w:hAnsi="Garamond"/>
                <w:szCs w:val="22"/>
                <w:highlight w:val="yellow"/>
                <w:lang w:val="ru-RU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в обеих ценовых зонах.</w:t>
            </w:r>
          </w:p>
          <w:p w14:paraId="0F2AFD4C" w14:textId="77777777" w:rsidR="003912E7" w:rsidRPr="00377076" w:rsidRDefault="003912E7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>В ином случае</w:t>
            </w:r>
            <w:r w:rsidRPr="00377076">
              <w:rPr>
                <w:rFonts w:ascii="Garamond" w:hAnsi="Garamond"/>
                <w:b/>
              </w:rPr>
              <w:t xml:space="preserve"> </w:t>
            </w:r>
            <w:r w:rsidRPr="00377076">
              <w:rPr>
                <w:rFonts w:ascii="Garamond" w:hAnsi="Garamond"/>
              </w:rPr>
              <w:t xml:space="preserve">в качестве результатов конкурентного отбора ценовых заявок на сутки вперед при проведении дальнейших расчетов на оптовом рынке используются результаты расчета без учета ценозависимого </w:t>
            </w:r>
            <w:r w:rsidRPr="00377076">
              <w:rPr>
                <w:rFonts w:ascii="Garamond" w:hAnsi="Garamond"/>
              </w:rPr>
              <w:lastRenderedPageBreak/>
              <w:t xml:space="preserve">снижения объемов покупки электрической энергии и </w:t>
            </w:r>
            <w:r w:rsidRPr="00377076">
              <w:rPr>
                <w:rFonts w:ascii="Garamond" w:hAnsi="Garamond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</w:rPr>
              <w:t xml:space="preserve"> в обеих ценовых зонах.</w:t>
            </w:r>
          </w:p>
          <w:p w14:paraId="7F440793" w14:textId="77777777" w:rsidR="003912E7" w:rsidRPr="00377076" w:rsidRDefault="003912E7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position w:val="-12"/>
              </w:rPr>
              <w:object w:dxaOrig="999" w:dyaOrig="380" w14:anchorId="7114DA8A">
                <v:shape id="_x0000_i1062" type="#_x0000_t75" style="width:49.5pt;height:19.5pt" o:ole="">
                  <v:imagedata r:id="rId73" o:title=""/>
                </v:shape>
                <o:OLEObject Type="Embed" ProgID="Equation.3" ShapeID="_x0000_i1062" DrawAspect="Content" ObjectID="_1767539790" r:id="rId74"/>
              </w:object>
            </w:r>
            <w:r w:rsidRPr="00377076">
              <w:rPr>
                <w:rFonts w:ascii="Garamond" w:hAnsi="Garamond"/>
              </w:rPr>
              <w:t xml:space="preserve"> [руб.] – </w:t>
            </w:r>
            <w:r w:rsidRPr="00377076">
              <w:rPr>
                <w:rFonts w:ascii="Garamond" w:hAnsi="Garamond"/>
                <w:color w:val="000000"/>
              </w:rPr>
              <w:t xml:space="preserve">совокупный экономический эффект от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</w:rPr>
              <w:t xml:space="preserve">и (или) </w:t>
            </w:r>
            <w:r w:rsidRPr="00377076">
              <w:rPr>
                <w:rFonts w:ascii="Garamond" w:hAnsi="Garamond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</w:rPr>
              <w:t xml:space="preserve">, определенный в отношении операционных суток </w:t>
            </w:r>
            <w:r w:rsidRPr="00377076">
              <w:rPr>
                <w:rFonts w:ascii="Garamond" w:hAnsi="Garamond"/>
                <w:i/>
                <w:lang w:val="en-US"/>
              </w:rPr>
              <w:t>d</w:t>
            </w:r>
            <w:r w:rsidRPr="00377076">
              <w:rPr>
                <w:rFonts w:ascii="Garamond" w:hAnsi="Garamond"/>
              </w:rPr>
              <w:t xml:space="preserve"> в соответствии с п. 9.5.4 настоящего Регламента. </w:t>
            </w:r>
          </w:p>
          <w:p w14:paraId="6FE390BB" w14:textId="77777777" w:rsidR="003912E7" w:rsidRPr="00377076" w:rsidRDefault="003912E7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position w:val="-12"/>
              </w:rPr>
              <w:object w:dxaOrig="1440" w:dyaOrig="380" w14:anchorId="4810D925">
                <v:shape id="_x0000_i1063" type="#_x0000_t75" style="width:1in;height:19.5pt" o:ole="">
                  <v:imagedata r:id="rId75" o:title=""/>
                </v:shape>
                <o:OLEObject Type="Embed" ProgID="Equation.3" ShapeID="_x0000_i1063" DrawAspect="Content" ObjectID="_1767539791" r:id="rId76"/>
              </w:object>
            </w:r>
            <w:r w:rsidRPr="00377076">
              <w:rPr>
                <w:rFonts w:ascii="Garamond" w:hAnsi="Garamond"/>
              </w:rPr>
              <w:t xml:space="preserve"> [руб.] – средний </w:t>
            </w:r>
            <w:r w:rsidRPr="00377076">
              <w:rPr>
                <w:rFonts w:ascii="Garamond" w:hAnsi="Garamond"/>
                <w:color w:val="000000"/>
              </w:rPr>
              <w:t xml:space="preserve">совокупный экономический эффект от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</w:rPr>
              <w:t xml:space="preserve">и (или) </w:t>
            </w:r>
            <w:r w:rsidRPr="00377076">
              <w:rPr>
                <w:rFonts w:ascii="Garamond" w:hAnsi="Garamond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</w:rPr>
              <w:t xml:space="preserve"> за предшествующие рабочие дни, определенный в отношении операционных суток </w:t>
            </w:r>
            <w:r w:rsidRPr="00377076">
              <w:rPr>
                <w:rFonts w:ascii="Garamond" w:hAnsi="Garamond"/>
                <w:i/>
                <w:lang w:val="en-US"/>
              </w:rPr>
              <w:t>d</w:t>
            </w:r>
            <w:r w:rsidRPr="00377076">
              <w:rPr>
                <w:rFonts w:ascii="Garamond" w:hAnsi="Garamond"/>
              </w:rPr>
              <w:t xml:space="preserve"> в соответствии с п. 9.6 настоящего Регламента; </w:t>
            </w:r>
          </w:p>
          <w:p w14:paraId="0834395E" w14:textId="77777777" w:rsidR="003912E7" w:rsidRPr="00377076" w:rsidRDefault="003912E7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>К – параметр (</w:t>
            </w:r>
            <w:r w:rsidRPr="00377076">
              <w:rPr>
                <w:rFonts w:ascii="Garamond" w:hAnsi="Garamond"/>
                <w:lang w:val="en-US"/>
              </w:rPr>
              <w:t>K</w:t>
            </w:r>
            <w:r w:rsidRPr="00377076">
              <w:rPr>
                <w:rFonts w:ascii="Garamond" w:hAnsi="Garamond"/>
              </w:rPr>
              <w:t>&gt;0), который передается СО в КО в соответствии с п. 3.1 настоящего Регламента;</w:t>
            </w:r>
          </w:p>
          <w:p w14:paraId="5689801F" w14:textId="77777777" w:rsidR="003912E7" w:rsidRPr="00377076" w:rsidRDefault="003912E7" w:rsidP="0037707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position w:val="-14"/>
              </w:rPr>
              <w:object w:dxaOrig="1460" w:dyaOrig="400" w14:anchorId="49672CF1">
                <v:shape id="_x0000_i1064" type="#_x0000_t75" style="width:93pt;height:29pt" o:ole="">
                  <v:imagedata r:id="rId37" o:title=""/>
                </v:shape>
                <o:OLEObject Type="Embed" ProgID="Equation.3" ShapeID="_x0000_i1064" DrawAspect="Content" ObjectID="_1767539792" r:id="rId77"/>
              </w:object>
            </w:r>
            <w:r w:rsidRPr="00377076">
              <w:rPr>
                <w:rFonts w:ascii="Garamond" w:hAnsi="Garamond"/>
              </w:rPr>
              <w:t xml:space="preserve"> – плановый объем потребления в узле расчетной модели </w:t>
            </w:r>
            <w:r w:rsidRPr="00377076">
              <w:rPr>
                <w:rFonts w:ascii="Garamond" w:hAnsi="Garamond"/>
                <w:i/>
                <w:lang w:val="en-US"/>
              </w:rPr>
              <w:t>n</w:t>
            </w:r>
            <w:r w:rsidRPr="00377076">
              <w:rPr>
                <w:rFonts w:ascii="Garamond" w:hAnsi="Garamond"/>
              </w:rPr>
              <w:t xml:space="preserve">, к которому отнесена ГТП потребления </w:t>
            </w:r>
            <w:r w:rsidRPr="00377076">
              <w:rPr>
                <w:rFonts w:ascii="Garamond" w:hAnsi="Garamond"/>
                <w:i/>
                <w:lang w:val="en-US"/>
              </w:rPr>
              <w:t>p</w:t>
            </w:r>
            <w:r w:rsidRPr="00377076">
              <w:rPr>
                <w:rFonts w:ascii="Garamond" w:hAnsi="Garamond"/>
              </w:rPr>
              <w:t xml:space="preserve"> для участника </w:t>
            </w:r>
            <w:proofErr w:type="spellStart"/>
            <w:r w:rsidRPr="00377076">
              <w:rPr>
                <w:rFonts w:ascii="Garamond" w:hAnsi="Garamond"/>
                <w:i/>
                <w:lang w:val="en-US"/>
              </w:rPr>
              <w:t>i</w:t>
            </w:r>
            <w:proofErr w:type="spellEnd"/>
            <w:r w:rsidRPr="00377076">
              <w:rPr>
                <w:rFonts w:ascii="Garamond" w:hAnsi="Garamond"/>
                <w:i/>
              </w:rPr>
              <w:t xml:space="preserve"> </w:t>
            </w:r>
            <w:r w:rsidRPr="00377076">
              <w:rPr>
                <w:rFonts w:ascii="Garamond" w:hAnsi="Garamond"/>
              </w:rPr>
              <w:t xml:space="preserve">в час операционных суток </w:t>
            </w: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, определенный в соответствии с настоящим Регламентом по результатам конкурентного отбора ценовых заявок на сутки вперед с учетом </w:t>
            </w:r>
            <w:proofErr w:type="spellStart"/>
            <w:r w:rsidRPr="00377076">
              <w:rPr>
                <w:rFonts w:ascii="Garamond" w:hAnsi="Garamond"/>
              </w:rPr>
              <w:t>ценозависимого</w:t>
            </w:r>
            <w:proofErr w:type="spellEnd"/>
            <w:r w:rsidRPr="00377076">
              <w:rPr>
                <w:rFonts w:ascii="Garamond" w:hAnsi="Garamond"/>
              </w:rPr>
              <w:t xml:space="preserve"> снижения объемов покупки электрической энергии и (или) </w:t>
            </w:r>
            <w:r w:rsidRPr="00377076">
              <w:rPr>
                <w:rFonts w:ascii="Garamond" w:hAnsi="Garamond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</w:rPr>
              <w:t xml:space="preserve"> в данной ценовой зоне; </w:t>
            </w:r>
          </w:p>
          <w:p w14:paraId="74050F35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jc w:val="both"/>
              <w:rPr>
                <w:sz w:val="22"/>
                <w:szCs w:val="22"/>
              </w:rPr>
            </w:pPr>
            <w:r w:rsidRPr="00377076">
              <w:rPr>
                <w:position w:val="-14"/>
                <w:sz w:val="22"/>
                <w:szCs w:val="22"/>
              </w:rPr>
              <w:object w:dxaOrig="820" w:dyaOrig="400" w14:anchorId="163404DA">
                <v:shape id="_x0000_i1065" type="#_x0000_t75" style="width:64pt;height:29pt" o:ole="">
                  <v:imagedata r:id="rId39" o:title=""/>
                </v:shape>
                <o:OLEObject Type="Embed" ProgID="Equation.3" ShapeID="_x0000_i1065" DrawAspect="Content" ObjectID="_1767539793" r:id="rId78"/>
              </w:object>
            </w:r>
            <w:r w:rsidRPr="00377076">
              <w:rPr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r w:rsidRPr="00377076">
              <w:rPr>
                <w:i/>
                <w:sz w:val="22"/>
                <w:szCs w:val="22"/>
              </w:rPr>
              <w:t>n</w:t>
            </w:r>
            <w:r w:rsidRPr="00377076">
              <w:rPr>
                <w:sz w:val="22"/>
                <w:szCs w:val="22"/>
              </w:rPr>
              <w:t xml:space="preserve"> в час суток </w:t>
            </w:r>
            <w:r w:rsidRPr="00377076">
              <w:rPr>
                <w:i/>
                <w:sz w:val="22"/>
                <w:szCs w:val="22"/>
                <w:lang w:val="en-US"/>
              </w:rPr>
              <w:t>h</w:t>
            </w:r>
            <w:r w:rsidRPr="00377076">
              <w:rPr>
                <w:sz w:val="22"/>
                <w:szCs w:val="22"/>
              </w:rPr>
              <w:t xml:space="preserve">, определенная в соответствии с настоящим Регламентом по результатам конкурентного отбора ценовых заявок на сутки вперед с учетом </w:t>
            </w:r>
            <w:proofErr w:type="spellStart"/>
            <w:r w:rsidRPr="00377076">
              <w:rPr>
                <w:sz w:val="22"/>
                <w:szCs w:val="22"/>
              </w:rPr>
              <w:t>ценозависимого</w:t>
            </w:r>
            <w:proofErr w:type="spellEnd"/>
            <w:r w:rsidRPr="00377076">
              <w:rPr>
                <w:sz w:val="22"/>
                <w:szCs w:val="22"/>
              </w:rPr>
              <w:t xml:space="preserve"> снижения объемов покупки электрической энергии и (или) </w:t>
            </w:r>
            <w:r w:rsidRPr="00377076">
              <w:rPr>
                <w:sz w:val="22"/>
                <w:szCs w:val="22"/>
                <w:highlight w:val="yellow"/>
              </w:rPr>
              <w:t xml:space="preserve">снижения объема потребления электрической энергии </w:t>
            </w:r>
            <w:r w:rsidRPr="00377076">
              <w:rPr>
                <w:sz w:val="22"/>
                <w:szCs w:val="22"/>
                <w:highlight w:val="yellow"/>
              </w:rPr>
              <w:lastRenderedPageBreak/>
              <w:t>потребителями, участвующими в групповом управлении изменением нагрузки,</w:t>
            </w:r>
            <w:r w:rsidRPr="00377076">
              <w:rPr>
                <w:sz w:val="22"/>
                <w:szCs w:val="22"/>
              </w:rPr>
              <w:t xml:space="preserve"> в данной ценовой зоне;</w:t>
            </w:r>
          </w:p>
          <w:p w14:paraId="01255E51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sz w:val="22"/>
                <w:szCs w:val="22"/>
              </w:rPr>
              <w:t xml:space="preserve">– участник оптового рынка; </w:t>
            </w:r>
          </w:p>
          <w:p w14:paraId="119FF8DC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p</w:t>
            </w:r>
            <w:r w:rsidRPr="00377076">
              <w:rPr>
                <w:sz w:val="22"/>
                <w:szCs w:val="22"/>
              </w:rPr>
              <w:t xml:space="preserve"> – ГТП потребления участника оптового рынка </w:t>
            </w: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sz w:val="22"/>
                <w:szCs w:val="22"/>
              </w:rPr>
              <w:t xml:space="preserve">, отнесенная к ценовой зоне </w:t>
            </w: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>;</w:t>
            </w:r>
          </w:p>
          <w:p w14:paraId="411AC293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n</w:t>
            </w:r>
            <w:r w:rsidRPr="00377076">
              <w:rPr>
                <w:sz w:val="22"/>
                <w:szCs w:val="22"/>
              </w:rPr>
              <w:t xml:space="preserve"> – узел расчетной модели (за исключением узлов расчетной модели, в которых процедура конкурентного отбора по итогам соответствующего расчета признана несостоявшейся);</w:t>
            </w:r>
          </w:p>
          <w:p w14:paraId="3AA75EA7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 xml:space="preserve"> – ценовая зона оптового рынка;</w:t>
            </w:r>
          </w:p>
          <w:p w14:paraId="41E6F559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</w:rPr>
              <w:t>RG</w:t>
            </w:r>
            <w:r w:rsidRPr="00377076">
              <w:rPr>
                <w:sz w:val="22"/>
                <w:szCs w:val="22"/>
              </w:rPr>
              <w:t>1 – группа субъектов РФ в пределах второй ценовой зоны, к которым относятся: Иркутская область, Забайкальский край, Республика Бурятия;</w:t>
            </w:r>
          </w:p>
          <w:p w14:paraId="545F3883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</w:rPr>
              <w:t>RG</w:t>
            </w:r>
            <w:r w:rsidRPr="00377076">
              <w:rPr>
                <w:sz w:val="22"/>
                <w:szCs w:val="22"/>
              </w:rPr>
              <w:t>2 – группа субъектов РФ в пределах второй ценовой зоны, к которым относятся: Республика Алтай, Республика Тыва, Республика Хакасия, Алтайский край, Красноярский край, Кемеровская область – Кузбасс, Новосибирская область, Омская область, Томская область;</w:t>
            </w:r>
          </w:p>
          <w:p w14:paraId="6407E9FB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jc w:val="both"/>
              <w:rPr>
                <w:sz w:val="22"/>
                <w:szCs w:val="22"/>
              </w:rPr>
            </w:pPr>
            <w:r w:rsidRPr="00377076">
              <w:rPr>
                <w:position w:val="-14"/>
                <w:sz w:val="22"/>
                <w:szCs w:val="22"/>
              </w:rPr>
              <w:object w:dxaOrig="720" w:dyaOrig="400" w14:anchorId="64AAD6DD">
                <v:shape id="_x0000_i1066" type="#_x0000_t75" style="width:43pt;height:29pt" o:ole="">
                  <v:imagedata r:id="rId19" o:title=""/>
                </v:shape>
                <o:OLEObject Type="Embed" ProgID="Equation.3" ShapeID="_x0000_i1066" DrawAspect="Content" ObjectID="_1767539794" r:id="rId79"/>
              </w:object>
            </w:r>
            <w:r w:rsidRPr="00377076">
              <w:rPr>
                <w:sz w:val="22"/>
                <w:szCs w:val="22"/>
              </w:rPr>
              <w:t xml:space="preserve"> – индекс равновесных цен на покупку электрической энергии в ценовой зоне </w:t>
            </w:r>
            <w:r w:rsidRPr="00377076">
              <w:rPr>
                <w:i/>
                <w:sz w:val="22"/>
                <w:szCs w:val="22"/>
              </w:rPr>
              <w:t>z</w:t>
            </w:r>
            <w:r w:rsidRPr="00377076">
              <w:rPr>
                <w:sz w:val="22"/>
                <w:szCs w:val="22"/>
              </w:rPr>
              <w:t xml:space="preserve"> в отношении периода </w:t>
            </w:r>
            <w:r w:rsidRPr="00377076">
              <w:rPr>
                <w:i/>
                <w:sz w:val="22"/>
                <w:szCs w:val="22"/>
              </w:rPr>
              <w:t xml:space="preserve">l </w:t>
            </w:r>
            <w:r w:rsidRPr="00377076">
              <w:rPr>
                <w:sz w:val="22"/>
                <w:szCs w:val="22"/>
              </w:rPr>
              <w:t>определяется в соответствии с приложением 6 к настоящему Регламенту;</w:t>
            </w:r>
          </w:p>
          <w:p w14:paraId="1EA82DB5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jc w:val="both"/>
              <w:rPr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P</m:t>
              </m:r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l,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RG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РСВ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2"/>
                      <w:szCs w:val="22"/>
                    </w:rPr>
                    <m:t> </m:t>
                  </m:r>
                </m:sup>
              </m:sSubSup>
            </m:oMath>
            <w:r w:rsidRPr="00377076">
              <w:rPr>
                <w:sz w:val="22"/>
                <w:szCs w:val="22"/>
              </w:rPr>
              <w:t xml:space="preserve"> – индекс равновесных цен на покупку электрической энергии в группе субъекте РФ </w:t>
            </w:r>
            <w:r w:rsidRPr="00377076">
              <w:rPr>
                <w:i/>
                <w:sz w:val="22"/>
                <w:szCs w:val="22"/>
                <w:lang w:val="en-US"/>
              </w:rPr>
              <w:t>RG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sz w:val="22"/>
                <w:szCs w:val="22"/>
              </w:rPr>
              <w:t>в пределах второй ценовой зоны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 xml:space="preserve"> в отношении </w:t>
            </w:r>
            <w:r w:rsidRPr="00377076">
              <w:rPr>
                <w:sz w:val="22"/>
                <w:szCs w:val="22"/>
              </w:rPr>
              <w:br/>
              <w:t xml:space="preserve">периода </w:t>
            </w:r>
            <w:r w:rsidRPr="00377076">
              <w:rPr>
                <w:i/>
                <w:sz w:val="22"/>
                <w:szCs w:val="22"/>
              </w:rPr>
              <w:t>l</w:t>
            </w:r>
            <w:r w:rsidRPr="00377076">
              <w:rPr>
                <w:sz w:val="22"/>
                <w:szCs w:val="22"/>
              </w:rPr>
              <w:t>,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sz w:val="22"/>
                <w:szCs w:val="22"/>
              </w:rPr>
              <w:t>определенный в соответствии с приложением 6 к настоящему Регламенту;</w:t>
            </w:r>
          </w:p>
          <w:p w14:paraId="34EE4555" w14:textId="77777777" w:rsidR="003912E7" w:rsidRPr="00377076" w:rsidRDefault="003912E7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eastAsia="Batang" w:hAnsi="Garamond" w:cs="Garamond"/>
                <w:i/>
                <w:lang w:val="en-US" w:eastAsia="ar-SA"/>
              </w:rPr>
              <w:t>l</w:t>
            </w:r>
            <w:r w:rsidRPr="00377076">
              <w:rPr>
                <w:rFonts w:ascii="Garamond" w:eastAsia="Batang" w:hAnsi="Garamond" w:cs="Garamond"/>
                <w:i/>
                <w:lang w:eastAsia="ar-SA"/>
              </w:rPr>
              <w:t xml:space="preserve"> </w:t>
            </w:r>
            <w:r w:rsidRPr="00377076">
              <w:rPr>
                <w:rFonts w:ascii="Garamond" w:hAnsi="Garamond"/>
              </w:rPr>
              <w:t>–</w:t>
            </w:r>
            <w:r w:rsidRPr="00377076">
              <w:rPr>
                <w:rFonts w:ascii="Garamond" w:eastAsia="Batang" w:hAnsi="Garamond" w:cs="Garamond"/>
                <w:i/>
                <w:lang w:eastAsia="ar-SA"/>
              </w:rPr>
              <w:t xml:space="preserve"> </w:t>
            </w:r>
            <w:r w:rsidRPr="00377076">
              <w:rPr>
                <w:rFonts w:ascii="Garamond" w:eastAsia="Batang" w:hAnsi="Garamond" w:cs="Garamond"/>
                <w:lang w:eastAsia="ar-SA"/>
              </w:rPr>
              <w:t xml:space="preserve"> период операционных суток, включающий</w:t>
            </w:r>
            <w:r w:rsidRPr="00377076">
              <w:rPr>
                <w:rFonts w:ascii="Garamond" w:hAnsi="Garamond"/>
              </w:rPr>
              <w:t xml:space="preserve"> в себя сутки из периода [</w:t>
            </w:r>
            <w:r w:rsidRPr="00377076">
              <w:rPr>
                <w:rFonts w:ascii="Garamond" w:hAnsi="Garamond"/>
                <w:lang w:val="en-US"/>
              </w:rPr>
              <w:t>d</w:t>
            </w:r>
            <w:r w:rsidRPr="00377076">
              <w:rPr>
                <w:rFonts w:ascii="Garamond" w:hAnsi="Garamond"/>
              </w:rPr>
              <w:t>-31;</w:t>
            </w:r>
            <w:r w:rsidRPr="00377076">
              <w:rPr>
                <w:rFonts w:ascii="Garamond" w:hAnsi="Garamond"/>
                <w:lang w:val="en-US"/>
              </w:rPr>
              <w:t>d</w:t>
            </w:r>
            <w:r w:rsidRPr="00377076">
              <w:rPr>
                <w:rFonts w:ascii="Garamond" w:hAnsi="Garamond"/>
              </w:rPr>
              <w:t>-1];</w:t>
            </w:r>
          </w:p>
          <w:p w14:paraId="33E699C8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d</w:t>
            </w:r>
            <w:r w:rsidRPr="00377076">
              <w:rPr>
                <w:sz w:val="22"/>
                <w:szCs w:val="22"/>
              </w:rPr>
              <w:t xml:space="preserve"> – рассматриваемые операционные сутки;</w:t>
            </w:r>
          </w:p>
          <w:p w14:paraId="30A66792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i/>
                <w:szCs w:val="22"/>
                <w:lang w:val="en-US"/>
              </w:rPr>
              <w:t>h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– </w:t>
            </w:r>
            <w:proofErr w:type="gramStart"/>
            <w:r w:rsidRPr="00377076">
              <w:rPr>
                <w:rFonts w:ascii="Garamond" w:hAnsi="Garamond"/>
                <w:szCs w:val="22"/>
                <w:lang w:val="ru-RU"/>
              </w:rPr>
              <w:t>час</w:t>
            </w:r>
            <w:proofErr w:type="gramEnd"/>
            <w:r w:rsidRPr="00377076">
              <w:rPr>
                <w:rFonts w:ascii="Garamond" w:hAnsi="Garamond"/>
                <w:szCs w:val="22"/>
                <w:lang w:val="ru-RU"/>
              </w:rPr>
              <w:t xml:space="preserve"> операционных суток.</w:t>
            </w:r>
          </w:p>
          <w:p w14:paraId="7AE024AD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9.8. После проведения расчета в соответствии с п. 9.1 настоящего Регламента КО в отношении операционных суток осуществляет проверку </w:t>
            </w:r>
            <w:r w:rsidRPr="00377076">
              <w:rPr>
                <w:rFonts w:ascii="Garamond" w:hAnsi="Garamond"/>
                <w:szCs w:val="22"/>
                <w:lang w:val="ru-RU"/>
              </w:rPr>
              <w:lastRenderedPageBreak/>
              <w:t>выполнения следующих условий:</w:t>
            </w:r>
          </w:p>
          <w:p w14:paraId="03EBFC7C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4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в текущем расчетном периоде ранее не были определены сутки проведения годового тестирования покупателей с ценозависимым потреблением в соответствии с установленными настоящим пунктом критериями;</w:t>
            </w:r>
          </w:p>
          <w:p w14:paraId="0F41C970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4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рассматриваемые операционные сутки определены в качестве суток проведения годового тестирования покупателей с ценозависимым потреблением в соответствии с установленными настоящим пунктом критериями;</w:t>
            </w:r>
          </w:p>
          <w:p w14:paraId="69D97D7D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4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рассматриваемые операционные сутки не отнесены к периоду действия введенного в установленном порядке государственного регулирования цен (тарифов) ни в одной из ценовых зон;</w:t>
            </w:r>
          </w:p>
          <w:p w14:paraId="57B02044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4"/>
              </w:numPr>
              <w:rPr>
                <w:rFonts w:ascii="Garamond" w:hAnsi="Garamond"/>
                <w:i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процедура конкурентного отбора ценовых заявок на сутки вперед не была признана КО </w:t>
            </w:r>
            <w:r w:rsidRPr="00377076">
              <w:rPr>
                <w:rFonts w:ascii="Garamond" w:hAnsi="Garamond"/>
                <w:i/>
                <w:szCs w:val="22"/>
                <w:lang w:val="ru-RU"/>
              </w:rPr>
              <w:t>несостоявшейся ни в одной из ценовых зон в целом в соответствии с подпунктами 1 или 2 раздела 8 настоящего Регламента.</w:t>
            </w:r>
          </w:p>
          <w:p w14:paraId="1AD2B436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Рассматриваемые операционные сутки определяются в качестве суток проведения годового тестирования покупателей с ценозависимым потреблением в случае, если рассматриваемые операционные сутки являются рабочим днем и отнесены к периоду с 1 декабря по 24 декабря (включительно) текущего года, а также если в отношении рассматриваемых операционных суток выполнено следующее условие:</w:t>
            </w:r>
          </w:p>
          <w:p w14:paraId="2058377D" w14:textId="77777777" w:rsidR="003912E7" w:rsidRPr="00377076" w:rsidRDefault="003912E7" w:rsidP="00377076">
            <w:pPr>
              <w:pStyle w:val="subsubclauseindent"/>
              <w:widowControl w:val="0"/>
              <w:ind w:left="426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position w:val="-24"/>
                <w:szCs w:val="22"/>
              </w:rPr>
              <w:object w:dxaOrig="980" w:dyaOrig="620" w14:anchorId="0901DAEB">
                <v:shape id="_x0000_i1067" type="#_x0000_t75" style="width:58.5pt;height:34.5pt" o:ole="">
                  <v:imagedata r:id="rId21" o:title=""/>
                </v:shape>
                <o:OLEObject Type="Embed" ProgID="Equation.3" ShapeID="_x0000_i1067" DrawAspect="Content" ObjectID="_1767539795" r:id="rId80"/>
              </w:object>
            </w:r>
            <w:r w:rsidRPr="00377076">
              <w:rPr>
                <w:rFonts w:ascii="Garamond" w:hAnsi="Garamond"/>
                <w:position w:val="-14"/>
                <w:szCs w:val="22"/>
                <w:lang w:val="ru-RU"/>
              </w:rPr>
              <w:t>,</w:t>
            </w:r>
          </w:p>
          <w:p w14:paraId="73556EE7" w14:textId="77777777" w:rsidR="003912E7" w:rsidRPr="00377076" w:rsidRDefault="003912E7" w:rsidP="00377076">
            <w:pPr>
              <w:pStyle w:val="subclauseindent"/>
              <w:widowControl w:val="0"/>
              <w:ind w:left="426" w:hanging="436"/>
              <w:rPr>
                <w:rFonts w:ascii="Garamond" w:hAnsi="Garamond"/>
                <w:position w:val="-16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где </w:t>
            </w:r>
            <w:r w:rsidRPr="00377076">
              <w:rPr>
                <w:rFonts w:ascii="Garamond" w:hAnsi="Garamond"/>
                <w:position w:val="-16"/>
                <w:szCs w:val="22"/>
              </w:rPr>
              <w:object w:dxaOrig="4260" w:dyaOrig="440" w14:anchorId="27381BCD">
                <v:shape id="_x0000_i1068" type="#_x0000_t75" style="width:295pt;height:28.5pt" o:ole="">
                  <v:imagedata r:id="rId23" o:title=""/>
                </v:shape>
                <o:OLEObject Type="Embed" ProgID="Equation.3" ShapeID="_x0000_i1068" DrawAspect="Content" ObjectID="_1767539796" r:id="rId81"/>
              </w:object>
            </w:r>
            <w:r w:rsidRPr="00377076">
              <w:rPr>
                <w:rFonts w:ascii="Garamond" w:hAnsi="Garamond"/>
                <w:position w:val="-16"/>
                <w:szCs w:val="22"/>
              </w:rPr>
              <w:t>,</w:t>
            </w:r>
          </w:p>
          <w:p w14:paraId="2F8C9279" w14:textId="77777777" w:rsidR="003912E7" w:rsidRPr="00377076" w:rsidRDefault="003912E7" w:rsidP="00377076">
            <w:pPr>
              <w:pStyle w:val="subclauseindent"/>
              <w:widowControl w:val="0"/>
              <w:ind w:left="426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position w:val="-14"/>
                <w:szCs w:val="22"/>
              </w:rPr>
              <w:object w:dxaOrig="1160" w:dyaOrig="400" w14:anchorId="2E8F4451">
                <v:shape id="_x0000_i1069" type="#_x0000_t75" style="width:64.5pt;height:23pt" o:ole="">
                  <v:imagedata r:id="rId25" o:title=""/>
                </v:shape>
                <o:OLEObject Type="Embed" ProgID="Equation.3" ShapeID="_x0000_i1069" DrawAspect="Content" ObjectID="_1767539797" r:id="rId82"/>
              </w:object>
            </w:r>
            <w:r w:rsidRPr="00377076">
              <w:rPr>
                <w:rFonts w:ascii="Garamond" w:hAnsi="Garamond"/>
                <w:szCs w:val="22"/>
              </w:rPr>
              <w:t xml:space="preserve"> [</w:t>
            </w:r>
            <w:proofErr w:type="spellStart"/>
            <w:r w:rsidRPr="00377076">
              <w:rPr>
                <w:rFonts w:ascii="Garamond" w:hAnsi="Garamond"/>
                <w:szCs w:val="22"/>
              </w:rPr>
              <w:t>МВт.ч</w:t>
            </w:r>
            <w:proofErr w:type="spellEnd"/>
            <w:r w:rsidRPr="00377076">
              <w:rPr>
                <w:rFonts w:ascii="Garamond" w:hAnsi="Garamond"/>
                <w:szCs w:val="22"/>
              </w:rPr>
              <w:t xml:space="preserve">] – выраженный в </w:t>
            </w:r>
            <w:proofErr w:type="spellStart"/>
            <w:r w:rsidRPr="00377076">
              <w:rPr>
                <w:rFonts w:ascii="Garamond" w:hAnsi="Garamond"/>
                <w:szCs w:val="22"/>
              </w:rPr>
              <w:t>МВт.ч</w:t>
            </w:r>
            <w:proofErr w:type="spellEnd"/>
            <w:r w:rsidRPr="00377076">
              <w:rPr>
                <w:rFonts w:ascii="Garamond" w:hAnsi="Garamond"/>
                <w:szCs w:val="22"/>
              </w:rPr>
              <w:t xml:space="preserve"> полный прогнозный объем </w:t>
            </w:r>
            <w:proofErr w:type="spellStart"/>
            <w:r w:rsidRPr="00377076">
              <w:rPr>
                <w:rFonts w:ascii="Garamond" w:hAnsi="Garamond"/>
                <w:szCs w:val="22"/>
              </w:rPr>
              <w:t>перетока</w:t>
            </w:r>
            <w:proofErr w:type="spellEnd"/>
            <w:r w:rsidRPr="00377076">
              <w:rPr>
                <w:rFonts w:ascii="Garamond" w:hAnsi="Garamond"/>
                <w:szCs w:val="22"/>
              </w:rPr>
              <w:t xml:space="preserve"> электрической энергии в ограничивающем сечении между первой ценовой зоной и неценовыми зонами НЦЗА и НЦЗК в час операционных суток </w:t>
            </w:r>
            <w:r w:rsidRPr="00377076">
              <w:rPr>
                <w:rFonts w:ascii="Garamond" w:hAnsi="Garamond"/>
                <w:szCs w:val="22"/>
                <w:lang w:val="en-US"/>
              </w:rPr>
              <w:t>h</w:t>
            </w:r>
            <w:r w:rsidRPr="00377076">
              <w:rPr>
                <w:rFonts w:ascii="Garamond" w:hAnsi="Garamond"/>
                <w:szCs w:val="22"/>
              </w:rPr>
              <w:t xml:space="preserve">1, переданный СО в КО в составе </w:t>
            </w:r>
            <w:r w:rsidRPr="00377076">
              <w:rPr>
                <w:rFonts w:ascii="Garamond" w:hAnsi="Garamond"/>
                <w:szCs w:val="22"/>
              </w:rPr>
              <w:lastRenderedPageBreak/>
              <w:t>актуализированной расчетной модели;</w:t>
            </w:r>
          </w:p>
          <w:p w14:paraId="3EDBFDDB" w14:textId="77777777" w:rsidR="003912E7" w:rsidRPr="00377076" w:rsidRDefault="003912E7" w:rsidP="00377076">
            <w:pPr>
              <w:pStyle w:val="subclauseindent"/>
              <w:widowControl w:val="0"/>
              <w:ind w:left="426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position w:val="-16"/>
                <w:szCs w:val="22"/>
              </w:rPr>
              <w:object w:dxaOrig="1359" w:dyaOrig="440" w14:anchorId="493C9DC9">
                <v:shape id="_x0000_i1070" type="#_x0000_t75" style="width:64.5pt;height:23pt" o:ole="">
                  <v:imagedata r:id="rId27" o:title=""/>
                </v:shape>
                <o:OLEObject Type="Embed" ProgID="Equation.3" ShapeID="_x0000_i1070" DrawAspect="Content" ObjectID="_1767539798" r:id="rId83"/>
              </w:object>
            </w:r>
            <w:r w:rsidRPr="00377076">
              <w:rPr>
                <w:rFonts w:ascii="Garamond" w:hAnsi="Garamond"/>
                <w:szCs w:val="22"/>
              </w:rPr>
              <w:t xml:space="preserve"> – целая часть </w:t>
            </w:r>
            <w:r w:rsidRPr="00377076">
              <w:rPr>
                <w:rFonts w:ascii="Garamond" w:hAnsi="Garamond"/>
                <w:position w:val="-16"/>
                <w:szCs w:val="22"/>
              </w:rPr>
              <w:object w:dxaOrig="1240" w:dyaOrig="440" w14:anchorId="357DF100">
                <v:shape id="_x0000_i1071" type="#_x0000_t75" style="width:64.5pt;height:23pt" o:ole="">
                  <v:imagedata r:id="rId29" o:title=""/>
                </v:shape>
                <o:OLEObject Type="Embed" ProgID="Equation.3" ShapeID="_x0000_i1071" DrawAspect="Content" ObjectID="_1767539799" r:id="rId84"/>
              </w:object>
            </w:r>
            <w:r w:rsidRPr="00377076">
              <w:rPr>
                <w:rFonts w:ascii="Garamond" w:hAnsi="Garamond"/>
                <w:szCs w:val="22"/>
              </w:rPr>
              <w:t>;</w:t>
            </w:r>
          </w:p>
          <w:p w14:paraId="18A6827E" w14:textId="77777777" w:rsidR="003912E7" w:rsidRPr="00377076" w:rsidRDefault="003912E7" w:rsidP="00377076">
            <w:pPr>
              <w:pStyle w:val="af4"/>
              <w:widowControl w:val="0"/>
              <w:spacing w:before="120" w:after="120"/>
              <w:ind w:left="426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  <w:lang w:val="en-US"/>
              </w:rPr>
              <w:t>N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 – количество рабочих дней, входящих во временной период, начиная с рассматриваемых операционных суток и по 24-е число текущего расчетного периода (включительно);</w:t>
            </w:r>
          </w:p>
          <w:p w14:paraId="46E8DDA3" w14:textId="77777777" w:rsidR="003912E7" w:rsidRPr="00377076" w:rsidRDefault="003912E7" w:rsidP="00377076">
            <w:pPr>
              <w:pStyle w:val="subsubclauseindent"/>
              <w:widowControl w:val="0"/>
              <w:ind w:left="426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en-US"/>
              </w:rPr>
              <w:t>h</w:t>
            </w:r>
            <w:r w:rsidRPr="00377076">
              <w:rPr>
                <w:rFonts w:ascii="Garamond" w:hAnsi="Garamond"/>
                <w:szCs w:val="22"/>
                <w:lang w:val="ru-RU"/>
              </w:rPr>
              <w:t>1 – 0-й час рассматриваемых операционных суток.</w:t>
            </w:r>
          </w:p>
          <w:p w14:paraId="6E8B8317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9.9. В случае если выполнены все условия, указанные в п. 9.8 настоящего Регламента, КО в отношении обеих ценовых зон проводит расчет конкурентного отбора ценовых заявок с учетом ценозависимого снижения объемов покупки электрической энергии. Порядок проведения указанного расчета определяется настоящим Регламентом, а в качестве модельных пар &lt;цена-количество&gt; для ГТП потребления,</w:t>
            </w:r>
            <w:r w:rsidRPr="00377076">
              <w:rPr>
                <w:rFonts w:ascii="Garamond" w:hAnsi="Garamond"/>
                <w:color w:val="000000"/>
                <w:szCs w:val="22"/>
                <w:lang w:val="ru-RU"/>
              </w:rPr>
              <w:t xml:space="preserve"> указанных в п. 5 приложения 1 к настоящему Регламенту, в часы, определенные в соответствии с приложением 5 к настоящему Регламенту, </w:t>
            </w:r>
            <w:r w:rsidRPr="00377076">
              <w:rPr>
                <w:rFonts w:ascii="Garamond" w:hAnsi="Garamond"/>
                <w:szCs w:val="22"/>
                <w:lang w:val="ru-RU"/>
              </w:rPr>
              <w:t>используются пары, сформированные в соответствии с п. 5 приложения 1 к настоящему Регламенту, а в прочие часы и для прочих ГТП используются пары, сформированные в соответствии с пп. 1 и 2 приложения 1 к настоящему Регламенту.</w:t>
            </w:r>
          </w:p>
          <w:p w14:paraId="7930F121" w14:textId="77777777" w:rsidR="003912E7" w:rsidRPr="00377076" w:rsidRDefault="003912E7" w:rsidP="00377076">
            <w:pPr>
              <w:widowControl w:val="0"/>
              <w:tabs>
                <w:tab w:val="num" w:pos="284"/>
              </w:tabs>
              <w:spacing w:before="120" w:after="120" w:line="240" w:lineRule="auto"/>
              <w:jc w:val="both"/>
              <w:outlineLvl w:val="3"/>
              <w:rPr>
                <w:rFonts w:ascii="Garamond" w:hAnsi="Garamond"/>
                <w:bCs/>
              </w:rPr>
            </w:pPr>
            <w:r w:rsidRPr="00377076">
              <w:rPr>
                <w:rFonts w:ascii="Garamond" w:hAnsi="Garamond"/>
              </w:rPr>
              <w:t>При этом в качестве результатов конкурентного отбора ценовых заявок на сутки вперед при проведении дальнейших расчетов на оптовом рынке используются результаты расчета с учетом ценозависимого снижения объемов покупки электрической энергии.</w:t>
            </w:r>
          </w:p>
        </w:tc>
        <w:tc>
          <w:tcPr>
            <w:tcW w:w="6804" w:type="dxa"/>
          </w:tcPr>
          <w:p w14:paraId="659F6EDB" w14:textId="77777777" w:rsidR="003912E7" w:rsidRPr="00377076" w:rsidRDefault="003912E7" w:rsidP="00377076">
            <w:pPr>
              <w:pStyle w:val="2"/>
              <w:keepNext w:val="0"/>
              <w:widowControl w:val="0"/>
              <w:numPr>
                <w:ilvl w:val="0"/>
                <w:numId w:val="0"/>
              </w:numPr>
              <w:spacing w:before="120" w:after="120"/>
              <w:ind w:left="36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lastRenderedPageBreak/>
              <w:t xml:space="preserve">Порядок проведения расчета конкурентного отбора ценовых заявок на сутки вперед с учетом ценозависимого снижения объема покупки электрической энергии и (или) </w:t>
            </w:r>
            <w:r w:rsidRPr="0037707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снижения </w:t>
            </w:r>
            <w:r w:rsidRPr="00377076">
              <w:rPr>
                <w:rFonts w:ascii="Garamond" w:hAnsi="Garamond"/>
                <w:sz w:val="22"/>
                <w:szCs w:val="22"/>
                <w:highlight w:val="yellow"/>
                <w:lang w:eastAsia="ar-SA"/>
              </w:rPr>
              <w:lastRenderedPageBreak/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14:paraId="306CA8BE" w14:textId="77777777" w:rsidR="003912E7" w:rsidRPr="00377076" w:rsidRDefault="003912E7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9.1. КО проводит расчет конкурентного отбора ценовых заявок на сутки вперед без учета ценозависимого снижения объемов покупки электрической энергии и (или) </w:t>
            </w:r>
            <w:r w:rsidRPr="00377076">
              <w:rPr>
                <w:rFonts w:ascii="Garamond" w:hAnsi="Garamond"/>
                <w:color w:val="000000"/>
                <w:highlight w:val="yellow"/>
              </w:rPr>
              <w:t xml:space="preserve">снижения </w:t>
            </w:r>
            <w:r w:rsidRPr="00377076">
              <w:rPr>
                <w:rFonts w:ascii="Garamond" w:eastAsia="Times New Roman" w:hAnsi="Garamond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</w:rPr>
              <w:t xml:space="preserve"> в соответствии с настоящим Регламентом. В качестве входных данных для данного расчета используются модельные пары &lt;цена-количество&gt;, сформированные в соответствии с п. 1 и 2 Приложения 1 к настоящему Регламенту. </w:t>
            </w:r>
          </w:p>
          <w:p w14:paraId="53924B0D" w14:textId="77777777" w:rsidR="003912E7" w:rsidRPr="00377076" w:rsidRDefault="003912E7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>9.2. После проведения расчета в соответствии с п. 9.1 настоящего Регламента КО в отношении операционных суток осуществляет проверку выполнения следующих условий:</w:t>
            </w:r>
          </w:p>
          <w:p w14:paraId="2E561D3F" w14:textId="77777777" w:rsidR="003912E7" w:rsidRPr="00377076" w:rsidRDefault="003912E7" w:rsidP="00377076">
            <w:pPr>
              <w:pStyle w:val="af4"/>
              <w:widowControl w:val="0"/>
              <w:numPr>
                <w:ilvl w:val="0"/>
                <w:numId w:val="4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рассматриваемые операционные сутки являются рабочим днем;</w:t>
            </w:r>
          </w:p>
          <w:p w14:paraId="38ACC677" w14:textId="77777777" w:rsidR="003912E7" w:rsidRPr="00377076" w:rsidRDefault="003912E7" w:rsidP="00377076">
            <w:pPr>
              <w:pStyle w:val="af4"/>
              <w:widowControl w:val="0"/>
              <w:numPr>
                <w:ilvl w:val="0"/>
                <w:numId w:val="4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рассматриваемые операционные сутки не являются сутками, в которые в соответствии с п. 9.9 настоящего Регламента проводится годовое тестирование покупателей с ценозависимым потреблением;</w:t>
            </w:r>
          </w:p>
          <w:p w14:paraId="57468F22" w14:textId="77777777" w:rsidR="003912E7" w:rsidRPr="00377076" w:rsidRDefault="003912E7" w:rsidP="00377076">
            <w:pPr>
              <w:pStyle w:val="af4"/>
              <w:widowControl w:val="0"/>
              <w:numPr>
                <w:ilvl w:val="0"/>
                <w:numId w:val="4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рассматриваемые операционные сутки не отнесены к периоду действия введенного в установленном порядке государственного регулирования цен (тарифов) ни в одной из ценовых зон;</w:t>
            </w:r>
          </w:p>
          <w:p w14:paraId="48EDE544" w14:textId="77777777" w:rsidR="003912E7" w:rsidRPr="00377076" w:rsidRDefault="003912E7" w:rsidP="00377076">
            <w:pPr>
              <w:pStyle w:val="af4"/>
              <w:widowControl w:val="0"/>
              <w:numPr>
                <w:ilvl w:val="0"/>
                <w:numId w:val="4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 xml:space="preserve">ни в одной из ценовых зон процедура конкурентного отбора ценовых заявок на сутки вперед не была признана КО несостоявшейся по ценовой зоне в целом в соответствии с подпунктами 1 или 2 раздела 8 настоящего Регламента;  </w:t>
            </w:r>
          </w:p>
          <w:p w14:paraId="69813A57" w14:textId="77777777" w:rsidR="003912E7" w:rsidRPr="00377076" w:rsidRDefault="003912E7" w:rsidP="00377076">
            <w:pPr>
              <w:pStyle w:val="af4"/>
              <w:widowControl w:val="0"/>
              <w:numPr>
                <w:ilvl w:val="0"/>
                <w:numId w:val="4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для каждой из ценовых зон</w:t>
            </w:r>
            <w:r w:rsidRPr="00377076">
              <w:rPr>
                <w:rFonts w:ascii="Garamond" w:hAnsi="Garamond"/>
                <w:position w:val="-50"/>
                <w:sz w:val="22"/>
                <w:szCs w:val="22"/>
              </w:rPr>
              <w:object w:dxaOrig="5580" w:dyaOrig="1120" w14:anchorId="3B9363B1">
                <v:shape id="_x0000_i1072" type="#_x0000_t75" style="width:244pt;height:50pt" o:ole="">
                  <v:imagedata r:id="rId13" o:title=""/>
                </v:shape>
                <o:OLEObject Type="Embed" ProgID="Equation.3" ShapeID="_x0000_i1072" DrawAspect="Content" ObjectID="_1767539800" r:id="rId85"/>
              </w:object>
            </w:r>
            <w:r w:rsidRPr="00377076">
              <w:rPr>
                <w:rFonts w:ascii="Garamond" w:hAnsi="Garamond"/>
                <w:sz w:val="22"/>
                <w:szCs w:val="22"/>
              </w:rPr>
              <w:t>,</w:t>
            </w:r>
          </w:p>
          <w:p w14:paraId="1DA8173D" w14:textId="77777777" w:rsidR="003912E7" w:rsidRPr="00377076" w:rsidRDefault="003912E7" w:rsidP="00377076">
            <w:pPr>
              <w:pStyle w:val="af4"/>
              <w:widowControl w:val="0"/>
              <w:spacing w:before="120" w:after="120"/>
              <w:ind w:left="426" w:hanging="436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lastRenderedPageBreak/>
              <w:t xml:space="preserve">где </w:t>
            </w:r>
            <w:r w:rsidRPr="00377076">
              <w:rPr>
                <w:rFonts w:ascii="Garamond" w:hAnsi="Garamond"/>
                <w:position w:val="-14"/>
                <w:sz w:val="22"/>
                <w:szCs w:val="22"/>
              </w:rPr>
              <w:object w:dxaOrig="1579" w:dyaOrig="400" w14:anchorId="20645D36">
                <v:shape id="_x0000_i1073" type="#_x0000_t75" style="width:101pt;height:29pt" o:ole="">
                  <v:imagedata r:id="rId15" o:title=""/>
                </v:shape>
                <o:OLEObject Type="Embed" ProgID="Equation.3" ShapeID="_x0000_i1073" DrawAspect="Content" ObjectID="_1767539801" r:id="rId86"/>
              </w:objec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 – плановый объем потребления в узле расчетной модели </w:t>
            </w:r>
            <w:r w:rsidRPr="00377076">
              <w:rPr>
                <w:rFonts w:ascii="Garamond" w:hAnsi="Garamond"/>
                <w:i/>
                <w:sz w:val="22"/>
                <w:szCs w:val="22"/>
                <w:lang w:val="en-US"/>
              </w:rPr>
              <w:t>n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, к которому отнесена ГТП потребления </w:t>
            </w:r>
            <w:r w:rsidRPr="00377076">
              <w:rPr>
                <w:rFonts w:ascii="Garamond" w:hAnsi="Garamond"/>
                <w:i/>
                <w:sz w:val="22"/>
                <w:szCs w:val="22"/>
                <w:lang w:val="en-US"/>
              </w:rPr>
              <w:t>p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 участника оптового рынка </w:t>
            </w:r>
            <w:r w:rsidRPr="00377076">
              <w:rPr>
                <w:rFonts w:ascii="Garamond" w:hAnsi="Garamond"/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в час операционных суток </w:t>
            </w:r>
            <w:r w:rsidRPr="00377076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, определенный в соответствии с настоящим Регламентом по результатам конкурентного отбора ценовых заявок на сутки вперед без учета ценозависимого снижения объемов покупки электрической энергии и (или) </w:t>
            </w:r>
            <w:r w:rsidRPr="0037707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снижения </w:t>
            </w:r>
            <w:r w:rsidRPr="00377076">
              <w:rPr>
                <w:rFonts w:ascii="Garamond" w:hAnsi="Garamond"/>
                <w:sz w:val="22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 в данной ценовой зоне; </w:t>
            </w:r>
          </w:p>
          <w:p w14:paraId="54904DC2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position w:val="-14"/>
                <w:sz w:val="22"/>
                <w:szCs w:val="22"/>
              </w:rPr>
              <w:object w:dxaOrig="940" w:dyaOrig="400" w14:anchorId="4558A746">
                <v:shape id="_x0000_i1074" type="#_x0000_t75" style="width:74pt;height:29pt" o:ole="">
                  <v:imagedata r:id="rId17" o:title=""/>
                </v:shape>
                <o:OLEObject Type="Embed" ProgID="Equation.3" ShapeID="_x0000_i1074" DrawAspect="Content" ObjectID="_1767539802" r:id="rId87"/>
              </w:object>
            </w:r>
            <w:r w:rsidRPr="00377076">
              <w:rPr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r w:rsidRPr="00377076">
              <w:rPr>
                <w:i/>
                <w:sz w:val="22"/>
                <w:szCs w:val="22"/>
              </w:rPr>
              <w:t>n</w:t>
            </w:r>
            <w:r w:rsidRPr="00377076">
              <w:rPr>
                <w:sz w:val="22"/>
                <w:szCs w:val="22"/>
              </w:rPr>
              <w:t xml:space="preserve"> в час суток </w:t>
            </w:r>
            <w:r w:rsidRPr="00377076">
              <w:rPr>
                <w:i/>
                <w:sz w:val="22"/>
                <w:szCs w:val="22"/>
                <w:lang w:val="en-US"/>
              </w:rPr>
              <w:t>h</w:t>
            </w:r>
            <w:r w:rsidRPr="00377076">
              <w:rPr>
                <w:sz w:val="22"/>
                <w:szCs w:val="22"/>
              </w:rPr>
              <w:t xml:space="preserve">, определенная в соответствии с настоящим Регламентом по результатам конкурентного отбора ценовых заявок на сутки вперед без учета </w:t>
            </w:r>
            <w:proofErr w:type="spellStart"/>
            <w:r w:rsidRPr="00377076">
              <w:rPr>
                <w:sz w:val="22"/>
                <w:szCs w:val="22"/>
              </w:rPr>
              <w:t>ценозависимого</w:t>
            </w:r>
            <w:proofErr w:type="spellEnd"/>
            <w:r w:rsidRPr="00377076">
              <w:rPr>
                <w:sz w:val="22"/>
                <w:szCs w:val="22"/>
              </w:rPr>
              <w:t xml:space="preserve"> снижения объемов покупки электрической энергии и (или) </w:t>
            </w:r>
            <w:r w:rsidRPr="00377076">
              <w:rPr>
                <w:color w:val="000000"/>
                <w:sz w:val="22"/>
                <w:szCs w:val="22"/>
                <w:highlight w:val="yellow"/>
              </w:rPr>
              <w:t xml:space="preserve">снижения </w:t>
            </w:r>
            <w:r w:rsidRPr="00377076">
              <w:rPr>
                <w:rFonts w:eastAsia="Times New Roman"/>
                <w:sz w:val="22"/>
                <w:szCs w:val="22"/>
                <w:highlight w:val="yellow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sz w:val="22"/>
                <w:szCs w:val="22"/>
              </w:rPr>
              <w:t xml:space="preserve"> в данной ценовой зоне;</w:t>
            </w:r>
          </w:p>
          <w:p w14:paraId="3F03FA12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sz w:val="22"/>
                <w:szCs w:val="22"/>
              </w:rPr>
              <w:t xml:space="preserve">– участник оптового рынка; </w:t>
            </w:r>
          </w:p>
          <w:p w14:paraId="169D6247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p</w:t>
            </w:r>
            <w:r w:rsidRPr="00377076">
              <w:rPr>
                <w:sz w:val="22"/>
                <w:szCs w:val="22"/>
              </w:rPr>
              <w:t xml:space="preserve"> – ГТП потребления участника оптового рынка </w:t>
            </w: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sz w:val="22"/>
                <w:szCs w:val="22"/>
              </w:rPr>
              <w:t xml:space="preserve">, отнесенная к ценовой зоне </w:t>
            </w: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>;</w:t>
            </w:r>
          </w:p>
          <w:p w14:paraId="2ECFFA30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n</w:t>
            </w:r>
            <w:r w:rsidRPr="00377076">
              <w:rPr>
                <w:sz w:val="22"/>
                <w:szCs w:val="22"/>
              </w:rPr>
              <w:t xml:space="preserve"> – узел расчетной модели (за исключением узлов расчетной модели, в которых процедура конкурентного отбора по итогам соответствующего расчета признана несостоявшейся);</w:t>
            </w:r>
          </w:p>
          <w:p w14:paraId="7BBDC658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 xml:space="preserve"> – ценовая зона оптового рынка;</w:t>
            </w:r>
          </w:p>
          <w:p w14:paraId="3A6F260A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position w:val="-14"/>
                <w:sz w:val="22"/>
                <w:szCs w:val="22"/>
              </w:rPr>
              <w:object w:dxaOrig="720" w:dyaOrig="400" w14:anchorId="75160D48">
                <v:shape id="_x0000_i1075" type="#_x0000_t75" style="width:43pt;height:29pt" o:ole="">
                  <v:imagedata r:id="rId19" o:title=""/>
                </v:shape>
                <o:OLEObject Type="Embed" ProgID="Equation.3" ShapeID="_x0000_i1075" DrawAspect="Content" ObjectID="_1767539803" r:id="rId88"/>
              </w:object>
            </w:r>
            <w:r w:rsidRPr="00377076">
              <w:rPr>
                <w:sz w:val="22"/>
                <w:szCs w:val="22"/>
              </w:rPr>
              <w:t xml:space="preserve"> – индекс равновесных цен на покупку электрической энергии в ценовой зоне </w:t>
            </w:r>
            <w:r w:rsidRPr="00377076">
              <w:rPr>
                <w:i/>
                <w:sz w:val="22"/>
                <w:szCs w:val="22"/>
              </w:rPr>
              <w:t>z</w:t>
            </w:r>
            <w:r w:rsidRPr="00377076">
              <w:rPr>
                <w:sz w:val="22"/>
                <w:szCs w:val="22"/>
              </w:rPr>
              <w:t xml:space="preserve"> в отношении периода </w:t>
            </w:r>
            <w:r w:rsidRPr="00377076">
              <w:rPr>
                <w:i/>
                <w:sz w:val="22"/>
                <w:szCs w:val="22"/>
              </w:rPr>
              <w:t xml:space="preserve">l </w:t>
            </w:r>
            <w:r w:rsidRPr="00377076">
              <w:rPr>
                <w:sz w:val="22"/>
                <w:szCs w:val="22"/>
              </w:rPr>
              <w:t>определяется в соответствии с приложением 6 к настоящему Регламенту;</w:t>
            </w:r>
          </w:p>
          <w:p w14:paraId="55132213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</w:rPr>
              <w:t xml:space="preserve">l </w:t>
            </w:r>
            <w:r w:rsidRPr="00377076">
              <w:rPr>
                <w:sz w:val="22"/>
                <w:szCs w:val="22"/>
              </w:rPr>
              <w:t xml:space="preserve">– период операционных суток, включающий в себя сутки из </w:t>
            </w:r>
            <w:r w:rsidRPr="00377076">
              <w:rPr>
                <w:sz w:val="22"/>
                <w:szCs w:val="22"/>
              </w:rPr>
              <w:lastRenderedPageBreak/>
              <w:t>периода [</w:t>
            </w:r>
            <w:r w:rsidRPr="00377076">
              <w:rPr>
                <w:sz w:val="22"/>
                <w:szCs w:val="22"/>
                <w:lang w:val="en-US"/>
              </w:rPr>
              <w:t>d</w:t>
            </w:r>
            <w:r w:rsidRPr="00377076">
              <w:rPr>
                <w:sz w:val="22"/>
                <w:szCs w:val="22"/>
              </w:rPr>
              <w:t>-</w:t>
            </w:r>
            <w:proofErr w:type="gramStart"/>
            <w:r w:rsidRPr="00377076">
              <w:rPr>
                <w:sz w:val="22"/>
                <w:szCs w:val="22"/>
              </w:rPr>
              <w:t>31;</w:t>
            </w:r>
            <w:r w:rsidRPr="00377076">
              <w:rPr>
                <w:sz w:val="22"/>
                <w:szCs w:val="22"/>
                <w:lang w:val="en-US"/>
              </w:rPr>
              <w:t>d</w:t>
            </w:r>
            <w:proofErr w:type="gramEnd"/>
            <w:r w:rsidRPr="00377076">
              <w:rPr>
                <w:sz w:val="22"/>
                <w:szCs w:val="22"/>
              </w:rPr>
              <w:t>-1];</w:t>
            </w:r>
          </w:p>
          <w:p w14:paraId="5A0F27F0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d</w:t>
            </w:r>
            <w:r w:rsidRPr="00377076">
              <w:rPr>
                <w:sz w:val="22"/>
                <w:szCs w:val="22"/>
              </w:rPr>
              <w:t xml:space="preserve"> – рассматриваемые операционные сутки;</w:t>
            </w:r>
          </w:p>
          <w:p w14:paraId="127C17C1" w14:textId="77777777" w:rsidR="003912E7" w:rsidRPr="00377076" w:rsidRDefault="003912E7" w:rsidP="00377076">
            <w:pPr>
              <w:pStyle w:val="af4"/>
              <w:widowControl w:val="0"/>
              <w:spacing w:before="120" w:after="120"/>
              <w:ind w:left="426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 – </w:t>
            </w:r>
            <w:proofErr w:type="gramStart"/>
            <w:r w:rsidRPr="00377076">
              <w:rPr>
                <w:rFonts w:ascii="Garamond" w:hAnsi="Garamond"/>
                <w:sz w:val="22"/>
                <w:szCs w:val="22"/>
              </w:rPr>
              <w:t>час</w:t>
            </w:r>
            <w:proofErr w:type="gramEnd"/>
            <w:r w:rsidRPr="00377076">
              <w:rPr>
                <w:rFonts w:ascii="Garamond" w:hAnsi="Garamond"/>
                <w:sz w:val="22"/>
                <w:szCs w:val="22"/>
              </w:rPr>
              <w:t xml:space="preserve"> операционных суток.</w:t>
            </w:r>
          </w:p>
          <w:p w14:paraId="3DA7FA5D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9.3. После проведения расчета в соответствии с п. 9.1 настоящего Регламента КО в отношении операционных суток осуществляет проверку на выполнение следующих условий:</w:t>
            </w:r>
          </w:p>
          <w:p w14:paraId="703CA4EA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4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рассматриваемые операционные сутки являются рабочим днем;</w:t>
            </w:r>
          </w:p>
          <w:p w14:paraId="618F8AC2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4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рассматриваемые операционные сутки являются более поздней датой по сравнению с 24-м числом текущего расчетного периода;</w:t>
            </w:r>
          </w:p>
          <w:p w14:paraId="5ACB2817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4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в текущем расчетном периоде не было ни одного случая, когда результаты конкурентного отбора ценовых заявок на сутки вперед определялись на основании расчета с учетом ценозависимого снижения объемов покупки электрической энергии и (или)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  <w:lang w:val="ru-RU"/>
              </w:rPr>
              <w:t xml:space="preserve">снижения </w:t>
            </w:r>
            <w:r w:rsidRPr="00377076">
              <w:rPr>
                <w:rFonts w:ascii="Garamond" w:hAnsi="Garamond"/>
                <w:szCs w:val="22"/>
                <w:highlight w:val="yellow"/>
                <w:lang w:val="ru-RU"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(случай учета ценозависимого снижения объемов покупки электрической энергии в соответствии с п.</w:t>
            </w:r>
            <w:r w:rsidRPr="00377076">
              <w:rPr>
                <w:rFonts w:ascii="Garamond" w:hAnsi="Garamond"/>
                <w:szCs w:val="22"/>
              </w:rPr>
              <w:t> </w:t>
            </w:r>
            <w:r w:rsidRPr="00377076">
              <w:rPr>
                <w:rFonts w:ascii="Garamond" w:hAnsi="Garamond"/>
                <w:szCs w:val="22"/>
                <w:lang w:val="ru-RU"/>
              </w:rPr>
              <w:t>9.9 настоящего Регламента не принимается в расчет);</w:t>
            </w:r>
          </w:p>
          <w:p w14:paraId="3ECDDE9C" w14:textId="77777777" w:rsidR="003912E7" w:rsidRPr="00377076" w:rsidRDefault="003912E7" w:rsidP="00377076">
            <w:pPr>
              <w:pStyle w:val="af4"/>
              <w:widowControl w:val="0"/>
              <w:numPr>
                <w:ilvl w:val="0"/>
                <w:numId w:val="4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рассматриваемые операционные сутки не отнесены к периоду действия введенного в установленном порядке государственного регулирования цен (тарифов) ни в одной из ценовых зон;</w:t>
            </w:r>
          </w:p>
          <w:p w14:paraId="7AE1E1DB" w14:textId="77777777" w:rsidR="003912E7" w:rsidRPr="00377076" w:rsidRDefault="003912E7" w:rsidP="00377076">
            <w:pPr>
              <w:pStyle w:val="af4"/>
              <w:widowControl w:val="0"/>
              <w:numPr>
                <w:ilvl w:val="0"/>
                <w:numId w:val="4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 xml:space="preserve">ни в одной из ценовых зон процедура конкурентного отбора ценовых заявок на сутки вперед не была признана КО несостоявшейся по ценовой зоне в целом в соответствии с подпунктом 1 или 2 раздела 8 настоящего Регламента;  </w:t>
            </w:r>
          </w:p>
          <w:p w14:paraId="46A290EF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4"/>
              </w:numPr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position w:val="-24"/>
                <w:szCs w:val="22"/>
              </w:rPr>
              <w:object w:dxaOrig="980" w:dyaOrig="620" w14:anchorId="6A086FBA">
                <v:shape id="_x0000_i1076" type="#_x0000_t75" style="width:58.5pt;height:34.5pt" o:ole="">
                  <v:imagedata r:id="rId21" o:title=""/>
                </v:shape>
                <o:OLEObject Type="Embed" ProgID="Equation.3" ShapeID="_x0000_i1076" DrawAspect="Content" ObjectID="_1767539804" r:id="rId89"/>
              </w:object>
            </w:r>
            <w:r w:rsidRPr="00377076">
              <w:rPr>
                <w:rFonts w:ascii="Garamond" w:hAnsi="Garamond"/>
                <w:position w:val="-14"/>
                <w:szCs w:val="22"/>
              </w:rPr>
              <w:t>,</w:t>
            </w:r>
          </w:p>
          <w:p w14:paraId="659EFCC2" w14:textId="77777777" w:rsidR="003912E7" w:rsidRPr="00377076" w:rsidRDefault="003912E7" w:rsidP="00377076">
            <w:pPr>
              <w:pStyle w:val="subclauseindent"/>
              <w:widowControl w:val="0"/>
              <w:ind w:left="0"/>
              <w:rPr>
                <w:rFonts w:ascii="Garamond" w:hAnsi="Garamond"/>
                <w:position w:val="-16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lastRenderedPageBreak/>
              <w:t xml:space="preserve">где </w:t>
            </w:r>
            <w:r w:rsidRPr="00377076">
              <w:rPr>
                <w:rFonts w:ascii="Garamond" w:hAnsi="Garamond"/>
                <w:position w:val="-16"/>
                <w:szCs w:val="22"/>
              </w:rPr>
              <w:object w:dxaOrig="4260" w:dyaOrig="440" w14:anchorId="60B3140D">
                <v:shape id="_x0000_i1077" type="#_x0000_t75" style="width:295pt;height:28.5pt" o:ole="">
                  <v:imagedata r:id="rId23" o:title=""/>
                </v:shape>
                <o:OLEObject Type="Embed" ProgID="Equation.3" ShapeID="_x0000_i1077" DrawAspect="Content" ObjectID="_1767539805" r:id="rId90"/>
              </w:object>
            </w:r>
            <w:r w:rsidRPr="00377076">
              <w:rPr>
                <w:rFonts w:ascii="Garamond" w:hAnsi="Garamond"/>
                <w:position w:val="-16"/>
                <w:szCs w:val="22"/>
              </w:rPr>
              <w:t>,</w:t>
            </w:r>
          </w:p>
          <w:p w14:paraId="1F5399D0" w14:textId="77777777" w:rsidR="003912E7" w:rsidRPr="00377076" w:rsidRDefault="003912E7" w:rsidP="00377076">
            <w:pPr>
              <w:pStyle w:val="subclauseindent"/>
              <w:widowControl w:val="0"/>
              <w:ind w:left="459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position w:val="-14"/>
                <w:szCs w:val="22"/>
              </w:rPr>
              <w:object w:dxaOrig="1160" w:dyaOrig="400" w14:anchorId="51151CA0">
                <v:shape id="_x0000_i1078" type="#_x0000_t75" style="width:64.5pt;height:22pt" o:ole="">
                  <v:imagedata r:id="rId25" o:title=""/>
                </v:shape>
                <o:OLEObject Type="Embed" ProgID="Equation.3" ShapeID="_x0000_i1078" DrawAspect="Content" ObjectID="_1767539806" r:id="rId91"/>
              </w:object>
            </w:r>
            <w:r w:rsidRPr="00377076">
              <w:rPr>
                <w:rFonts w:ascii="Garamond" w:hAnsi="Garamond"/>
                <w:szCs w:val="22"/>
              </w:rPr>
              <w:t xml:space="preserve"> [</w:t>
            </w:r>
            <w:proofErr w:type="spellStart"/>
            <w:r w:rsidRPr="00377076">
              <w:rPr>
                <w:rFonts w:ascii="Garamond" w:hAnsi="Garamond"/>
                <w:szCs w:val="22"/>
              </w:rPr>
              <w:t>МВт.ч</w:t>
            </w:r>
            <w:proofErr w:type="spellEnd"/>
            <w:r w:rsidRPr="00377076">
              <w:rPr>
                <w:rFonts w:ascii="Garamond" w:hAnsi="Garamond"/>
                <w:szCs w:val="22"/>
              </w:rPr>
              <w:t xml:space="preserve">] - выраженный в МВт*ч полный прогнозный объем </w:t>
            </w:r>
            <w:proofErr w:type="spellStart"/>
            <w:r w:rsidRPr="00377076">
              <w:rPr>
                <w:rFonts w:ascii="Garamond" w:hAnsi="Garamond"/>
                <w:szCs w:val="22"/>
              </w:rPr>
              <w:t>перетока</w:t>
            </w:r>
            <w:proofErr w:type="spellEnd"/>
            <w:r w:rsidRPr="00377076">
              <w:rPr>
                <w:rFonts w:ascii="Garamond" w:hAnsi="Garamond"/>
                <w:szCs w:val="22"/>
              </w:rPr>
              <w:t xml:space="preserve"> электрической энергии в ограничивающем сечении между первой ценовой зоной и неценовыми зонами НЦЗА и НЦЗК в час операционных суток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h</w:t>
            </w:r>
            <w:r w:rsidRPr="00377076">
              <w:rPr>
                <w:rFonts w:ascii="Garamond" w:hAnsi="Garamond"/>
                <w:i/>
                <w:szCs w:val="22"/>
              </w:rPr>
              <w:t>1</w:t>
            </w:r>
            <w:r w:rsidRPr="00377076">
              <w:rPr>
                <w:rFonts w:ascii="Garamond" w:hAnsi="Garamond"/>
                <w:szCs w:val="22"/>
              </w:rPr>
              <w:t>, переданный СО в КО в составе актуализированной расчетной модели;</w:t>
            </w:r>
          </w:p>
          <w:p w14:paraId="65407349" w14:textId="77777777" w:rsidR="003912E7" w:rsidRPr="00377076" w:rsidRDefault="003912E7" w:rsidP="00377076">
            <w:pPr>
              <w:pStyle w:val="subclauseindent"/>
              <w:widowControl w:val="0"/>
              <w:ind w:left="459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position w:val="-16"/>
                <w:szCs w:val="22"/>
              </w:rPr>
              <w:object w:dxaOrig="1359" w:dyaOrig="440" w14:anchorId="31F8012A">
                <v:shape id="_x0000_i1079" type="#_x0000_t75" style="width:64.5pt;height:19.5pt" o:ole="">
                  <v:imagedata r:id="rId27" o:title=""/>
                </v:shape>
                <o:OLEObject Type="Embed" ProgID="Equation.3" ShapeID="_x0000_i1079" DrawAspect="Content" ObjectID="_1767539807" r:id="rId92"/>
              </w:object>
            </w:r>
            <w:r w:rsidRPr="00377076">
              <w:rPr>
                <w:rFonts w:ascii="Garamond" w:hAnsi="Garamond"/>
                <w:szCs w:val="22"/>
              </w:rPr>
              <w:t xml:space="preserve"> - целая часть </w:t>
            </w:r>
            <w:r w:rsidRPr="00377076">
              <w:rPr>
                <w:rFonts w:ascii="Garamond" w:hAnsi="Garamond"/>
                <w:position w:val="-16"/>
                <w:szCs w:val="22"/>
              </w:rPr>
              <w:object w:dxaOrig="1240" w:dyaOrig="440" w14:anchorId="12517656">
                <v:shape id="_x0000_i1080" type="#_x0000_t75" style="width:64.5pt;height:19.5pt" o:ole="">
                  <v:imagedata r:id="rId29" o:title=""/>
                </v:shape>
                <o:OLEObject Type="Embed" ProgID="Equation.3" ShapeID="_x0000_i1080" DrawAspect="Content" ObjectID="_1767539808" r:id="rId93"/>
              </w:object>
            </w:r>
            <w:r w:rsidRPr="00377076">
              <w:rPr>
                <w:rFonts w:ascii="Garamond" w:hAnsi="Garamond"/>
                <w:szCs w:val="22"/>
              </w:rPr>
              <w:t>;</w:t>
            </w:r>
          </w:p>
          <w:p w14:paraId="7493B698" w14:textId="77777777" w:rsidR="003912E7" w:rsidRPr="00377076" w:rsidRDefault="003912E7" w:rsidP="00377076">
            <w:pPr>
              <w:widowControl w:val="0"/>
              <w:spacing w:before="120" w:after="120" w:line="240" w:lineRule="auto"/>
              <w:ind w:left="459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i/>
                <w:lang w:val="en-US"/>
              </w:rPr>
              <w:t>N</w:t>
            </w:r>
            <w:r w:rsidRPr="00377076">
              <w:rPr>
                <w:rFonts w:ascii="Garamond" w:hAnsi="Garamond"/>
                <w:i/>
              </w:rPr>
              <w:t xml:space="preserve"> – </w:t>
            </w:r>
            <w:r w:rsidRPr="00377076">
              <w:rPr>
                <w:rFonts w:ascii="Garamond" w:hAnsi="Garamond"/>
              </w:rPr>
              <w:t>количество рабочих дней, входящих во временной период, начиная с рассматриваемых операционных суток и до окончания текущего расчетного периода;</w:t>
            </w:r>
          </w:p>
          <w:p w14:paraId="61D0E7D1" w14:textId="77777777" w:rsidR="003912E7" w:rsidRPr="00377076" w:rsidRDefault="003912E7" w:rsidP="00377076">
            <w:pPr>
              <w:widowControl w:val="0"/>
              <w:spacing w:before="120" w:after="120" w:line="240" w:lineRule="auto"/>
              <w:ind w:left="459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  <w:i/>
              </w:rPr>
              <w:t>1</w:t>
            </w:r>
            <w:r w:rsidRPr="00377076">
              <w:rPr>
                <w:rFonts w:ascii="Garamond" w:hAnsi="Garamond"/>
              </w:rPr>
              <w:t xml:space="preserve"> – 0-й час рассматриваемых операционных суток.</w:t>
            </w:r>
          </w:p>
          <w:p w14:paraId="265A2DD8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9.4. В случае если в отношении ценовой зоны выполнено хотя одно из следующих условий:</w:t>
            </w:r>
          </w:p>
          <w:p w14:paraId="6C9D870A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4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выполнены все условия, указанные в п. 9.2 настоящего Регламента;</w:t>
            </w:r>
          </w:p>
          <w:p w14:paraId="72528716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4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выполнены все условия, указанные в п. 9.3 настоящего Регламента;</w:t>
            </w:r>
          </w:p>
          <w:p w14:paraId="63154BF4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КО проводит расчет конкурентного отбора ценовых заявок с учетом ценозависимого снижения объемов покупки электрической энергии и (или) </w:t>
            </w:r>
            <w:r w:rsidR="00843FAC" w:rsidRPr="00377076">
              <w:rPr>
                <w:rFonts w:ascii="Garamond" w:hAnsi="Garamond"/>
                <w:color w:val="000000"/>
                <w:szCs w:val="22"/>
                <w:highlight w:val="yellow"/>
                <w:lang w:val="ru-RU"/>
              </w:rPr>
              <w:t xml:space="preserve">снижения </w:t>
            </w:r>
            <w:r w:rsidR="00843FAC" w:rsidRPr="00377076">
              <w:rPr>
                <w:rFonts w:ascii="Garamond" w:hAnsi="Garamond"/>
                <w:szCs w:val="22"/>
                <w:highlight w:val="yellow"/>
                <w:lang w:val="ru-RU"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в обеих ценовых зонах.</w:t>
            </w:r>
          </w:p>
          <w:p w14:paraId="430FBE4F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Порядок проведения указанного расчета определяется настоящим Регламентом, а в качестве модельных пар &lt;цена-количество&gt; для ГТП потребления,</w:t>
            </w:r>
            <w:r w:rsidRPr="00377076">
              <w:rPr>
                <w:rFonts w:ascii="Garamond" w:hAnsi="Garamond"/>
                <w:color w:val="000000"/>
                <w:szCs w:val="22"/>
                <w:lang w:val="ru-RU"/>
              </w:rPr>
              <w:t xml:space="preserve"> в отношении которых в соответствии с информацией, указанной в актуализированной расчетной модели, подтверждена готовность к ценозависимому снижению объема покупки электрической энергии и (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или) </w:t>
            </w:r>
            <w:r w:rsidRPr="00377076">
              <w:rPr>
                <w:rFonts w:ascii="Garamond" w:hAnsi="Garamond"/>
                <w:szCs w:val="22"/>
                <w:highlight w:val="yellow"/>
                <w:lang w:val="ru-RU"/>
              </w:rPr>
              <w:t xml:space="preserve">готовность к </w:t>
            </w:r>
            <w:r w:rsidR="00843FAC" w:rsidRPr="00377076">
              <w:rPr>
                <w:rFonts w:ascii="Garamond" w:hAnsi="Garamond"/>
                <w:color w:val="000000"/>
                <w:szCs w:val="22"/>
                <w:highlight w:val="yellow"/>
                <w:lang w:val="ru-RU"/>
              </w:rPr>
              <w:t>снижени</w:t>
            </w:r>
            <w:r w:rsidR="003B21B9" w:rsidRPr="00377076">
              <w:rPr>
                <w:rFonts w:ascii="Garamond" w:hAnsi="Garamond"/>
                <w:color w:val="000000"/>
                <w:szCs w:val="22"/>
                <w:highlight w:val="yellow"/>
                <w:lang w:val="ru-RU"/>
              </w:rPr>
              <w:t>ю</w:t>
            </w:r>
            <w:r w:rsidR="00843FAC" w:rsidRPr="00377076">
              <w:rPr>
                <w:rFonts w:ascii="Garamond" w:hAnsi="Garamond"/>
                <w:color w:val="000000"/>
                <w:szCs w:val="22"/>
                <w:highlight w:val="yellow"/>
                <w:lang w:val="ru-RU"/>
              </w:rPr>
              <w:t xml:space="preserve"> </w:t>
            </w:r>
            <w:r w:rsidR="00843FAC" w:rsidRPr="00377076">
              <w:rPr>
                <w:rFonts w:ascii="Garamond" w:hAnsi="Garamond"/>
                <w:szCs w:val="22"/>
                <w:highlight w:val="yellow"/>
                <w:lang w:val="ru-RU" w:eastAsia="ar-SA"/>
              </w:rPr>
              <w:t xml:space="preserve">потребления электрической </w:t>
            </w:r>
            <w:r w:rsidR="00843FAC" w:rsidRPr="00377076">
              <w:rPr>
                <w:rFonts w:ascii="Garamond" w:hAnsi="Garamond"/>
                <w:szCs w:val="22"/>
                <w:highlight w:val="yellow"/>
                <w:lang w:val="ru-RU" w:eastAsia="ar-SA"/>
              </w:rPr>
              <w:lastRenderedPageBreak/>
              <w:t>энергии в рамках оказания услуг по управлению изменением режима потребления электрической энергии,</w:t>
            </w:r>
            <w:r w:rsidRPr="00377076">
              <w:rPr>
                <w:rFonts w:ascii="Garamond" w:hAnsi="Garamond"/>
                <w:color w:val="000000"/>
                <w:szCs w:val="22"/>
                <w:lang w:val="ru-RU"/>
              </w:rPr>
              <w:t xml:space="preserve"> в часы, определенные в соответствии с Приложением 5 к настоящему Регламенту, </w:t>
            </w:r>
            <w:r w:rsidRPr="00377076">
              <w:rPr>
                <w:rFonts w:ascii="Garamond" w:hAnsi="Garamond"/>
                <w:szCs w:val="22"/>
                <w:lang w:val="ru-RU"/>
              </w:rPr>
              <w:t>используются пары, сформированные в соответствии с п. 4 Приложения 1 к настоящему Регламенту, а в прочие часы и для прочих ГТП используются пары, сформированные в соответствии с пп. 1 и 2 Приложения 1 к настоящему Регламенту.</w:t>
            </w:r>
          </w:p>
          <w:p w14:paraId="4E04C167" w14:textId="77777777" w:rsidR="003912E7" w:rsidRPr="00377076" w:rsidRDefault="003912E7" w:rsidP="00377076">
            <w:pPr>
              <w:pStyle w:val="subclauseindent"/>
              <w:widowControl w:val="0"/>
              <w:ind w:left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>9.5. После проведения расчетов в соответствии с п. 9.4 настоящего Регламента КО определяет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в отношении операционных суток величину совокупного экономического эффекта от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szCs w:val="22"/>
              </w:rPr>
              <w:t xml:space="preserve">и (или) </w:t>
            </w:r>
            <w:r w:rsidR="00843FAC"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="00843FAC"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color w:val="000000"/>
                <w:szCs w:val="22"/>
              </w:rPr>
              <w:t>.</w:t>
            </w:r>
          </w:p>
          <w:p w14:paraId="277C6B0E" w14:textId="77777777" w:rsidR="003912E7" w:rsidRPr="00377076" w:rsidRDefault="003912E7" w:rsidP="00377076">
            <w:pPr>
              <w:pStyle w:val="subclauseindent"/>
              <w:widowControl w:val="0"/>
              <w:ind w:left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9.5.1. КО рассчитывает средневзвешенные равновесные цены на электрическую энергию по результатам расчета конкурентного отбора ценовых заявок на сутки вперед без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szCs w:val="22"/>
              </w:rPr>
              <w:t xml:space="preserve">и (или) </w:t>
            </w:r>
            <w:r w:rsidR="00843FAC"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="00843FAC"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color w:val="000000"/>
                <w:szCs w:val="22"/>
              </w:rPr>
              <w:t>:</w:t>
            </w:r>
          </w:p>
          <w:p w14:paraId="6B23BB5F" w14:textId="77777777" w:rsidR="003912E7" w:rsidRPr="00377076" w:rsidRDefault="003912E7" w:rsidP="00377076">
            <w:pPr>
              <w:pStyle w:val="subclauseindent"/>
              <w:widowControl w:val="0"/>
              <w:ind w:left="851" w:hanging="284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1) в ценовых зонах в отношении каждого часа операционных суток:</w:t>
            </w:r>
          </w:p>
          <w:p w14:paraId="54D809B2" w14:textId="77777777" w:rsidR="003912E7" w:rsidRPr="00377076" w:rsidRDefault="003912E7" w:rsidP="00377076">
            <w:pPr>
              <w:pStyle w:val="subclauseindent"/>
              <w:widowControl w:val="0"/>
              <w:ind w:left="2127"/>
              <w:rPr>
                <w:rFonts w:ascii="Garamond" w:hAnsi="Garamond"/>
                <w:position w:val="-50"/>
                <w:szCs w:val="22"/>
              </w:rPr>
            </w:pPr>
            <w:r w:rsidRPr="00377076">
              <w:rPr>
                <w:rFonts w:ascii="Garamond" w:hAnsi="Garamond"/>
                <w:position w:val="-50"/>
                <w:szCs w:val="22"/>
              </w:rPr>
              <w:object w:dxaOrig="3980" w:dyaOrig="1100" w14:anchorId="5A357F0F">
                <v:shape id="_x0000_i1081" type="#_x0000_t75" style="width:219.5pt;height:64pt" o:ole="">
                  <v:imagedata r:id="rId31" o:title=""/>
                </v:shape>
                <o:OLEObject Type="Embed" ProgID="Equation.3" ShapeID="_x0000_i1081" DrawAspect="Content" ObjectID="_1767539809" r:id="rId94"/>
              </w:object>
            </w:r>
            <w:r w:rsidRPr="00377076">
              <w:rPr>
                <w:rFonts w:ascii="Garamond" w:hAnsi="Garamond"/>
                <w:position w:val="-50"/>
                <w:szCs w:val="22"/>
              </w:rPr>
              <w:t>;</w:t>
            </w:r>
          </w:p>
          <w:p w14:paraId="7EF8D7F0" w14:textId="77777777" w:rsidR="003912E7" w:rsidRPr="00377076" w:rsidRDefault="003912E7" w:rsidP="00377076">
            <w:pPr>
              <w:pStyle w:val="subclauseindent"/>
              <w:widowControl w:val="0"/>
              <w:ind w:left="851" w:hanging="284"/>
              <w:rPr>
                <w:rFonts w:ascii="Garamond" w:eastAsia="Calibri" w:hAnsi="Garamond"/>
                <w:szCs w:val="22"/>
              </w:rPr>
            </w:pPr>
            <w:r w:rsidRPr="00377076">
              <w:rPr>
                <w:rFonts w:ascii="Garamond" w:eastAsia="Calibri" w:hAnsi="Garamond"/>
                <w:szCs w:val="22"/>
              </w:rPr>
              <w:t>2) в группе субъектов РФ в пределах второй ценовой зоны, характеризующихся единой динамикой изменения равновесных цен на электроэнергию</w:t>
            </w:r>
            <w:r w:rsidR="00843FAC" w:rsidRPr="00377076">
              <w:rPr>
                <w:rFonts w:ascii="Garamond" w:eastAsia="Calibri" w:hAnsi="Garamond"/>
                <w:szCs w:val="22"/>
                <w:highlight w:val="yellow"/>
              </w:rPr>
              <w:t>,</w:t>
            </w:r>
            <w:r w:rsidRPr="00377076">
              <w:rPr>
                <w:rFonts w:ascii="Garamond" w:eastAsia="Calibri" w:hAnsi="Garamond"/>
                <w:szCs w:val="22"/>
              </w:rPr>
              <w:t xml:space="preserve"> по результатам расчета конкурентного отбора ценовых заявок на сутки вперед с учетом ценозависимого снижения объемов покупки электрической энергии и (или) </w:t>
            </w:r>
            <w:r w:rsidR="00843FAC"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="00843FAC"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 xml:space="preserve">потребления электрической энергии в рамках оказания услуг по управлению изменением режима </w:t>
            </w:r>
            <w:r w:rsidR="00843FAC" w:rsidRPr="00377076">
              <w:rPr>
                <w:rFonts w:ascii="Garamond" w:hAnsi="Garamond"/>
                <w:szCs w:val="22"/>
                <w:highlight w:val="yellow"/>
                <w:lang w:eastAsia="ar-SA"/>
              </w:rPr>
              <w:lastRenderedPageBreak/>
              <w:t>потребления электрической энергии</w:t>
            </w:r>
            <w:r w:rsidRPr="00377076">
              <w:rPr>
                <w:rFonts w:ascii="Garamond" w:eastAsia="Calibri" w:hAnsi="Garamond"/>
                <w:szCs w:val="22"/>
              </w:rPr>
              <w:t xml:space="preserve"> в отношении операционных суток:</w:t>
            </w:r>
          </w:p>
          <w:p w14:paraId="2B811012" w14:textId="77777777" w:rsidR="003912E7" w:rsidRPr="00377076" w:rsidRDefault="006C7990" w:rsidP="00377076">
            <w:pPr>
              <w:pStyle w:val="subclauseindent"/>
              <w:widowControl w:val="0"/>
              <w:ind w:left="2410"/>
              <w:rPr>
                <w:rFonts w:ascii="Garamond" w:hAnsi="Garamond"/>
                <w:szCs w:val="22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,RG1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без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_</m:t>
                  </m:r>
                  <m:r>
                    <w:rPr>
                      <w:rFonts w:ascii="Cambria Math" w:hAnsi="Cambria Math"/>
                      <w:szCs w:val="22"/>
                    </w:rPr>
                    <m:t>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Cs w:val="22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h∈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</m:sub>
                    <m:sup/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(</m:t>
                      </m:r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rFonts w:ascii="Cambria Math" w:hAnsi="Cambria Math"/>
                              <w:szCs w:val="22"/>
                            </w:rPr>
                          </m:ctrlPr>
                        </m:naryPr>
                        <m:sub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1,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1∈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z</m:t>
                              </m:r>
                            </m:e>
                          </m:eqArr>
                        </m:sub>
                        <m:sup/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*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 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ППП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без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 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Cs w:val="22"/>
                              <w:lang w:val="en-US"/>
                            </w:rPr>
                            <m:t>*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λ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Garamond" w:hAnsi="Garamond"/>
                                  <w:szCs w:val="22"/>
                                  <w:lang w:val="en-US"/>
                                </w:rPr>
                                <m:t>n,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без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Cs w:val="22"/>
                              <w:lang w:val="en-US"/>
                            </w:rPr>
                            <m:t>)</m:t>
                          </m:r>
                        </m:e>
                      </m:nary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h∈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</m:sub>
                    <m:sup/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(</m:t>
                      </m:r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rFonts w:ascii="Cambria Math" w:hAnsi="Cambria Math"/>
                              <w:szCs w:val="22"/>
                            </w:rPr>
                          </m:ctrlPr>
                        </m:naryPr>
                        <m:sub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1,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1∈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z</m:t>
                              </m:r>
                            </m:e>
                          </m:eqArr>
                        </m:sub>
                        <m:sup/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*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 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ППП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без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 </m:t>
                              </m:r>
                            </m:sup>
                          </m:sSubSup>
                        </m:e>
                      </m:nary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)</m:t>
                      </m:r>
                    </m:e>
                  </m:nary>
                </m:den>
              </m:f>
            </m:oMath>
            <w:r w:rsidR="003912E7" w:rsidRPr="00377076">
              <w:rPr>
                <w:rFonts w:ascii="Garamond" w:hAnsi="Garamond"/>
                <w:szCs w:val="22"/>
                <w:lang w:val="en-US"/>
              </w:rPr>
              <w:t>;</w:t>
            </w:r>
          </w:p>
          <w:p w14:paraId="11523C03" w14:textId="77777777" w:rsidR="003912E7" w:rsidRPr="00377076" w:rsidRDefault="006C7990" w:rsidP="00377076">
            <w:pPr>
              <w:pStyle w:val="subclauseindent"/>
              <w:widowControl w:val="0"/>
              <w:ind w:left="2410"/>
              <w:rPr>
                <w:rFonts w:ascii="Garamond" w:hAnsi="Garamond"/>
                <w:position w:val="-50"/>
                <w:szCs w:val="22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,RG2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без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_</m:t>
                  </m:r>
                  <m:r>
                    <w:rPr>
                      <w:rFonts w:ascii="Cambria Math" w:hAnsi="Cambria Math"/>
                      <w:szCs w:val="22"/>
                    </w:rPr>
                    <m:t>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Cs w:val="22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h∈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</m:sub>
                    <m:sup/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(</m:t>
                      </m:r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rFonts w:ascii="Cambria Math" w:hAnsi="Cambria Math"/>
                              <w:szCs w:val="22"/>
                            </w:rPr>
                          </m:ctrlPr>
                        </m:naryPr>
                        <m:sub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2,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2∈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z</m:t>
                              </m:r>
                            </m:e>
                          </m:eqArr>
                        </m:sub>
                        <m:sup/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*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 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ППП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без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 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Cs w:val="22"/>
                              <w:lang w:val="en-US"/>
                            </w:rPr>
                            <m:t>*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λ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Garamond" w:hAnsi="Garamond"/>
                                  <w:szCs w:val="22"/>
                                  <w:lang w:val="en-US"/>
                                </w:rPr>
                                <m:t>n,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без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Cs w:val="22"/>
                              <w:lang w:val="en-US"/>
                            </w:rPr>
                            <m:t>)</m:t>
                          </m:r>
                        </m:e>
                      </m:nary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h∈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</m:sub>
                    <m:sup/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(</m:t>
                      </m:r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rFonts w:ascii="Cambria Math" w:hAnsi="Cambria Math"/>
                              <w:szCs w:val="22"/>
                            </w:rPr>
                          </m:ctrlPr>
                        </m:naryPr>
                        <m:sub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2,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2∈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z</m:t>
                              </m:r>
                            </m:e>
                          </m:eqArr>
                        </m:sub>
                        <m:sup/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*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 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ППП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без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 </m:t>
                              </m:r>
                            </m:sup>
                          </m:sSubSup>
                        </m:e>
                      </m:nary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)</m:t>
                      </m:r>
                    </m:e>
                  </m:nary>
                </m:den>
              </m:f>
            </m:oMath>
            <w:r w:rsidR="003912E7" w:rsidRPr="00377076">
              <w:rPr>
                <w:rFonts w:ascii="Garamond" w:hAnsi="Garamond"/>
                <w:szCs w:val="22"/>
                <w:lang w:val="en-US"/>
              </w:rPr>
              <w:t>,</w:t>
            </w:r>
          </w:p>
          <w:p w14:paraId="1AD4FEC8" w14:textId="77777777" w:rsidR="003912E7" w:rsidRPr="00377076" w:rsidRDefault="003912E7" w:rsidP="0037707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459" w:hanging="459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где </w:t>
            </w:r>
            <w:r w:rsidRPr="00377076">
              <w:rPr>
                <w:rFonts w:ascii="Garamond" w:hAnsi="Garamond"/>
                <w:position w:val="-14"/>
              </w:rPr>
              <w:object w:dxaOrig="1579" w:dyaOrig="400" w14:anchorId="515836AB">
                <v:shape id="_x0000_i1082" type="#_x0000_t75" style="width:101pt;height:29pt" o:ole="">
                  <v:imagedata r:id="rId15" o:title=""/>
                </v:shape>
                <o:OLEObject Type="Embed" ProgID="Equation.3" ShapeID="_x0000_i1082" DrawAspect="Content" ObjectID="_1767539810" r:id="rId95"/>
              </w:object>
            </w:r>
            <w:r w:rsidRPr="00377076">
              <w:rPr>
                <w:rFonts w:ascii="Garamond" w:hAnsi="Garamond"/>
              </w:rPr>
              <w:t xml:space="preserve"> – плановый объем потребления в узле расчетной модели </w:t>
            </w:r>
            <w:r w:rsidRPr="00377076">
              <w:rPr>
                <w:rFonts w:ascii="Garamond" w:hAnsi="Garamond"/>
                <w:i/>
                <w:lang w:val="en-US"/>
              </w:rPr>
              <w:t>n</w:t>
            </w:r>
            <w:r w:rsidRPr="00377076">
              <w:rPr>
                <w:rFonts w:ascii="Garamond" w:hAnsi="Garamond"/>
              </w:rPr>
              <w:t xml:space="preserve">, к которому отнесена ГТП потребления </w:t>
            </w:r>
            <w:r w:rsidRPr="00377076">
              <w:rPr>
                <w:rFonts w:ascii="Garamond" w:hAnsi="Garamond"/>
                <w:i/>
                <w:lang w:val="en-US"/>
              </w:rPr>
              <w:t>p</w:t>
            </w:r>
            <w:r w:rsidRPr="00377076">
              <w:rPr>
                <w:rFonts w:ascii="Garamond" w:hAnsi="Garamond"/>
              </w:rPr>
              <w:t xml:space="preserve"> для участника </w:t>
            </w:r>
            <w:r w:rsidRPr="00377076">
              <w:rPr>
                <w:rFonts w:ascii="Garamond" w:hAnsi="Garamond"/>
                <w:i/>
                <w:lang w:val="en-US"/>
              </w:rPr>
              <w:t>i</w:t>
            </w:r>
            <w:r w:rsidRPr="00377076">
              <w:rPr>
                <w:rFonts w:ascii="Garamond" w:hAnsi="Garamond"/>
                <w:i/>
              </w:rPr>
              <w:t xml:space="preserve"> </w:t>
            </w:r>
            <w:r w:rsidRPr="00377076">
              <w:rPr>
                <w:rFonts w:ascii="Garamond" w:hAnsi="Garamond"/>
              </w:rPr>
              <w:t xml:space="preserve">в час операционных суток </w:t>
            </w: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, определенный в соответствии с настоящим Регламентом по результатам конкурентного отбора ценовых заявок на сутки вперед без учета ценозависимого снижения объемов покупки электрической энергии и (или) </w:t>
            </w:r>
            <w:r w:rsidR="00843FAC" w:rsidRPr="00377076">
              <w:rPr>
                <w:rFonts w:ascii="Garamond" w:hAnsi="Garamond"/>
                <w:color w:val="000000"/>
                <w:highlight w:val="yellow"/>
              </w:rPr>
              <w:t xml:space="preserve">снижения </w:t>
            </w:r>
            <w:r w:rsidR="00843FAC" w:rsidRPr="00377076">
              <w:rPr>
                <w:rFonts w:ascii="Garamond" w:eastAsia="Times New Roman" w:hAnsi="Garamond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</w:rPr>
              <w:t xml:space="preserve"> в данной ценовой зоне; </w:t>
            </w:r>
          </w:p>
          <w:p w14:paraId="783F0144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position w:val="-14"/>
                <w:sz w:val="22"/>
                <w:szCs w:val="22"/>
              </w:rPr>
              <w:object w:dxaOrig="940" w:dyaOrig="400" w14:anchorId="40361E41">
                <v:shape id="_x0000_i1083" type="#_x0000_t75" style="width:74pt;height:29pt" o:ole="">
                  <v:imagedata r:id="rId17" o:title=""/>
                </v:shape>
                <o:OLEObject Type="Embed" ProgID="Equation.3" ShapeID="_x0000_i1083" DrawAspect="Content" ObjectID="_1767539811" r:id="rId96"/>
              </w:object>
            </w:r>
            <w:r w:rsidRPr="00377076">
              <w:rPr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r w:rsidRPr="00377076">
              <w:rPr>
                <w:i/>
                <w:sz w:val="22"/>
                <w:szCs w:val="22"/>
              </w:rPr>
              <w:t>n</w:t>
            </w:r>
            <w:r w:rsidRPr="00377076">
              <w:rPr>
                <w:sz w:val="22"/>
                <w:szCs w:val="22"/>
              </w:rPr>
              <w:t xml:space="preserve"> в час суток </w:t>
            </w:r>
            <w:r w:rsidRPr="00377076">
              <w:rPr>
                <w:i/>
                <w:sz w:val="22"/>
                <w:szCs w:val="22"/>
                <w:lang w:val="en-US"/>
              </w:rPr>
              <w:t>h</w:t>
            </w:r>
            <w:r w:rsidRPr="00377076">
              <w:rPr>
                <w:sz w:val="22"/>
                <w:szCs w:val="22"/>
              </w:rPr>
              <w:t xml:space="preserve">, определенная в соответствии с настоящим Регламентом по результатам конкурентного отбора ценовых заявок на сутки вперед без учета </w:t>
            </w:r>
            <w:proofErr w:type="spellStart"/>
            <w:r w:rsidRPr="00377076">
              <w:rPr>
                <w:sz w:val="22"/>
                <w:szCs w:val="22"/>
              </w:rPr>
              <w:t>ценозависимого</w:t>
            </w:r>
            <w:proofErr w:type="spellEnd"/>
            <w:r w:rsidRPr="00377076">
              <w:rPr>
                <w:sz w:val="22"/>
                <w:szCs w:val="22"/>
              </w:rPr>
              <w:t xml:space="preserve"> снижения объемов покупки электрической энергии и (или) </w:t>
            </w:r>
            <w:r w:rsidR="00843FAC" w:rsidRPr="00377076">
              <w:rPr>
                <w:color w:val="000000"/>
                <w:sz w:val="22"/>
                <w:szCs w:val="22"/>
                <w:highlight w:val="yellow"/>
              </w:rPr>
              <w:t xml:space="preserve">снижения </w:t>
            </w:r>
            <w:r w:rsidR="00843FAC" w:rsidRPr="00377076">
              <w:rPr>
                <w:rFonts w:eastAsia="Times New Roman"/>
                <w:sz w:val="22"/>
                <w:szCs w:val="22"/>
                <w:highlight w:val="yellow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sz w:val="22"/>
                <w:szCs w:val="22"/>
              </w:rPr>
              <w:t xml:space="preserve"> в данной ценовой зоне; </w:t>
            </w:r>
          </w:p>
          <w:p w14:paraId="242079E7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sz w:val="22"/>
                <w:szCs w:val="22"/>
              </w:rPr>
              <w:t xml:space="preserve">– участник оптового рынка; </w:t>
            </w:r>
          </w:p>
          <w:p w14:paraId="0CF1517D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p</w:t>
            </w:r>
            <w:r w:rsidRPr="00377076">
              <w:rPr>
                <w:sz w:val="22"/>
                <w:szCs w:val="22"/>
              </w:rPr>
              <w:t xml:space="preserve"> – ГТП потребления участника оптового рынка </w:t>
            </w: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sz w:val="22"/>
                <w:szCs w:val="22"/>
              </w:rPr>
              <w:t xml:space="preserve">, отнесенная к </w:t>
            </w:r>
            <w:r w:rsidRPr="00377076">
              <w:rPr>
                <w:sz w:val="22"/>
                <w:szCs w:val="22"/>
              </w:rPr>
              <w:lastRenderedPageBreak/>
              <w:t xml:space="preserve">ценовой зоне </w:t>
            </w: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>;</w:t>
            </w:r>
          </w:p>
          <w:p w14:paraId="20CFCF3A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n</w:t>
            </w:r>
            <w:r w:rsidRPr="00377076">
              <w:rPr>
                <w:sz w:val="22"/>
                <w:szCs w:val="22"/>
              </w:rPr>
              <w:t xml:space="preserve"> – узел расчетной модели (за исключением узлов расчетной модели, в которых процедура конкурентного отбора по итогам соответствующего расчета признана несостоявшейся);</w:t>
            </w:r>
          </w:p>
          <w:p w14:paraId="5F4D9AFE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</w:rPr>
              <w:t>RG</w:t>
            </w:r>
            <w:r w:rsidRPr="00377076">
              <w:rPr>
                <w:sz w:val="22"/>
                <w:szCs w:val="22"/>
              </w:rPr>
              <w:t>1 – группа субъектов РФ в пределах второй ценовой зоны, к которым относятся: Иркутская область, Забайкальский край, Республика Бурятия;</w:t>
            </w:r>
          </w:p>
          <w:p w14:paraId="3F3FE195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</w:rPr>
              <w:t>RG</w:t>
            </w:r>
            <w:r w:rsidRPr="00377076">
              <w:rPr>
                <w:sz w:val="22"/>
                <w:szCs w:val="22"/>
              </w:rPr>
              <w:t>2 – группа субъектов РФ в пределах второй ценовой зоны, к которым относятся: Республика Алтай, Республика Тыва, Республика Хакасия, Алтайский край, Красноярский край, Кемеровская область – Кузбасс, Новосибирская область, Омская область, Томская область;</w:t>
            </w:r>
          </w:p>
          <w:p w14:paraId="10BDECC5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d</w:t>
            </w:r>
            <w:r w:rsidRPr="00377076">
              <w:rPr>
                <w:sz w:val="22"/>
                <w:szCs w:val="22"/>
              </w:rPr>
              <w:t xml:space="preserve"> – операционные сутки;</w:t>
            </w:r>
          </w:p>
          <w:p w14:paraId="6130FAA9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 xml:space="preserve"> – ценовая зона оптового рынка;</w:t>
            </w:r>
          </w:p>
          <w:p w14:paraId="2F0D0EF8" w14:textId="77777777" w:rsidR="003912E7" w:rsidRPr="00377076" w:rsidRDefault="003912E7" w:rsidP="00377076">
            <w:pPr>
              <w:pStyle w:val="subclauseindent"/>
              <w:widowControl w:val="0"/>
              <w:ind w:left="0" w:firstLine="459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i/>
                <w:szCs w:val="22"/>
                <w:lang w:val="en-US"/>
              </w:rPr>
              <w:t>h</w:t>
            </w:r>
            <w:r w:rsidRPr="00377076">
              <w:rPr>
                <w:rFonts w:ascii="Garamond" w:hAnsi="Garamond"/>
                <w:szCs w:val="22"/>
              </w:rPr>
              <w:t xml:space="preserve"> – </w:t>
            </w:r>
            <w:proofErr w:type="gramStart"/>
            <w:r w:rsidRPr="00377076">
              <w:rPr>
                <w:rFonts w:ascii="Garamond" w:hAnsi="Garamond"/>
                <w:szCs w:val="22"/>
              </w:rPr>
              <w:t>час</w:t>
            </w:r>
            <w:proofErr w:type="gramEnd"/>
            <w:r w:rsidRPr="00377076">
              <w:rPr>
                <w:rFonts w:ascii="Garamond" w:hAnsi="Garamond"/>
                <w:szCs w:val="22"/>
              </w:rPr>
              <w:t xml:space="preserve"> операционных суток.</w:t>
            </w:r>
          </w:p>
          <w:p w14:paraId="23041750" w14:textId="77777777" w:rsidR="003912E7" w:rsidRPr="00377076" w:rsidRDefault="003912E7" w:rsidP="00377076">
            <w:pPr>
              <w:pStyle w:val="subclauseindent"/>
              <w:widowControl w:val="0"/>
              <w:ind w:left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9.5.2. КО рассчитывает средневзвешенные равновесные цены на электрическую энергию по результатам расчета конкурентного отбора ценовых заявок на сутки вперед с учетом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szCs w:val="22"/>
              </w:rPr>
              <w:t xml:space="preserve">и (или) </w:t>
            </w:r>
            <w:r w:rsidR="00843FAC"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="00843FAC"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color w:val="000000"/>
                <w:szCs w:val="22"/>
              </w:rPr>
              <w:t>:</w:t>
            </w:r>
          </w:p>
          <w:p w14:paraId="6EFF1C05" w14:textId="77777777" w:rsidR="003912E7" w:rsidRPr="00377076" w:rsidRDefault="003912E7" w:rsidP="00377076">
            <w:pPr>
              <w:pStyle w:val="subclauseindent"/>
              <w:widowControl w:val="0"/>
              <w:ind w:left="851" w:hanging="284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1) ценовых зонах в отношении каждого часа операционных суток:</w:t>
            </w:r>
          </w:p>
          <w:p w14:paraId="4BE2E25A" w14:textId="77777777" w:rsidR="003912E7" w:rsidRPr="00377076" w:rsidRDefault="003912E7" w:rsidP="00377076">
            <w:pPr>
              <w:pStyle w:val="subclauseindent"/>
              <w:widowControl w:val="0"/>
              <w:ind w:left="2268"/>
              <w:rPr>
                <w:rFonts w:ascii="Garamond" w:hAnsi="Garamond"/>
                <w:position w:val="-50"/>
                <w:szCs w:val="22"/>
              </w:rPr>
            </w:pPr>
            <w:r w:rsidRPr="00377076">
              <w:rPr>
                <w:rFonts w:ascii="Garamond" w:hAnsi="Garamond"/>
                <w:position w:val="-50"/>
                <w:szCs w:val="22"/>
              </w:rPr>
              <w:object w:dxaOrig="3580" w:dyaOrig="1120" w14:anchorId="77337F2C">
                <v:shape id="_x0000_i1084" type="#_x0000_t75" style="width:199pt;height:65pt" o:ole="">
                  <v:imagedata r:id="rId35" o:title=""/>
                </v:shape>
                <o:OLEObject Type="Embed" ProgID="Equation.3" ShapeID="_x0000_i1084" DrawAspect="Content" ObjectID="_1767539812" r:id="rId97"/>
              </w:object>
            </w:r>
            <w:r w:rsidRPr="00377076">
              <w:rPr>
                <w:rFonts w:ascii="Garamond" w:hAnsi="Garamond"/>
                <w:position w:val="-50"/>
                <w:szCs w:val="22"/>
              </w:rPr>
              <w:t>;</w:t>
            </w:r>
          </w:p>
          <w:p w14:paraId="5A127E52" w14:textId="77777777" w:rsidR="003912E7" w:rsidRPr="00377076" w:rsidRDefault="003912E7" w:rsidP="00377076">
            <w:pPr>
              <w:pStyle w:val="subclauseindent"/>
              <w:widowControl w:val="0"/>
              <w:ind w:left="851" w:hanging="284"/>
              <w:rPr>
                <w:rFonts w:ascii="Garamond" w:eastAsia="Calibri" w:hAnsi="Garamond"/>
                <w:szCs w:val="22"/>
              </w:rPr>
            </w:pPr>
            <w:r w:rsidRPr="00377076">
              <w:rPr>
                <w:rFonts w:ascii="Garamond" w:eastAsia="Calibri" w:hAnsi="Garamond"/>
                <w:szCs w:val="22"/>
              </w:rPr>
              <w:t>2) в группе субъектов РФ в пределах второй ценовой зоны, характеризующихся единой динамикой изменения равновесных цен на электроэнергию</w:t>
            </w:r>
            <w:r w:rsidR="00CB0990" w:rsidRPr="00377076">
              <w:rPr>
                <w:rFonts w:ascii="Garamond" w:eastAsia="Calibri" w:hAnsi="Garamond"/>
                <w:szCs w:val="22"/>
                <w:highlight w:val="yellow"/>
              </w:rPr>
              <w:t>,</w:t>
            </w:r>
            <w:r w:rsidRPr="00377076">
              <w:rPr>
                <w:rFonts w:ascii="Garamond" w:eastAsia="Calibri" w:hAnsi="Garamond"/>
                <w:szCs w:val="22"/>
              </w:rPr>
              <w:t xml:space="preserve"> по результатам расчета конкурентного отбора ценовых заявок на сутки вперед с учетом </w:t>
            </w:r>
            <w:r w:rsidRPr="00377076">
              <w:rPr>
                <w:rFonts w:ascii="Garamond" w:eastAsia="Calibri" w:hAnsi="Garamond"/>
                <w:szCs w:val="22"/>
              </w:rPr>
              <w:lastRenderedPageBreak/>
              <w:t xml:space="preserve">ценозависимого снижения объемов покупки электрической энергии и (или) </w:t>
            </w:r>
            <w:r w:rsidR="00CB0990"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="00CB0990"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eastAsia="Calibri" w:hAnsi="Garamond"/>
                <w:szCs w:val="22"/>
              </w:rPr>
              <w:t xml:space="preserve"> в отношении операционных суток:</w:t>
            </w:r>
          </w:p>
          <w:p w14:paraId="1284F1A6" w14:textId="77777777" w:rsidR="003912E7" w:rsidRPr="00377076" w:rsidRDefault="006C7990" w:rsidP="00377076">
            <w:pPr>
              <w:pStyle w:val="subclauseindent"/>
              <w:widowControl w:val="0"/>
              <w:ind w:left="2268"/>
              <w:rPr>
                <w:rFonts w:ascii="Garamond" w:hAnsi="Garamond"/>
                <w:szCs w:val="22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,RG1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с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_</m:t>
                  </m:r>
                  <m:r>
                    <w:rPr>
                      <w:rFonts w:ascii="Cambria Math" w:hAnsi="Cambria Math"/>
                      <w:szCs w:val="22"/>
                    </w:rPr>
                    <m:t>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Cs w:val="22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h∈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</m:sub>
                    <m:sup/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(</m:t>
                      </m:r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rFonts w:ascii="Cambria Math" w:hAnsi="Cambria Math"/>
                              <w:szCs w:val="22"/>
                            </w:rPr>
                          </m:ctrlPr>
                        </m:naryPr>
                        <m:sub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1,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1∈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z</m:t>
                              </m:r>
                            </m:e>
                          </m:eqArr>
                        </m:sub>
                        <m:sup/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*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 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ППП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с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 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Cs w:val="22"/>
                              <w:lang w:val="en-US"/>
                            </w:rPr>
                            <m:t>*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λ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Garamond" w:hAnsi="Garamond"/>
                                  <w:szCs w:val="22"/>
                                  <w:lang w:val="en-US"/>
                                </w:rPr>
                                <m:t>n,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с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Cs w:val="22"/>
                              <w:lang w:val="en-US"/>
                            </w:rPr>
                            <m:t>)</m:t>
                          </m:r>
                        </m:e>
                      </m:nary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h∈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</m:sub>
                    <m:sup/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(</m:t>
                      </m:r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rFonts w:ascii="Cambria Math" w:hAnsi="Cambria Math"/>
                              <w:szCs w:val="22"/>
                            </w:rPr>
                          </m:ctrlPr>
                        </m:naryPr>
                        <m:sub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1,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1∈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z</m:t>
                              </m:r>
                            </m:e>
                          </m:eqArr>
                        </m:sub>
                        <m:sup/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*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 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ППП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с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 </m:t>
                              </m:r>
                            </m:sup>
                          </m:sSubSup>
                        </m:e>
                      </m:nary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)</m:t>
                      </m:r>
                    </m:e>
                  </m:nary>
                </m:den>
              </m:f>
            </m:oMath>
            <w:r w:rsidR="003912E7" w:rsidRPr="00377076">
              <w:rPr>
                <w:rFonts w:ascii="Garamond" w:hAnsi="Garamond"/>
                <w:szCs w:val="22"/>
                <w:lang w:val="en-US"/>
              </w:rPr>
              <w:t>;</w:t>
            </w:r>
          </w:p>
          <w:p w14:paraId="11372953" w14:textId="77777777" w:rsidR="003912E7" w:rsidRPr="00377076" w:rsidRDefault="006C7990" w:rsidP="00377076">
            <w:pPr>
              <w:pStyle w:val="subclauseindent"/>
              <w:widowControl w:val="0"/>
              <w:ind w:left="2268"/>
              <w:rPr>
                <w:rFonts w:ascii="Garamond" w:hAnsi="Garamond"/>
                <w:position w:val="-50"/>
                <w:szCs w:val="22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,RG2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с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_</m:t>
                  </m:r>
                  <m:r>
                    <w:rPr>
                      <w:rFonts w:ascii="Cambria Math" w:hAnsi="Cambria Math"/>
                      <w:szCs w:val="22"/>
                    </w:rPr>
                    <m:t>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Cs w:val="22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h∈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</m:sub>
                    <m:sup/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(</m:t>
                      </m:r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rFonts w:ascii="Cambria Math" w:hAnsi="Cambria Math"/>
                              <w:szCs w:val="22"/>
                            </w:rPr>
                          </m:ctrlPr>
                        </m:naryPr>
                        <m:sub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2,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2∈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z</m:t>
                              </m:r>
                            </m:e>
                          </m:eqArr>
                        </m:sub>
                        <m:sup/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*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 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ППП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с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 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Cs w:val="22"/>
                              <w:lang w:val="en-US"/>
                            </w:rPr>
                            <m:t>*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λ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Garamond" w:hAnsi="Garamond"/>
                                  <w:szCs w:val="22"/>
                                  <w:lang w:val="en-US"/>
                                </w:rPr>
                                <m:t>n,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с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Cs w:val="22"/>
                              <w:lang w:val="en-US"/>
                            </w:rPr>
                            <m:t>)</m:t>
                          </m:r>
                        </m:e>
                      </m:nary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h∈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</m:sub>
                    <m:sup/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(</m:t>
                      </m:r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rFonts w:ascii="Cambria Math" w:hAnsi="Cambria Math"/>
                              <w:szCs w:val="22"/>
                            </w:rPr>
                          </m:ctrlPr>
                        </m:naryPr>
                        <m:sub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2,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RG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2∈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z</m:t>
                              </m:r>
                            </m:e>
                          </m:eqArr>
                        </m:sub>
                        <m:sup/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V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,h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*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узл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 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ППП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с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  <w:lang w:val="en-US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цс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22"/>
                                  <w:lang w:val="en-US"/>
                                </w:rPr>
                                <m:t> </m:t>
                              </m:r>
                            </m:sup>
                          </m:sSubSup>
                        </m:e>
                      </m:nary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)</m:t>
                      </m:r>
                    </m:e>
                  </m:nary>
                </m:den>
              </m:f>
            </m:oMath>
            <w:r w:rsidR="003912E7" w:rsidRPr="00377076">
              <w:rPr>
                <w:rFonts w:ascii="Garamond" w:hAnsi="Garamond"/>
                <w:szCs w:val="22"/>
                <w:lang w:val="en-US"/>
              </w:rPr>
              <w:t>,</w:t>
            </w:r>
          </w:p>
          <w:p w14:paraId="0C391B97" w14:textId="77777777" w:rsidR="003912E7" w:rsidRPr="00377076" w:rsidRDefault="003912E7" w:rsidP="0037707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459" w:hanging="459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где </w:t>
            </w:r>
            <w:r w:rsidRPr="00377076">
              <w:rPr>
                <w:rFonts w:ascii="Garamond" w:hAnsi="Garamond"/>
                <w:position w:val="-14"/>
              </w:rPr>
              <w:object w:dxaOrig="1460" w:dyaOrig="400" w14:anchorId="0DA2B9D7">
                <v:shape id="_x0000_i1085" type="#_x0000_t75" style="width:93pt;height:29pt" o:ole="">
                  <v:imagedata r:id="rId37" o:title=""/>
                </v:shape>
                <o:OLEObject Type="Embed" ProgID="Equation.3" ShapeID="_x0000_i1085" DrawAspect="Content" ObjectID="_1767539813" r:id="rId98"/>
              </w:object>
            </w:r>
            <w:r w:rsidRPr="00377076">
              <w:rPr>
                <w:rFonts w:ascii="Garamond" w:hAnsi="Garamond"/>
              </w:rPr>
              <w:t xml:space="preserve"> – плановый объем потребления в узле расчетной модели </w:t>
            </w:r>
            <w:r w:rsidRPr="00377076">
              <w:rPr>
                <w:rFonts w:ascii="Garamond" w:hAnsi="Garamond"/>
                <w:i/>
                <w:lang w:val="en-US"/>
              </w:rPr>
              <w:t>n</w:t>
            </w:r>
            <w:r w:rsidRPr="00377076">
              <w:rPr>
                <w:rFonts w:ascii="Garamond" w:hAnsi="Garamond"/>
              </w:rPr>
              <w:t xml:space="preserve">, к которому отнесена ГТП потребления </w:t>
            </w:r>
            <w:r w:rsidRPr="00377076">
              <w:rPr>
                <w:rFonts w:ascii="Garamond" w:hAnsi="Garamond"/>
                <w:i/>
                <w:lang w:val="en-US"/>
              </w:rPr>
              <w:t>p</w:t>
            </w:r>
            <w:r w:rsidRPr="00377076">
              <w:rPr>
                <w:rFonts w:ascii="Garamond" w:hAnsi="Garamond"/>
              </w:rPr>
              <w:t xml:space="preserve"> для участника </w:t>
            </w:r>
            <w:r w:rsidRPr="00377076">
              <w:rPr>
                <w:rFonts w:ascii="Garamond" w:hAnsi="Garamond"/>
                <w:i/>
                <w:lang w:val="en-US"/>
              </w:rPr>
              <w:t>i</w:t>
            </w:r>
            <w:r w:rsidRPr="00377076">
              <w:rPr>
                <w:rFonts w:ascii="Garamond" w:hAnsi="Garamond"/>
                <w:i/>
              </w:rPr>
              <w:t xml:space="preserve"> </w:t>
            </w:r>
            <w:r w:rsidRPr="00377076">
              <w:rPr>
                <w:rFonts w:ascii="Garamond" w:hAnsi="Garamond"/>
              </w:rPr>
              <w:t xml:space="preserve">в час операционных суток </w:t>
            </w: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, определенный в соответствии с настоящим Регламентом по результатам конкурентного отбора ценовых заявок на сутки вперед с учетом ценозависимого снижения объемов покупки электрической энергии и (или) </w:t>
            </w:r>
            <w:r w:rsidR="00CB0990" w:rsidRPr="00377076">
              <w:rPr>
                <w:rFonts w:ascii="Garamond" w:hAnsi="Garamond"/>
                <w:color w:val="000000"/>
                <w:highlight w:val="yellow"/>
              </w:rPr>
              <w:t xml:space="preserve">снижения </w:t>
            </w:r>
            <w:r w:rsidR="00CB0990" w:rsidRPr="00377076">
              <w:rPr>
                <w:rFonts w:ascii="Garamond" w:eastAsia="Times New Roman" w:hAnsi="Garamond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</w:rPr>
              <w:t xml:space="preserve"> в данной ценовой зоне; </w:t>
            </w:r>
          </w:p>
          <w:p w14:paraId="05E41972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position w:val="-14"/>
                <w:sz w:val="22"/>
                <w:szCs w:val="22"/>
              </w:rPr>
              <w:object w:dxaOrig="820" w:dyaOrig="400" w14:anchorId="36C03483">
                <v:shape id="_x0000_i1086" type="#_x0000_t75" style="width:64pt;height:29pt" o:ole="">
                  <v:imagedata r:id="rId39" o:title=""/>
                </v:shape>
                <o:OLEObject Type="Embed" ProgID="Equation.3" ShapeID="_x0000_i1086" DrawAspect="Content" ObjectID="_1767539814" r:id="rId99"/>
              </w:object>
            </w:r>
            <w:r w:rsidRPr="00377076">
              <w:rPr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r w:rsidRPr="00377076">
              <w:rPr>
                <w:i/>
                <w:sz w:val="22"/>
                <w:szCs w:val="22"/>
              </w:rPr>
              <w:t>n</w:t>
            </w:r>
            <w:r w:rsidRPr="00377076">
              <w:rPr>
                <w:sz w:val="22"/>
                <w:szCs w:val="22"/>
              </w:rPr>
              <w:t xml:space="preserve"> в час суток </w:t>
            </w:r>
            <w:r w:rsidRPr="00377076">
              <w:rPr>
                <w:i/>
                <w:sz w:val="22"/>
                <w:szCs w:val="22"/>
                <w:lang w:val="en-US"/>
              </w:rPr>
              <w:t>h</w:t>
            </w:r>
            <w:r w:rsidRPr="00377076">
              <w:rPr>
                <w:sz w:val="22"/>
                <w:szCs w:val="22"/>
              </w:rPr>
              <w:t xml:space="preserve">, определенная в соответствии с настоящим Регламентом по результатам конкурентного отбора ценовых заявок на сутки вперед с учетом </w:t>
            </w:r>
            <w:proofErr w:type="spellStart"/>
            <w:r w:rsidRPr="00377076">
              <w:rPr>
                <w:sz w:val="22"/>
                <w:szCs w:val="22"/>
              </w:rPr>
              <w:t>ценозависимого</w:t>
            </w:r>
            <w:proofErr w:type="spellEnd"/>
            <w:r w:rsidRPr="00377076">
              <w:rPr>
                <w:sz w:val="22"/>
                <w:szCs w:val="22"/>
              </w:rPr>
              <w:t xml:space="preserve"> снижения объемов покупки электрической энергии и (или) </w:t>
            </w:r>
            <w:r w:rsidR="00CB0990" w:rsidRPr="00377076">
              <w:rPr>
                <w:color w:val="000000"/>
                <w:sz w:val="22"/>
                <w:szCs w:val="22"/>
                <w:highlight w:val="yellow"/>
              </w:rPr>
              <w:t xml:space="preserve">снижения </w:t>
            </w:r>
            <w:r w:rsidR="00CB0990" w:rsidRPr="00377076">
              <w:rPr>
                <w:rFonts w:eastAsia="Times New Roman"/>
                <w:sz w:val="22"/>
                <w:szCs w:val="22"/>
                <w:highlight w:val="yellow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sz w:val="22"/>
                <w:szCs w:val="22"/>
              </w:rPr>
              <w:t xml:space="preserve"> в данной ценовой зоне; </w:t>
            </w:r>
          </w:p>
          <w:p w14:paraId="1AB0D6A0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sz w:val="22"/>
                <w:szCs w:val="22"/>
              </w:rPr>
              <w:t xml:space="preserve">– участник оптового рынка; </w:t>
            </w:r>
          </w:p>
          <w:p w14:paraId="0D26720C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p</w:t>
            </w:r>
            <w:r w:rsidRPr="00377076">
              <w:rPr>
                <w:sz w:val="22"/>
                <w:szCs w:val="22"/>
              </w:rPr>
              <w:t xml:space="preserve"> – ГТП потребления участника оптового рынка </w:t>
            </w: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sz w:val="22"/>
                <w:szCs w:val="22"/>
              </w:rPr>
              <w:t xml:space="preserve">, отнесенная к </w:t>
            </w:r>
            <w:r w:rsidRPr="00377076">
              <w:rPr>
                <w:sz w:val="22"/>
                <w:szCs w:val="22"/>
              </w:rPr>
              <w:lastRenderedPageBreak/>
              <w:t xml:space="preserve">ценовой зоне </w:t>
            </w: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>;</w:t>
            </w:r>
          </w:p>
          <w:p w14:paraId="16F1F97F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n</w:t>
            </w:r>
            <w:r w:rsidRPr="00377076">
              <w:rPr>
                <w:sz w:val="22"/>
                <w:szCs w:val="22"/>
              </w:rPr>
              <w:t xml:space="preserve"> – узел расчетной модели (за исключением узлов расчетной модели, в которых процедура конкурентного отбора по итогам соответствующего расчета признана несостоявшейся);</w:t>
            </w:r>
          </w:p>
          <w:p w14:paraId="5BFD4D62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</w:rPr>
              <w:t>RG</w:t>
            </w:r>
            <w:r w:rsidRPr="00377076">
              <w:rPr>
                <w:sz w:val="22"/>
                <w:szCs w:val="22"/>
              </w:rPr>
              <w:t>1 – группа субъектов РФ в пределах второй ценовой зоны, к которым относятся: Иркутская область, Забайкальский край, Республика Бурятия;</w:t>
            </w:r>
          </w:p>
          <w:p w14:paraId="1F8E970C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</w:rPr>
              <w:t>RG</w:t>
            </w:r>
            <w:r w:rsidRPr="00377076">
              <w:rPr>
                <w:sz w:val="22"/>
                <w:szCs w:val="22"/>
              </w:rPr>
              <w:t>2 – группа субъектов РФ в пределах второй ценовой зоны, к которым относятся: Республика Алтай, Республика Тыва, Республика Хакасия, Алтайский край, Красноярский край, Кемеровская область – Кузбасс, Новосибирская область, Омская область, Томская область;</w:t>
            </w:r>
          </w:p>
          <w:p w14:paraId="3C457729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d</w:t>
            </w:r>
            <w:r w:rsidRPr="00377076">
              <w:rPr>
                <w:sz w:val="22"/>
                <w:szCs w:val="22"/>
              </w:rPr>
              <w:t xml:space="preserve"> – операционные сутки;</w:t>
            </w:r>
          </w:p>
          <w:p w14:paraId="4FF92487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 xml:space="preserve"> – ценовая зона оптового рынка;</w:t>
            </w:r>
          </w:p>
          <w:p w14:paraId="23FB3792" w14:textId="77777777" w:rsidR="003912E7" w:rsidRPr="00377076" w:rsidRDefault="003912E7" w:rsidP="00377076">
            <w:pPr>
              <w:widowControl w:val="0"/>
              <w:spacing w:before="120" w:after="120" w:line="240" w:lineRule="auto"/>
              <w:ind w:firstLine="459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 – </w:t>
            </w:r>
            <w:proofErr w:type="gramStart"/>
            <w:r w:rsidRPr="00377076">
              <w:rPr>
                <w:rFonts w:ascii="Garamond" w:hAnsi="Garamond"/>
              </w:rPr>
              <w:t>час</w:t>
            </w:r>
            <w:proofErr w:type="gramEnd"/>
            <w:r w:rsidRPr="00377076">
              <w:rPr>
                <w:rFonts w:ascii="Garamond" w:hAnsi="Garamond"/>
              </w:rPr>
              <w:t xml:space="preserve"> операционных суток.</w:t>
            </w:r>
          </w:p>
          <w:p w14:paraId="778F9E6C" w14:textId="77777777" w:rsidR="003912E7" w:rsidRPr="00377076" w:rsidRDefault="003912E7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9.5.3. </w:t>
            </w:r>
            <w:r w:rsidRPr="00377076">
              <w:rPr>
                <w:rFonts w:ascii="Garamond" w:hAnsi="Garamond"/>
                <w:color w:val="000000"/>
              </w:rPr>
              <w:t xml:space="preserve">КО в отношении </w:t>
            </w:r>
            <w:r w:rsidRPr="00377076">
              <w:rPr>
                <w:rFonts w:ascii="Garamond" w:hAnsi="Garamond"/>
              </w:rPr>
              <w:t xml:space="preserve">операционных суток </w:t>
            </w:r>
            <w:r w:rsidRPr="00377076">
              <w:rPr>
                <w:rFonts w:ascii="Garamond" w:hAnsi="Garamond"/>
                <w:color w:val="000000"/>
              </w:rPr>
              <w:t xml:space="preserve">рассчитывает величину предварительного совокупного экономического эффекта от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</w:rPr>
              <w:t xml:space="preserve">и (или) </w:t>
            </w:r>
            <w:r w:rsidR="00CB0990" w:rsidRPr="00377076">
              <w:rPr>
                <w:rFonts w:ascii="Garamond" w:hAnsi="Garamond"/>
                <w:color w:val="000000"/>
                <w:highlight w:val="yellow"/>
              </w:rPr>
              <w:t xml:space="preserve">снижения </w:t>
            </w:r>
            <w:r w:rsidR="00CB0990" w:rsidRPr="00377076">
              <w:rPr>
                <w:rFonts w:ascii="Garamond" w:eastAsia="Times New Roman" w:hAnsi="Garamond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="00CB0990" w:rsidRPr="00377076">
              <w:rPr>
                <w:rFonts w:ascii="Garamond" w:hAnsi="Garamond"/>
              </w:rPr>
              <w:t xml:space="preserve"> </w:t>
            </w:r>
            <w:r w:rsidRPr="00377076">
              <w:rPr>
                <w:rFonts w:ascii="Garamond" w:hAnsi="Garamond"/>
                <w:position w:val="-12"/>
              </w:rPr>
              <w:object w:dxaOrig="1300" w:dyaOrig="380" w14:anchorId="06AB6367">
                <v:shape id="_x0000_i1087" type="#_x0000_t75" style="width:66pt;height:17.5pt" o:ole="">
                  <v:imagedata r:id="rId41" o:title=""/>
                </v:shape>
                <o:OLEObject Type="Embed" ProgID="Equation.3" ShapeID="_x0000_i1087" DrawAspect="Content" ObjectID="_1767539815" r:id="rId100"/>
              </w:object>
            </w:r>
            <w:r w:rsidRPr="00377076">
              <w:rPr>
                <w:rFonts w:ascii="Garamond" w:hAnsi="Garamond"/>
              </w:rPr>
              <w:t xml:space="preserve"> как:</w:t>
            </w:r>
          </w:p>
          <w:p w14:paraId="5BBD92E3" w14:textId="77777777" w:rsidR="003912E7" w:rsidRPr="00377076" w:rsidRDefault="003912E7" w:rsidP="00377076">
            <w:pPr>
              <w:widowControl w:val="0"/>
              <w:spacing w:before="120" w:after="120" w:line="240" w:lineRule="auto"/>
              <w:ind w:right="-108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position w:val="-28"/>
              </w:rPr>
              <w:object w:dxaOrig="3159" w:dyaOrig="540" w14:anchorId="781129C7">
                <v:shape id="_x0000_i1088" type="#_x0000_t75" style="width:193.5pt;height:33.5pt" o:ole="">
                  <v:imagedata r:id="rId43" o:title=""/>
                </v:shape>
                <o:OLEObject Type="Embed" ProgID="Equation.3" ShapeID="_x0000_i1088" DrawAspect="Content" ObjectID="_1767539816" r:id="rId101"/>
              </w:object>
            </w:r>
            <w:r w:rsidRPr="00377076">
              <w:rPr>
                <w:rFonts w:ascii="Garamond" w:hAnsi="Garamond"/>
              </w:rPr>
              <w:t>,</w:t>
            </w:r>
          </w:p>
          <w:p w14:paraId="12B8FFD6" w14:textId="77777777" w:rsidR="003912E7" w:rsidRPr="00377076" w:rsidRDefault="003912E7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  <w:color w:val="000000"/>
              </w:rPr>
            </w:pPr>
            <w:r w:rsidRPr="00377076">
              <w:rPr>
                <w:rFonts w:ascii="Garamond" w:hAnsi="Garamond"/>
                <w:color w:val="000000"/>
              </w:rPr>
              <w:t xml:space="preserve">где </w:t>
            </w:r>
            <w:r w:rsidRPr="00377076">
              <w:rPr>
                <w:rFonts w:ascii="Garamond" w:hAnsi="Garamond"/>
                <w:position w:val="-30"/>
              </w:rPr>
              <w:object w:dxaOrig="5480" w:dyaOrig="560" w14:anchorId="457C9C72">
                <v:shape id="_x0000_i1089" type="#_x0000_t75" style="width:335.5pt;height:34pt" o:ole="">
                  <v:imagedata r:id="rId45" o:title=""/>
                </v:shape>
                <o:OLEObject Type="Embed" ProgID="Equation.3" ShapeID="_x0000_i1089" DrawAspect="Content" ObjectID="_1767539817" r:id="rId102"/>
              </w:object>
            </w:r>
            <w:r w:rsidRPr="00377076">
              <w:rPr>
                <w:rFonts w:ascii="Garamond" w:hAnsi="Garamond"/>
              </w:rPr>
              <w:t>,</w:t>
            </w:r>
          </w:p>
          <w:p w14:paraId="5E3B6166" w14:textId="77777777" w:rsidR="003912E7" w:rsidRPr="00377076" w:rsidRDefault="003912E7" w:rsidP="00377076">
            <w:pPr>
              <w:pStyle w:val="subsubclauseindent"/>
              <w:widowControl w:val="0"/>
              <w:ind w:left="426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position w:val="-14"/>
                <w:szCs w:val="22"/>
              </w:rPr>
              <w:object w:dxaOrig="1460" w:dyaOrig="400" w14:anchorId="588AA3A5">
                <v:shape id="_x0000_i1090" type="#_x0000_t75" style="width:93pt;height:29pt" o:ole="">
                  <v:imagedata r:id="rId37" o:title=""/>
                </v:shape>
                <o:OLEObject Type="Embed" ProgID="Equation.3" ShapeID="_x0000_i1090" DrawAspect="Content" ObjectID="_1767539818" r:id="rId103"/>
              </w:objec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– плановый объем потребления в узле </w:t>
            </w:r>
            <w:r w:rsidRPr="00377076">
              <w:rPr>
                <w:rFonts w:ascii="Garamond" w:hAnsi="Garamond"/>
                <w:szCs w:val="22"/>
                <w:lang w:val="ru-RU"/>
              </w:rPr>
              <w:lastRenderedPageBreak/>
              <w:t xml:space="preserve">расчетной модели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n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, к которому отнесена ГТП потребления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p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для участника </w:t>
            </w:r>
            <w:proofErr w:type="spellStart"/>
            <w:r w:rsidRPr="00377076">
              <w:rPr>
                <w:rFonts w:ascii="Garamond" w:hAnsi="Garamond"/>
                <w:i/>
                <w:szCs w:val="22"/>
                <w:lang w:val="en-US"/>
              </w:rPr>
              <w:t>i</w:t>
            </w:r>
            <w:proofErr w:type="spellEnd"/>
            <w:r w:rsidRPr="00377076">
              <w:rPr>
                <w:rFonts w:ascii="Garamond" w:hAnsi="Garamond"/>
                <w:i/>
                <w:szCs w:val="22"/>
                <w:lang w:val="ru-RU"/>
              </w:rPr>
              <w:t xml:space="preserve"> 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в час операционных суток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h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, определенный в соответствии с настоящим Регламентом по результатам конкурентного отбора ценовых заявок на сутки вперед с учетом </w:t>
            </w:r>
            <w:proofErr w:type="spellStart"/>
            <w:r w:rsidRPr="00377076">
              <w:rPr>
                <w:rFonts w:ascii="Garamond" w:hAnsi="Garamond"/>
                <w:szCs w:val="22"/>
                <w:lang w:val="ru-RU"/>
              </w:rPr>
              <w:t>ценозависимого</w:t>
            </w:r>
            <w:proofErr w:type="spellEnd"/>
            <w:r w:rsidRPr="00377076">
              <w:rPr>
                <w:rFonts w:ascii="Garamond" w:hAnsi="Garamond"/>
                <w:szCs w:val="22"/>
                <w:lang w:val="ru-RU"/>
              </w:rPr>
              <w:t xml:space="preserve"> снижения объемов покупки электрической энергии и (или) </w:t>
            </w:r>
            <w:r w:rsidR="00CB0990" w:rsidRPr="00377076">
              <w:rPr>
                <w:rFonts w:ascii="Garamond" w:hAnsi="Garamond"/>
                <w:color w:val="000000"/>
                <w:szCs w:val="22"/>
                <w:highlight w:val="yellow"/>
                <w:lang w:val="ru-RU"/>
              </w:rPr>
              <w:t xml:space="preserve">снижения </w:t>
            </w:r>
            <w:r w:rsidR="00CB0990" w:rsidRPr="00377076">
              <w:rPr>
                <w:rFonts w:ascii="Garamond" w:hAnsi="Garamond"/>
                <w:szCs w:val="22"/>
                <w:highlight w:val="yellow"/>
                <w:lang w:val="ru-RU"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в данной ценовой зоне;</w:t>
            </w:r>
          </w:p>
          <w:p w14:paraId="271469C9" w14:textId="77777777" w:rsidR="003912E7" w:rsidRPr="00377076" w:rsidRDefault="003912E7" w:rsidP="00377076">
            <w:pPr>
              <w:pStyle w:val="subsubclauseindent"/>
              <w:widowControl w:val="0"/>
              <w:ind w:left="426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position w:val="-14"/>
                <w:szCs w:val="22"/>
              </w:rPr>
              <w:object w:dxaOrig="639" w:dyaOrig="400" w14:anchorId="59B4CFCD">
                <v:shape id="_x0000_i1091" type="#_x0000_t75" style="width:45.5pt;height:29pt" o:ole="">
                  <v:imagedata r:id="rId48" o:title=""/>
                </v:shape>
                <o:OLEObject Type="Embed" ProgID="Equation.3" ShapeID="_x0000_i1091" DrawAspect="Content" ObjectID="_1767539819" r:id="rId104"/>
              </w:objec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– средневзвешенная равновесная цена на электрическую энергию по результатам расчета конкурентного отбора ценовых заявок на сутки вперед без учета </w:t>
            </w:r>
            <w:proofErr w:type="spellStart"/>
            <w:r w:rsidRPr="00377076">
              <w:rPr>
                <w:rFonts w:ascii="Garamond" w:hAnsi="Garamond"/>
                <w:szCs w:val="22"/>
                <w:lang w:val="ru-RU"/>
              </w:rPr>
              <w:t>ценозависимого</w:t>
            </w:r>
            <w:proofErr w:type="spellEnd"/>
            <w:r w:rsidRPr="00377076">
              <w:rPr>
                <w:rFonts w:ascii="Garamond" w:hAnsi="Garamond"/>
                <w:szCs w:val="22"/>
                <w:lang w:val="ru-RU"/>
              </w:rPr>
              <w:t xml:space="preserve"> снижения объемов покупки электрической энергии и (или) </w:t>
            </w:r>
            <w:r w:rsidR="00CB0990" w:rsidRPr="00377076">
              <w:rPr>
                <w:rFonts w:ascii="Garamond" w:hAnsi="Garamond"/>
                <w:color w:val="000000"/>
                <w:szCs w:val="22"/>
                <w:highlight w:val="yellow"/>
                <w:lang w:val="ru-RU"/>
              </w:rPr>
              <w:t xml:space="preserve">снижения </w:t>
            </w:r>
            <w:r w:rsidR="00CB0990" w:rsidRPr="00377076">
              <w:rPr>
                <w:rFonts w:ascii="Garamond" w:hAnsi="Garamond"/>
                <w:szCs w:val="22"/>
                <w:highlight w:val="yellow"/>
                <w:lang w:val="ru-RU"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в ценовой зоне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z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в час операционных суток </w:t>
            </w:r>
            <w:r w:rsidRPr="00377076">
              <w:rPr>
                <w:rFonts w:ascii="Garamond" w:hAnsi="Garamond"/>
                <w:i/>
                <w:szCs w:val="22"/>
              </w:rPr>
              <w:t>h</w:t>
            </w:r>
            <w:r w:rsidRPr="00377076">
              <w:rPr>
                <w:rFonts w:ascii="Garamond" w:hAnsi="Garamond"/>
                <w:szCs w:val="22"/>
                <w:lang w:val="ru-RU"/>
              </w:rPr>
              <w:t>, определенная в соответствии с п. 9.5.1 настоящего Регламента;</w:t>
            </w:r>
          </w:p>
          <w:p w14:paraId="552B14CB" w14:textId="77777777" w:rsidR="003912E7" w:rsidRPr="00377076" w:rsidRDefault="003912E7" w:rsidP="00377076">
            <w:pPr>
              <w:pStyle w:val="subsubclauseindent"/>
              <w:widowControl w:val="0"/>
              <w:ind w:left="426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position w:val="-14"/>
                <w:szCs w:val="22"/>
              </w:rPr>
              <w:object w:dxaOrig="520" w:dyaOrig="400" w14:anchorId="0894C3AB">
                <v:shape id="_x0000_i1092" type="#_x0000_t75" style="width:37.5pt;height:29pt" o:ole="">
                  <v:imagedata r:id="rId50" o:title=""/>
                </v:shape>
                <o:OLEObject Type="Embed" ProgID="Equation.3" ShapeID="_x0000_i1092" DrawAspect="Content" ObjectID="_1767539820" r:id="rId105"/>
              </w:objec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– средневзвешенная равновесная цена на электрическую энергию по результатам расчета конкурентного отбора ценовых заявок на сутки вперед с учетом </w:t>
            </w:r>
            <w:proofErr w:type="spellStart"/>
            <w:r w:rsidRPr="00377076">
              <w:rPr>
                <w:rFonts w:ascii="Garamond" w:hAnsi="Garamond"/>
                <w:szCs w:val="22"/>
                <w:lang w:val="ru-RU"/>
              </w:rPr>
              <w:t>ценозависимого</w:t>
            </w:r>
            <w:proofErr w:type="spellEnd"/>
            <w:r w:rsidRPr="00377076">
              <w:rPr>
                <w:rFonts w:ascii="Garamond" w:hAnsi="Garamond"/>
                <w:szCs w:val="22"/>
                <w:lang w:val="ru-RU"/>
              </w:rPr>
              <w:t xml:space="preserve"> снижения объемов покупки электрической энергии и (или) </w:t>
            </w:r>
            <w:r w:rsidR="00CB0990" w:rsidRPr="00377076">
              <w:rPr>
                <w:rFonts w:ascii="Garamond" w:hAnsi="Garamond"/>
                <w:color w:val="000000"/>
                <w:szCs w:val="22"/>
                <w:highlight w:val="yellow"/>
                <w:lang w:val="ru-RU"/>
              </w:rPr>
              <w:t xml:space="preserve">снижения </w:t>
            </w:r>
            <w:r w:rsidR="00CB0990" w:rsidRPr="00377076">
              <w:rPr>
                <w:rFonts w:ascii="Garamond" w:hAnsi="Garamond"/>
                <w:szCs w:val="22"/>
                <w:highlight w:val="yellow"/>
                <w:lang w:val="ru-RU"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в ценовой зоне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z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в час операционных суток </w:t>
            </w:r>
            <w:r w:rsidRPr="00377076">
              <w:rPr>
                <w:rFonts w:ascii="Garamond" w:hAnsi="Garamond"/>
                <w:i/>
                <w:szCs w:val="22"/>
              </w:rPr>
              <w:t>h</w:t>
            </w:r>
            <w:r w:rsidRPr="00377076">
              <w:rPr>
                <w:rFonts w:ascii="Garamond" w:hAnsi="Garamond"/>
                <w:szCs w:val="22"/>
                <w:lang w:val="ru-RU"/>
              </w:rPr>
              <w:t>, определенная в соответствии с п. 9.5.2 настоящего Регламента;</w:t>
            </w:r>
          </w:p>
          <w:p w14:paraId="70C9823D" w14:textId="77777777" w:rsidR="003912E7" w:rsidRPr="00377076" w:rsidRDefault="003912E7" w:rsidP="00377076">
            <w:pPr>
              <w:pStyle w:val="subsubclauseindent"/>
              <w:widowControl w:val="0"/>
              <w:ind w:left="426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i/>
                <w:szCs w:val="22"/>
                <w:lang w:val="en-US"/>
              </w:rPr>
              <w:t>n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– узел расчетной модели (за исключением узлов расчетной модели, в которых процедура конкурентного отбора по итогам соответствующего расчета признана несостоявшейся);</w:t>
            </w:r>
          </w:p>
          <w:p w14:paraId="7D965DD6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sz w:val="22"/>
                <w:szCs w:val="22"/>
              </w:rPr>
              <w:t xml:space="preserve">– участник оптового рынка; </w:t>
            </w:r>
          </w:p>
          <w:p w14:paraId="0C9AC85E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p</w:t>
            </w:r>
            <w:r w:rsidRPr="00377076">
              <w:rPr>
                <w:sz w:val="22"/>
                <w:szCs w:val="22"/>
              </w:rPr>
              <w:t xml:space="preserve"> – ГТП потребления;</w:t>
            </w:r>
          </w:p>
          <w:p w14:paraId="290567BC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 xml:space="preserve"> – ценовая зона оптового рынка;</w:t>
            </w:r>
          </w:p>
          <w:p w14:paraId="4F6969DE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ind w:left="426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lastRenderedPageBreak/>
              <w:t>d</w:t>
            </w:r>
            <w:r w:rsidRPr="00377076">
              <w:rPr>
                <w:sz w:val="22"/>
                <w:szCs w:val="22"/>
              </w:rPr>
              <w:t xml:space="preserve"> – операционные сутки;</w:t>
            </w:r>
          </w:p>
          <w:p w14:paraId="1A0F49EF" w14:textId="77777777" w:rsidR="003912E7" w:rsidRPr="00377076" w:rsidRDefault="003912E7" w:rsidP="00377076">
            <w:pPr>
              <w:pStyle w:val="subclauseindent"/>
              <w:widowControl w:val="0"/>
              <w:ind w:left="426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i/>
                <w:szCs w:val="22"/>
                <w:lang w:val="en-US"/>
              </w:rPr>
              <w:t>h</w:t>
            </w:r>
            <w:r w:rsidRPr="00377076">
              <w:rPr>
                <w:rFonts w:ascii="Garamond" w:hAnsi="Garamond"/>
                <w:szCs w:val="22"/>
              </w:rPr>
              <w:t xml:space="preserve"> – </w:t>
            </w:r>
            <w:proofErr w:type="gramStart"/>
            <w:r w:rsidRPr="00377076">
              <w:rPr>
                <w:rFonts w:ascii="Garamond" w:hAnsi="Garamond"/>
                <w:szCs w:val="22"/>
              </w:rPr>
              <w:t>час</w:t>
            </w:r>
            <w:proofErr w:type="gramEnd"/>
            <w:r w:rsidRPr="00377076">
              <w:rPr>
                <w:rFonts w:ascii="Garamond" w:hAnsi="Garamond"/>
                <w:szCs w:val="22"/>
              </w:rPr>
              <w:t xml:space="preserve"> операционных суток.</w:t>
            </w:r>
          </w:p>
          <w:p w14:paraId="579418F5" w14:textId="77777777" w:rsidR="003912E7" w:rsidRPr="00377076" w:rsidRDefault="003912E7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9.5.4. </w:t>
            </w:r>
            <w:r w:rsidRPr="00377076">
              <w:rPr>
                <w:rFonts w:ascii="Garamond" w:hAnsi="Garamond"/>
                <w:color w:val="000000"/>
              </w:rPr>
              <w:t xml:space="preserve">КО в отношении </w:t>
            </w:r>
            <w:r w:rsidRPr="00377076">
              <w:rPr>
                <w:rFonts w:ascii="Garamond" w:hAnsi="Garamond"/>
              </w:rPr>
              <w:t xml:space="preserve">операционных суток </w:t>
            </w:r>
            <w:r w:rsidRPr="00377076">
              <w:rPr>
                <w:rFonts w:ascii="Garamond" w:hAnsi="Garamond"/>
                <w:color w:val="000000"/>
              </w:rPr>
              <w:t xml:space="preserve">рассчитывает величину совокупного экономического эффекта от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</w:rPr>
              <w:t xml:space="preserve">и (или) </w:t>
            </w:r>
            <w:r w:rsidR="00CB0990" w:rsidRPr="00377076">
              <w:rPr>
                <w:rFonts w:ascii="Garamond" w:hAnsi="Garamond"/>
                <w:color w:val="000000"/>
                <w:highlight w:val="yellow"/>
              </w:rPr>
              <w:t xml:space="preserve">снижения </w:t>
            </w:r>
            <w:r w:rsidR="00CB0990" w:rsidRPr="00377076">
              <w:rPr>
                <w:rFonts w:ascii="Garamond" w:eastAsia="Times New Roman" w:hAnsi="Garamond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</w:rPr>
              <w:t xml:space="preserve"> </w:t>
            </w:r>
            <w:r w:rsidRPr="00377076">
              <w:rPr>
                <w:rFonts w:ascii="Garamond" w:hAnsi="Garamond"/>
                <w:position w:val="-12"/>
              </w:rPr>
              <w:object w:dxaOrig="999" w:dyaOrig="380" w14:anchorId="4E232294">
                <v:shape id="_x0000_i1093" type="#_x0000_t75" style="width:51.5pt;height:17.5pt" o:ole="">
                  <v:imagedata r:id="rId52" o:title=""/>
                </v:shape>
                <o:OLEObject Type="Embed" ProgID="Equation.3" ShapeID="_x0000_i1093" DrawAspect="Content" ObjectID="_1767539821" r:id="rId106"/>
              </w:object>
            </w:r>
            <w:r w:rsidRPr="00377076">
              <w:rPr>
                <w:rFonts w:ascii="Garamond" w:hAnsi="Garamond"/>
              </w:rPr>
              <w:t xml:space="preserve"> как:</w:t>
            </w:r>
          </w:p>
          <w:p w14:paraId="678E659D" w14:textId="77777777" w:rsidR="003912E7" w:rsidRPr="00377076" w:rsidRDefault="003912E7" w:rsidP="00377076">
            <w:pPr>
              <w:widowControl w:val="0"/>
              <w:spacing w:before="120" w:after="120" w:line="240" w:lineRule="auto"/>
              <w:ind w:left="851" w:hanging="284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>1) в случае если одновременно:</w:t>
            </w:r>
          </w:p>
          <w:p w14:paraId="5CDD267A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3"/>
              </w:numPr>
              <w:ind w:left="1211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>для каждой из ценовых зон</w:t>
            </w:r>
          </w:p>
          <w:p w14:paraId="2B1A0C7C" w14:textId="77777777" w:rsidR="003912E7" w:rsidRPr="00377076" w:rsidRDefault="003912E7" w:rsidP="00377076">
            <w:pPr>
              <w:pStyle w:val="subsubclauseindent"/>
              <w:widowControl w:val="0"/>
              <w:ind w:left="360" w:firstLine="851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position w:val="-50"/>
                <w:szCs w:val="22"/>
              </w:rPr>
              <w:object w:dxaOrig="5280" w:dyaOrig="1120" w14:anchorId="34F26F18">
                <v:shape id="_x0000_i1094" type="#_x0000_t75" style="width:233.5pt;height:50pt" o:ole="">
                  <v:imagedata r:id="rId54" o:title=""/>
                </v:shape>
                <o:OLEObject Type="Embed" ProgID="Equation.3" ShapeID="_x0000_i1094" DrawAspect="Content" ObjectID="_1767539822" r:id="rId107"/>
              </w:object>
            </w:r>
            <w:r w:rsidRPr="00377076">
              <w:rPr>
                <w:rFonts w:ascii="Garamond" w:hAnsi="Garamond"/>
                <w:szCs w:val="22"/>
              </w:rPr>
              <w:t>;</w:t>
            </w:r>
          </w:p>
          <w:p w14:paraId="215DB5AF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3"/>
              </w:numPr>
              <w:ind w:left="1211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в группе субъектов РФ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RG</w:t>
            </w:r>
            <w:r w:rsidRPr="00377076">
              <w:rPr>
                <w:rFonts w:ascii="Garamond" w:hAnsi="Garamond"/>
                <w:szCs w:val="22"/>
                <w:lang w:val="ru-RU"/>
              </w:rPr>
              <w:t>1 не выполнено хотя бы одно из следующих условий:</w:t>
            </w:r>
          </w:p>
          <w:p w14:paraId="230FBCBD" w14:textId="77777777" w:rsidR="003912E7" w:rsidRPr="00377076" w:rsidRDefault="006C7990" w:rsidP="00377076">
            <w:pPr>
              <w:pStyle w:val="subsubclauseindent"/>
              <w:widowControl w:val="0"/>
              <w:numPr>
                <w:ilvl w:val="0"/>
                <w:numId w:val="24"/>
              </w:numPr>
              <w:ind w:left="1701"/>
              <w:rPr>
                <w:rFonts w:ascii="Garamond" w:hAnsi="Garamond"/>
                <w:szCs w:val="22"/>
                <w:lang w:val="ru-RU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i/>
                      <w:szCs w:val="22"/>
                    </w:rPr>
                    <w:sym w:font="Symbol" w:char="F06C"/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с_цс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ru-RU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w:sym w:font="Symbol" w:char="F0A3"/>
              </m:r>
              <m:r>
                <w:rPr>
                  <w:rFonts w:ascii="Cambria Math" w:hAnsi="Cambria Math"/>
                  <w:szCs w:val="22"/>
                  <w:lang w:val="ru-RU"/>
                </w:rPr>
                <m:t xml:space="preserve"> 0,4*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/>
                    </w:rPr>
                    <m:t>l</m:t>
                  </m:r>
                  <m:r>
                    <w:rPr>
                      <w:rFonts w:ascii="Cambria Math" w:hAnsi="Cambria Math"/>
                      <w:i/>
                      <w:szCs w:val="22"/>
                      <w:lang w:val="en-US"/>
                    </w:rPr>
                    <w:sym w:font="Symbol" w:char="F0CE"/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-31…</m:t>
                      </m:r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РСВ</m:t>
                  </m:r>
                </m:sup>
              </m:sSubSup>
            </m:oMath>
            <w:r w:rsidR="003912E7" w:rsidRPr="00377076">
              <w:rPr>
                <w:rFonts w:ascii="Garamond" w:hAnsi="Garamond"/>
                <w:szCs w:val="22"/>
                <w:lang w:val="ru-RU"/>
              </w:rPr>
              <w:t>;</w:t>
            </w:r>
          </w:p>
          <w:p w14:paraId="2DC8610C" w14:textId="77777777" w:rsidR="003912E7" w:rsidRPr="00377076" w:rsidRDefault="006C7990" w:rsidP="00377076">
            <w:pPr>
              <w:pStyle w:val="subsubclauseindent"/>
              <w:widowControl w:val="0"/>
              <w:numPr>
                <w:ilvl w:val="0"/>
                <w:numId w:val="24"/>
              </w:numPr>
              <w:ind w:left="1701"/>
              <w:rPr>
                <w:rFonts w:ascii="Garamond" w:hAnsi="Garamond"/>
                <w:szCs w:val="22"/>
                <w:lang w:val="ru-RU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без_цс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ru-RU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с_цс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ru-RU"/>
                </w:rPr>
                <m:t>≥ 0,1</m:t>
              </m:r>
              <m:r>
                <w:rPr>
                  <w:rFonts w:ascii="Cambria Math" w:hAnsi="Cambria Math"/>
                  <w:szCs w:val="22"/>
                  <w:lang w:val="ru-RU"/>
                </w:rPr>
                <m:t>*</m:t>
              </m:r>
              <m:r>
                <w:rPr>
                  <w:rFonts w:ascii="Cambria Math" w:hAnsi="Cambria Math"/>
                  <w:szCs w:val="22"/>
                </w:rPr>
                <m:t>P</m:t>
              </m:r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l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∈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-31…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РСВ</m:t>
                  </m:r>
                </m:sup>
              </m:sSubSup>
            </m:oMath>
            <w:r w:rsidR="003912E7" w:rsidRPr="00377076">
              <w:rPr>
                <w:rFonts w:ascii="Garamond" w:hAnsi="Garamond"/>
                <w:szCs w:val="22"/>
                <w:lang w:val="ru-RU"/>
              </w:rPr>
              <w:t>;</w:t>
            </w:r>
          </w:p>
          <w:p w14:paraId="7B3FE0A6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3"/>
              </w:numPr>
              <w:ind w:left="1211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в группе субъектов РФ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RG</w:t>
            </w:r>
            <w:r w:rsidRPr="00377076">
              <w:rPr>
                <w:rFonts w:ascii="Garamond" w:hAnsi="Garamond"/>
                <w:szCs w:val="22"/>
                <w:lang w:val="ru-RU"/>
              </w:rPr>
              <w:t>2 не выполнено хотя бы одно из следующих условий:</w:t>
            </w:r>
          </w:p>
          <w:p w14:paraId="5C9A3198" w14:textId="77777777" w:rsidR="003912E7" w:rsidRPr="00377076" w:rsidRDefault="006C7990" w:rsidP="00377076">
            <w:pPr>
              <w:pStyle w:val="subsubclauseindent"/>
              <w:widowControl w:val="0"/>
              <w:numPr>
                <w:ilvl w:val="0"/>
                <w:numId w:val="25"/>
              </w:numPr>
              <w:ind w:left="1701"/>
              <w:rPr>
                <w:rFonts w:ascii="Garamond" w:hAnsi="Garamond"/>
                <w:szCs w:val="22"/>
                <w:lang w:val="ru-RU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i/>
                      <w:szCs w:val="22"/>
                    </w:rPr>
                    <w:sym w:font="Symbol" w:char="F06C"/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с_цс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ru-RU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w:sym w:font="Symbol" w:char="F0A3"/>
              </m:r>
              <m:r>
                <w:rPr>
                  <w:rFonts w:ascii="Cambria Math" w:hAnsi="Cambria Math"/>
                  <w:szCs w:val="22"/>
                  <w:lang w:val="ru-RU"/>
                </w:rPr>
                <m:t xml:space="preserve"> 0,4*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/>
                    </w:rPr>
                    <m:t>l</m:t>
                  </m:r>
                  <m:r>
                    <w:rPr>
                      <w:rFonts w:ascii="Cambria Math" w:hAnsi="Cambria Math"/>
                      <w:i/>
                      <w:szCs w:val="22"/>
                      <w:lang w:val="en-US"/>
                    </w:rPr>
                    <w:sym w:font="Symbol" w:char="F0CE"/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-31…</m:t>
                      </m:r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РСВ</m:t>
                  </m:r>
                </m:sup>
              </m:sSubSup>
            </m:oMath>
            <w:r w:rsidR="003912E7" w:rsidRPr="00377076">
              <w:rPr>
                <w:rFonts w:ascii="Garamond" w:hAnsi="Garamond"/>
                <w:szCs w:val="22"/>
                <w:lang w:val="ru-RU"/>
              </w:rPr>
              <w:t>;</w:t>
            </w:r>
          </w:p>
          <w:p w14:paraId="226D86A3" w14:textId="77777777" w:rsidR="003912E7" w:rsidRPr="00377076" w:rsidRDefault="006C7990" w:rsidP="00377076">
            <w:pPr>
              <w:pStyle w:val="subsubclauseindent"/>
              <w:widowControl w:val="0"/>
              <w:numPr>
                <w:ilvl w:val="0"/>
                <w:numId w:val="25"/>
              </w:numPr>
              <w:ind w:left="1701"/>
              <w:rPr>
                <w:rFonts w:ascii="Garamond" w:hAnsi="Garamond"/>
                <w:szCs w:val="22"/>
                <w:lang w:val="ru-RU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без_цс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ru-RU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с_цс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ru-RU"/>
                </w:rPr>
                <m:t>≥0,1</m:t>
              </m:r>
              <m:r>
                <w:rPr>
                  <w:rFonts w:ascii="Cambria Math" w:hAnsi="Cambria Math"/>
                  <w:szCs w:val="22"/>
                  <w:lang w:val="ru-RU"/>
                </w:rPr>
                <m:t>*</m:t>
              </m:r>
              <m:r>
                <w:rPr>
                  <w:rFonts w:ascii="Cambria Math" w:hAnsi="Cambria Math"/>
                  <w:szCs w:val="22"/>
                </w:rPr>
                <m:t>P</m:t>
              </m:r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l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∈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-31…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РСВ</m:t>
                  </m:r>
                </m:sup>
              </m:sSubSup>
            </m:oMath>
            <w:r w:rsidR="003912E7" w:rsidRPr="00377076">
              <w:rPr>
                <w:rFonts w:ascii="Garamond" w:hAnsi="Garamond"/>
                <w:szCs w:val="22"/>
                <w:lang w:val="ru-RU"/>
              </w:rPr>
              <w:t>;</w:t>
            </w:r>
          </w:p>
          <w:p w14:paraId="5ED2DCB3" w14:textId="77777777" w:rsidR="003912E7" w:rsidRPr="00377076" w:rsidRDefault="003912E7" w:rsidP="00377076">
            <w:pPr>
              <w:pStyle w:val="subsubclauseindent"/>
              <w:widowControl w:val="0"/>
              <w:ind w:left="317" w:firstLine="601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то </w:t>
            </w:r>
            <w:r w:rsidRPr="00377076">
              <w:rPr>
                <w:rFonts w:ascii="Garamond" w:hAnsi="Garamond"/>
                <w:position w:val="-12"/>
                <w:szCs w:val="22"/>
              </w:rPr>
              <w:object w:dxaOrig="2540" w:dyaOrig="380" w14:anchorId="539CB1B3">
                <v:shape id="_x0000_i1095" type="#_x0000_t75" style="width:155pt;height:22.5pt" o:ole="">
                  <v:imagedata r:id="rId56" o:title=""/>
                </v:shape>
                <o:OLEObject Type="Embed" ProgID="Equation.3" ShapeID="_x0000_i1095" DrawAspect="Content" ObjectID="_1767539823" r:id="rId108"/>
              </w:object>
            </w:r>
            <w:r w:rsidRPr="00377076">
              <w:rPr>
                <w:rFonts w:ascii="Garamond" w:hAnsi="Garamond"/>
                <w:szCs w:val="22"/>
                <w:lang w:val="ru-RU"/>
              </w:rPr>
              <w:t>,</w:t>
            </w:r>
          </w:p>
          <w:p w14:paraId="5A69B5CA" w14:textId="77777777" w:rsidR="003912E7" w:rsidRPr="00377076" w:rsidRDefault="003912E7" w:rsidP="00377076">
            <w:pPr>
              <w:pStyle w:val="subclauseindent"/>
              <w:widowControl w:val="0"/>
              <w:ind w:left="851" w:hanging="284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2) в ином случае величина </w:t>
            </w:r>
            <w:r w:rsidRPr="00377076">
              <w:rPr>
                <w:rFonts w:ascii="Garamond" w:hAnsi="Garamond"/>
                <w:position w:val="-12"/>
                <w:szCs w:val="22"/>
              </w:rPr>
              <w:object w:dxaOrig="999" w:dyaOrig="380" w14:anchorId="3D5A12E5">
                <v:shape id="_x0000_i1096" type="#_x0000_t75" style="width:51.5pt;height:17.5pt" o:ole="">
                  <v:imagedata r:id="rId52" o:title=""/>
                </v:shape>
                <o:OLEObject Type="Embed" ProgID="Equation.3" ShapeID="_x0000_i1096" DrawAspect="Content" ObjectID="_1767539824" r:id="rId109"/>
              </w:object>
            </w:r>
            <w:r w:rsidRPr="00377076">
              <w:rPr>
                <w:rFonts w:ascii="Garamond" w:hAnsi="Garamond"/>
                <w:szCs w:val="22"/>
              </w:rPr>
              <w:t xml:space="preserve"> не рассчитывается.</w:t>
            </w:r>
          </w:p>
          <w:p w14:paraId="246FDC67" w14:textId="77777777" w:rsidR="003912E7" w:rsidRPr="00377076" w:rsidRDefault="003912E7" w:rsidP="00377076">
            <w:pPr>
              <w:pStyle w:val="subclauseindent"/>
              <w:widowControl w:val="0"/>
              <w:ind w:left="567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i/>
                <w:szCs w:val="22"/>
              </w:rPr>
              <w:t>RG</w:t>
            </w:r>
            <w:r w:rsidRPr="00377076">
              <w:rPr>
                <w:rFonts w:ascii="Garamond" w:hAnsi="Garamond"/>
                <w:szCs w:val="22"/>
              </w:rPr>
              <w:t xml:space="preserve">1 – группа субъектов РФ в пределах второй ценовой зоны, к которым относятся: Иркутская область, Забайкальский край, </w:t>
            </w:r>
            <w:r w:rsidRPr="00377076">
              <w:rPr>
                <w:rFonts w:ascii="Garamond" w:hAnsi="Garamond"/>
                <w:szCs w:val="22"/>
              </w:rPr>
              <w:lastRenderedPageBreak/>
              <w:t>Республика Бурятия;</w:t>
            </w:r>
          </w:p>
          <w:p w14:paraId="726722F9" w14:textId="77777777" w:rsidR="003912E7" w:rsidRPr="00377076" w:rsidRDefault="003912E7" w:rsidP="00377076">
            <w:pPr>
              <w:pStyle w:val="subclauseindent"/>
              <w:widowControl w:val="0"/>
              <w:ind w:left="567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i/>
                <w:szCs w:val="22"/>
              </w:rPr>
              <w:t>RG</w:t>
            </w:r>
            <w:r w:rsidRPr="00377076">
              <w:rPr>
                <w:rFonts w:ascii="Garamond" w:hAnsi="Garamond"/>
                <w:szCs w:val="22"/>
              </w:rPr>
              <w:t>2 – группа субъектов РФ в пределах второй ценовой зоны, к которым относятся: Республика Алтай, Республика Тыва, Республика Хакасия, Алтайский край, Красноярский край, Кемеровская область – Кузбасс, Новосибирская область, Омская область, Томская область.</w:t>
            </w:r>
          </w:p>
          <w:p w14:paraId="79B59633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9.6. После проведения расчетов в соответствии с п. 9.4 настоящего Регламента КО определяет </w:t>
            </w:r>
            <w:r w:rsidRPr="00377076">
              <w:rPr>
                <w:rFonts w:ascii="Garamond" w:hAnsi="Garamond"/>
                <w:color w:val="000000"/>
                <w:szCs w:val="22"/>
                <w:lang w:val="ru-RU"/>
              </w:rPr>
              <w:t xml:space="preserve">величину среднего совокупного экономического эффекта от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и (или) </w:t>
            </w:r>
            <w:r w:rsidR="00CB0990" w:rsidRPr="00377076">
              <w:rPr>
                <w:rFonts w:ascii="Garamond" w:hAnsi="Garamond"/>
                <w:color w:val="000000"/>
                <w:szCs w:val="22"/>
                <w:highlight w:val="yellow"/>
                <w:lang w:val="ru-RU"/>
              </w:rPr>
              <w:t xml:space="preserve">снижения </w:t>
            </w:r>
            <w:r w:rsidR="00CB0990" w:rsidRPr="00377076">
              <w:rPr>
                <w:rFonts w:ascii="Garamond" w:hAnsi="Garamond"/>
                <w:szCs w:val="22"/>
                <w:highlight w:val="yellow"/>
                <w:lang w:val="ru-RU"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за предшествующие рабочие дни</w:t>
            </w:r>
            <w:r w:rsidRPr="00377076">
              <w:rPr>
                <w:rFonts w:ascii="Garamond" w:hAnsi="Garamond"/>
                <w:color w:val="000000"/>
                <w:szCs w:val="22"/>
                <w:lang w:val="ru-RU"/>
              </w:rPr>
              <w:t>.</w:t>
            </w:r>
          </w:p>
          <w:p w14:paraId="46502A86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КО рассчитывает значение </w:t>
            </w:r>
            <w:r w:rsidRPr="00377076">
              <w:rPr>
                <w:rFonts w:ascii="Garamond" w:hAnsi="Garamond"/>
                <w:position w:val="-12"/>
                <w:szCs w:val="22"/>
              </w:rPr>
              <w:object w:dxaOrig="1440" w:dyaOrig="380" w14:anchorId="4393A020">
                <v:shape id="_x0000_i1097" type="#_x0000_t75" style="width:1in;height:19.5pt" o:ole="">
                  <v:imagedata r:id="rId59" o:title=""/>
                </v:shape>
                <o:OLEObject Type="Embed" ProgID="Equation.3" ShapeID="_x0000_i1097" DrawAspect="Content" ObjectID="_1767539825" r:id="rId110"/>
              </w:objec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как:</w:t>
            </w:r>
          </w:p>
          <w:p w14:paraId="0C7C243C" w14:textId="77777777" w:rsidR="003912E7" w:rsidRPr="00377076" w:rsidRDefault="003912E7" w:rsidP="00377076">
            <w:pPr>
              <w:widowControl w:val="0"/>
              <w:spacing w:before="120" w:after="120" w:line="240" w:lineRule="auto"/>
              <w:ind w:left="743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position w:val="-24"/>
              </w:rPr>
              <w:object w:dxaOrig="3060" w:dyaOrig="859" w14:anchorId="1172C9AA">
                <v:shape id="_x0000_i1098" type="#_x0000_t75" style="width:152pt;height:43pt" o:ole="">
                  <v:imagedata r:id="rId61" o:title=""/>
                </v:shape>
                <o:OLEObject Type="Embed" ProgID="Equation.3" ShapeID="_x0000_i1098" DrawAspect="Content" ObjectID="_1767539826" r:id="rId111"/>
              </w:object>
            </w:r>
            <w:r w:rsidRPr="00377076">
              <w:rPr>
                <w:rFonts w:ascii="Garamond" w:hAnsi="Garamond"/>
              </w:rPr>
              <w:t>,</w:t>
            </w:r>
          </w:p>
          <w:p w14:paraId="1186C533" w14:textId="77777777" w:rsidR="003912E7" w:rsidRPr="00377076" w:rsidRDefault="003912E7" w:rsidP="00377076">
            <w:pPr>
              <w:widowControl w:val="0"/>
              <w:spacing w:before="120" w:after="120" w:line="240" w:lineRule="auto"/>
              <w:ind w:left="426" w:hanging="426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где </w:t>
            </w:r>
            <w:r w:rsidRPr="00377076">
              <w:rPr>
                <w:rFonts w:ascii="Garamond" w:hAnsi="Garamond"/>
                <w:position w:val="-12"/>
              </w:rPr>
              <w:object w:dxaOrig="999" w:dyaOrig="380" w14:anchorId="7BAF30A8">
                <v:shape id="_x0000_i1099" type="#_x0000_t75" style="width:49.5pt;height:19.5pt" o:ole="">
                  <v:imagedata r:id="rId63" o:title=""/>
                </v:shape>
                <o:OLEObject Type="Embed" ProgID="Equation.3" ShapeID="_x0000_i1099" DrawAspect="Content" ObjectID="_1767539827" r:id="rId112"/>
              </w:object>
            </w:r>
            <w:r w:rsidRPr="00377076">
              <w:rPr>
                <w:rFonts w:ascii="Garamond" w:hAnsi="Garamond"/>
              </w:rPr>
              <w:t xml:space="preserve"> [руб.] – </w:t>
            </w:r>
            <w:r w:rsidRPr="00377076">
              <w:rPr>
                <w:rFonts w:ascii="Garamond" w:hAnsi="Garamond"/>
                <w:color w:val="000000"/>
              </w:rPr>
              <w:t xml:space="preserve">совокупный экономический эффект от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</w:rPr>
              <w:t xml:space="preserve">и (или) </w:t>
            </w:r>
            <w:r w:rsidR="00CB0990" w:rsidRPr="00377076">
              <w:rPr>
                <w:rFonts w:ascii="Garamond" w:hAnsi="Garamond"/>
                <w:color w:val="000000"/>
                <w:highlight w:val="yellow"/>
              </w:rPr>
              <w:t xml:space="preserve">снижения </w:t>
            </w:r>
            <w:r w:rsidR="00CB0990" w:rsidRPr="00377076">
              <w:rPr>
                <w:rFonts w:ascii="Garamond" w:eastAsia="Times New Roman" w:hAnsi="Garamond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</w:rPr>
              <w:t xml:space="preserve">, определенный в отношении операционных суток </w:t>
            </w:r>
            <w:r w:rsidRPr="00377076">
              <w:rPr>
                <w:rFonts w:ascii="Garamond" w:hAnsi="Garamond"/>
                <w:i/>
                <w:lang w:val="en-US"/>
              </w:rPr>
              <w:t>d</w:t>
            </w:r>
            <w:r w:rsidRPr="00377076">
              <w:rPr>
                <w:rFonts w:ascii="Garamond" w:hAnsi="Garamond"/>
                <w:i/>
              </w:rPr>
              <w:t>1</w:t>
            </w:r>
            <w:r w:rsidRPr="00377076">
              <w:rPr>
                <w:rFonts w:ascii="Garamond" w:hAnsi="Garamond"/>
              </w:rPr>
              <w:t xml:space="preserve"> в соответствии с п. 9.5.4 настоящего Регламента; </w:t>
            </w:r>
          </w:p>
          <w:p w14:paraId="7A48003A" w14:textId="77777777" w:rsidR="003912E7" w:rsidRPr="00377076" w:rsidRDefault="003912E7" w:rsidP="00377076">
            <w:pPr>
              <w:widowControl w:val="0"/>
              <w:spacing w:before="120" w:after="120" w:line="240" w:lineRule="auto"/>
              <w:ind w:left="426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position w:val="-8"/>
              </w:rPr>
              <w:object w:dxaOrig="279" w:dyaOrig="220" w14:anchorId="0AEA9C30">
                <v:shape id="_x0000_i1100" type="#_x0000_t75" style="width:24pt;height:17pt" o:ole="">
                  <v:imagedata r:id="rId65" o:title=""/>
                </v:shape>
                <o:OLEObject Type="Embed" ProgID="Equation.3" ShapeID="_x0000_i1100" DrawAspect="Content" ObjectID="_1767539828" r:id="rId113"/>
              </w:object>
            </w:r>
            <w:r w:rsidRPr="00377076">
              <w:rPr>
                <w:rFonts w:ascii="Garamond" w:hAnsi="Garamond"/>
              </w:rPr>
              <w:t xml:space="preserve">– множество операционных суток, включающее в себя последние </w:t>
            </w:r>
            <w:r w:rsidRPr="00377076">
              <w:rPr>
                <w:rFonts w:ascii="Garamond" w:hAnsi="Garamond"/>
                <w:i/>
                <w:lang w:val="en-US"/>
              </w:rPr>
              <w:t>N</w:t>
            </w:r>
            <w:r w:rsidRPr="00377076">
              <w:rPr>
                <w:rFonts w:ascii="Garamond" w:hAnsi="Garamond"/>
              </w:rPr>
              <w:t xml:space="preserve"> рабочих дней, предшествующих операционным суткам </w:t>
            </w:r>
            <w:r w:rsidRPr="00377076">
              <w:rPr>
                <w:rFonts w:ascii="Garamond" w:hAnsi="Garamond"/>
                <w:i/>
                <w:lang w:val="en-US"/>
              </w:rPr>
              <w:t>d</w:t>
            </w:r>
            <w:r w:rsidRPr="00377076">
              <w:rPr>
                <w:rFonts w:ascii="Garamond" w:hAnsi="Garamond"/>
              </w:rPr>
              <w:t xml:space="preserve">, в которые в соответствии с п. 9.5.4 настоящего Регламента определена величина </w:t>
            </w:r>
            <w:r w:rsidRPr="00377076">
              <w:rPr>
                <w:rFonts w:ascii="Garamond" w:hAnsi="Garamond"/>
                <w:position w:val="-12"/>
              </w:rPr>
              <w:object w:dxaOrig="999" w:dyaOrig="380" w14:anchorId="65769A5A">
                <v:shape id="_x0000_i1101" type="#_x0000_t75" style="width:49.5pt;height:19.5pt" o:ole="">
                  <v:imagedata r:id="rId63" o:title=""/>
                </v:shape>
                <o:OLEObject Type="Embed" ProgID="Equation.3" ShapeID="_x0000_i1101" DrawAspect="Content" ObjectID="_1767539829" r:id="rId114"/>
              </w:object>
            </w:r>
            <w:r w:rsidRPr="00377076">
              <w:rPr>
                <w:rFonts w:ascii="Garamond" w:hAnsi="Garamond"/>
              </w:rPr>
              <w:t>;</w:t>
            </w:r>
          </w:p>
          <w:p w14:paraId="373DB4F2" w14:textId="77777777" w:rsidR="003912E7" w:rsidRPr="00377076" w:rsidRDefault="003912E7" w:rsidP="00377076">
            <w:pPr>
              <w:widowControl w:val="0"/>
              <w:spacing w:before="120" w:after="120" w:line="240" w:lineRule="auto"/>
              <w:ind w:left="426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i/>
                <w:lang w:val="en-US"/>
              </w:rPr>
              <w:t>N</w:t>
            </w:r>
            <w:r w:rsidRPr="00377076">
              <w:rPr>
                <w:rFonts w:ascii="Garamond" w:hAnsi="Garamond"/>
              </w:rPr>
              <w:t xml:space="preserve"> – параметр (</w:t>
            </w:r>
            <w:r w:rsidRPr="00377076">
              <w:rPr>
                <w:rFonts w:ascii="Garamond" w:hAnsi="Garamond"/>
                <w:lang w:val="en-US"/>
              </w:rPr>
              <w:t>N</w:t>
            </w:r>
            <w:r w:rsidRPr="00377076">
              <w:rPr>
                <w:rFonts w:ascii="Garamond" w:hAnsi="Garamond"/>
              </w:rPr>
              <w:t xml:space="preserve">&gt;0), численное значение которого определяет количество рабочих дней и передается СО в КО в соответствии с п. 3.1 настоящего Регламента; </w:t>
            </w:r>
          </w:p>
          <w:p w14:paraId="555375C3" w14:textId="77777777" w:rsidR="003912E7" w:rsidRPr="00377076" w:rsidRDefault="003912E7" w:rsidP="00377076">
            <w:pPr>
              <w:widowControl w:val="0"/>
              <w:spacing w:before="120" w:after="120" w:line="240" w:lineRule="auto"/>
              <w:ind w:left="426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i/>
                <w:lang w:val="en-US"/>
              </w:rPr>
              <w:lastRenderedPageBreak/>
              <w:t>d</w:t>
            </w:r>
            <w:r w:rsidRPr="00377076">
              <w:rPr>
                <w:rFonts w:ascii="Garamond" w:hAnsi="Garamond"/>
                <w:i/>
              </w:rPr>
              <w:t>1</w:t>
            </w:r>
            <w:r w:rsidRPr="00377076">
              <w:rPr>
                <w:rFonts w:ascii="Garamond" w:hAnsi="Garamond"/>
              </w:rPr>
              <w:t xml:space="preserve"> – операционные сутки;</w:t>
            </w:r>
          </w:p>
          <w:p w14:paraId="7DD9AF79" w14:textId="77777777" w:rsidR="003912E7" w:rsidRPr="00377076" w:rsidRDefault="003912E7" w:rsidP="00377076">
            <w:pPr>
              <w:pStyle w:val="subsubclauseindent"/>
              <w:widowControl w:val="0"/>
              <w:ind w:left="426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i/>
                <w:szCs w:val="22"/>
                <w:lang w:val="en-US"/>
              </w:rPr>
              <w:t>d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– </w:t>
            </w:r>
            <w:proofErr w:type="gramStart"/>
            <w:r w:rsidRPr="00377076">
              <w:rPr>
                <w:rFonts w:ascii="Garamond" w:hAnsi="Garamond"/>
                <w:szCs w:val="22"/>
                <w:lang w:val="ru-RU"/>
              </w:rPr>
              <w:t>рассматриваемые</w:t>
            </w:r>
            <w:proofErr w:type="gramEnd"/>
            <w:r w:rsidRPr="00377076">
              <w:rPr>
                <w:rFonts w:ascii="Garamond" w:hAnsi="Garamond"/>
                <w:szCs w:val="22"/>
                <w:lang w:val="ru-RU"/>
              </w:rPr>
              <w:t xml:space="preserve"> операционные сутки.</w:t>
            </w:r>
          </w:p>
          <w:p w14:paraId="232DBBE8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9.7. В случае если в отношении операционных суток выполнены все условия, указанные в п. 9.3 настоящего Регламента, и (или) выполнены все следующие условия:</w:t>
            </w:r>
          </w:p>
          <w:p w14:paraId="2C8E6C01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3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в текущем расчетном периоде было меньше 5 (пяти) случаев, когда результаты конкурентного отбора ценовых заявок на сутки вперед определялись на основании расчета с учетом ценозависимого снижения объемов покупки электрической энергии и (или) </w:t>
            </w:r>
            <w:r w:rsidR="00CB0990" w:rsidRPr="00377076">
              <w:rPr>
                <w:rFonts w:ascii="Garamond" w:hAnsi="Garamond"/>
                <w:color w:val="000000"/>
                <w:szCs w:val="22"/>
                <w:highlight w:val="yellow"/>
                <w:lang w:val="ru-RU"/>
              </w:rPr>
              <w:t xml:space="preserve">снижения </w:t>
            </w:r>
            <w:r w:rsidR="00CB0990" w:rsidRPr="00377076">
              <w:rPr>
                <w:rFonts w:ascii="Garamond" w:hAnsi="Garamond"/>
                <w:szCs w:val="22"/>
                <w:highlight w:val="yellow"/>
                <w:lang w:val="ru-RU"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(случай учета ценозависимого снижения объемов покупки электрической энергии в соответствии с п.</w:t>
            </w:r>
            <w:r w:rsidRPr="00377076">
              <w:rPr>
                <w:rFonts w:ascii="Garamond" w:hAnsi="Garamond"/>
                <w:szCs w:val="22"/>
              </w:rPr>
              <w:t> </w:t>
            </w:r>
            <w:r w:rsidRPr="00377076">
              <w:rPr>
                <w:rFonts w:ascii="Garamond" w:hAnsi="Garamond"/>
                <w:szCs w:val="22"/>
                <w:lang w:val="ru-RU"/>
              </w:rPr>
              <w:t>9.9 настоящего Регламента не принимается в расчет);</w:t>
            </w:r>
          </w:p>
          <w:p w14:paraId="6ED22918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3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для каждой из ценовых зон</w:t>
            </w:r>
            <w:r w:rsidRPr="00377076">
              <w:rPr>
                <w:rFonts w:ascii="Garamond" w:hAnsi="Garamond"/>
                <w:position w:val="-50"/>
                <w:szCs w:val="22"/>
              </w:rPr>
              <w:object w:dxaOrig="5280" w:dyaOrig="1120" w14:anchorId="120C6263">
                <v:shape id="_x0000_i1102" type="#_x0000_t75" style="width:233.5pt;height:50pt" o:ole="">
                  <v:imagedata r:id="rId54" o:title=""/>
                </v:shape>
                <o:OLEObject Type="Embed" ProgID="Equation.3" ShapeID="_x0000_i1102" DrawAspect="Content" ObjectID="_1767539830" r:id="rId115"/>
              </w:object>
            </w:r>
            <w:r w:rsidRPr="00377076">
              <w:rPr>
                <w:rFonts w:ascii="Garamond" w:hAnsi="Garamond"/>
                <w:szCs w:val="22"/>
                <w:lang w:val="ru-RU"/>
              </w:rPr>
              <w:t>;</w:t>
            </w:r>
          </w:p>
          <w:p w14:paraId="0F7F698B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3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в группе субъектов РФ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RG</w:t>
            </w:r>
            <w:r w:rsidRPr="00377076">
              <w:rPr>
                <w:rFonts w:ascii="Garamond" w:hAnsi="Garamond"/>
                <w:szCs w:val="22"/>
                <w:lang w:val="ru-RU"/>
              </w:rPr>
              <w:t>1 не выполнено хотя бы одно из следующих условий:</w:t>
            </w:r>
          </w:p>
          <w:p w14:paraId="2600BBA9" w14:textId="77777777" w:rsidR="003912E7" w:rsidRPr="00377076" w:rsidRDefault="006C7990" w:rsidP="00377076">
            <w:pPr>
              <w:pStyle w:val="subsubclauseindent"/>
              <w:widowControl w:val="0"/>
              <w:numPr>
                <w:ilvl w:val="0"/>
                <w:numId w:val="26"/>
              </w:numPr>
              <w:rPr>
                <w:rFonts w:ascii="Garamond" w:hAnsi="Garamond"/>
                <w:szCs w:val="22"/>
                <w:lang w:val="ru-RU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i/>
                      <w:szCs w:val="22"/>
                    </w:rPr>
                    <w:sym w:font="Symbol" w:char="F06C"/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с_цс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ru-RU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w:sym w:font="Symbol" w:char="F0A3"/>
              </m:r>
              <m:r>
                <w:rPr>
                  <w:rFonts w:ascii="Cambria Math" w:hAnsi="Cambria Math"/>
                  <w:szCs w:val="22"/>
                  <w:lang w:val="ru-RU"/>
                </w:rPr>
                <m:t xml:space="preserve"> 0,4*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/>
                    </w:rPr>
                    <m:t>l</m:t>
                  </m:r>
                  <m:r>
                    <w:rPr>
                      <w:rFonts w:ascii="Cambria Math" w:hAnsi="Cambria Math"/>
                      <w:i/>
                      <w:szCs w:val="22"/>
                      <w:lang w:val="en-US"/>
                    </w:rPr>
                    <w:sym w:font="Symbol" w:char="F0CE"/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-31…</m:t>
                      </m:r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РСВ</m:t>
                  </m:r>
                </m:sup>
              </m:sSubSup>
            </m:oMath>
            <w:r w:rsidR="003912E7" w:rsidRPr="00377076">
              <w:rPr>
                <w:rFonts w:ascii="Garamond" w:hAnsi="Garamond"/>
                <w:szCs w:val="22"/>
                <w:lang w:val="ru-RU"/>
              </w:rPr>
              <w:t>;</w:t>
            </w:r>
          </w:p>
          <w:p w14:paraId="052C04C9" w14:textId="77777777" w:rsidR="003912E7" w:rsidRPr="00377076" w:rsidRDefault="006C7990" w:rsidP="00377076">
            <w:pPr>
              <w:pStyle w:val="subsubclauseindent"/>
              <w:widowControl w:val="0"/>
              <w:numPr>
                <w:ilvl w:val="0"/>
                <w:numId w:val="26"/>
              </w:numPr>
              <w:rPr>
                <w:rFonts w:ascii="Garamond" w:hAnsi="Garamond"/>
                <w:szCs w:val="22"/>
                <w:lang w:val="ru-RU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без_цс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ru-RU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с_цс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ru-RU"/>
                </w:rPr>
                <m:t>≥ 0,1</m:t>
              </m:r>
              <m:r>
                <w:rPr>
                  <w:rFonts w:ascii="Cambria Math" w:hAnsi="Cambria Math"/>
                  <w:szCs w:val="22"/>
                  <w:lang w:val="ru-RU"/>
                </w:rPr>
                <m:t>*</m:t>
              </m:r>
              <m:r>
                <w:rPr>
                  <w:rFonts w:ascii="Cambria Math" w:hAnsi="Cambria Math"/>
                  <w:szCs w:val="22"/>
                </w:rPr>
                <m:t>P</m:t>
              </m:r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l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∈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-31…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РСВ</m:t>
                  </m:r>
                </m:sup>
              </m:sSubSup>
            </m:oMath>
            <w:r w:rsidR="003912E7" w:rsidRPr="00377076">
              <w:rPr>
                <w:rFonts w:ascii="Garamond" w:hAnsi="Garamond"/>
                <w:szCs w:val="22"/>
                <w:lang w:val="ru-RU"/>
              </w:rPr>
              <w:t>;</w:t>
            </w:r>
          </w:p>
          <w:p w14:paraId="04C043F4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3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в группе субъектов РФ </w:t>
            </w:r>
            <w:r w:rsidRPr="00377076">
              <w:rPr>
                <w:rFonts w:ascii="Garamond" w:hAnsi="Garamond"/>
                <w:i/>
                <w:szCs w:val="22"/>
                <w:lang w:val="en-US"/>
              </w:rPr>
              <w:t>RG</w:t>
            </w:r>
            <w:r w:rsidRPr="00377076">
              <w:rPr>
                <w:rFonts w:ascii="Garamond" w:hAnsi="Garamond"/>
                <w:szCs w:val="22"/>
                <w:lang w:val="ru-RU"/>
              </w:rPr>
              <w:t>2 не выполнено хотя бы одно из следующих условий:</w:t>
            </w:r>
          </w:p>
          <w:p w14:paraId="5EFB8C34" w14:textId="77777777" w:rsidR="003912E7" w:rsidRPr="00377076" w:rsidRDefault="006C7990" w:rsidP="00377076">
            <w:pPr>
              <w:pStyle w:val="subsubclauseindent"/>
              <w:widowControl w:val="0"/>
              <w:numPr>
                <w:ilvl w:val="0"/>
                <w:numId w:val="27"/>
              </w:numPr>
              <w:rPr>
                <w:rFonts w:ascii="Garamond" w:hAnsi="Garamond"/>
                <w:szCs w:val="22"/>
                <w:lang w:val="ru-RU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i/>
                      <w:szCs w:val="22"/>
                    </w:rPr>
                    <w:sym w:font="Symbol" w:char="F06C"/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с_цс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ru-RU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w:sym w:font="Symbol" w:char="F0A3"/>
              </m:r>
              <m:r>
                <w:rPr>
                  <w:rFonts w:ascii="Cambria Math" w:hAnsi="Cambria Math"/>
                  <w:szCs w:val="22"/>
                  <w:lang w:val="ru-RU"/>
                </w:rPr>
                <m:t xml:space="preserve"> 0,4*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/>
                    </w:rPr>
                    <m:t>l</m:t>
                  </m:r>
                  <m:r>
                    <w:rPr>
                      <w:rFonts w:ascii="Cambria Math" w:hAnsi="Cambria Math"/>
                      <w:i/>
                      <w:szCs w:val="22"/>
                      <w:lang w:val="en-US"/>
                    </w:rPr>
                    <w:sym w:font="Symbol" w:char="F0CE"/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-31…</m:t>
                      </m:r>
                      <m:r>
                        <w:rPr>
                          <w:rFonts w:ascii="Cambria Math" w:hAnsi="Cambria Math"/>
                          <w:szCs w:val="22"/>
                          <w:lang w:val="en-US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lang w:val="en-US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РСВ</m:t>
                  </m:r>
                </m:sup>
              </m:sSubSup>
            </m:oMath>
            <w:r w:rsidR="003912E7" w:rsidRPr="00377076">
              <w:rPr>
                <w:rFonts w:ascii="Garamond" w:hAnsi="Garamond"/>
                <w:szCs w:val="22"/>
                <w:lang w:val="ru-RU"/>
              </w:rPr>
              <w:t>;</w:t>
            </w:r>
          </w:p>
          <w:p w14:paraId="733E994E" w14:textId="77777777" w:rsidR="003912E7" w:rsidRPr="00377076" w:rsidRDefault="006C7990" w:rsidP="00377076">
            <w:pPr>
              <w:pStyle w:val="subsubclauseindent"/>
              <w:widowControl w:val="0"/>
              <w:numPr>
                <w:ilvl w:val="0"/>
                <w:numId w:val="27"/>
              </w:numPr>
              <w:rPr>
                <w:rFonts w:ascii="Garamond" w:hAnsi="Garamond"/>
                <w:szCs w:val="22"/>
                <w:lang w:val="ru-RU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без_цс</m:t>
                  </m:r>
                </m:sup>
              </m:sSubSup>
              <m:r>
                <w:rPr>
                  <w:rFonts w:ascii="Cambria Math" w:hAnsi="Cambria Math"/>
                  <w:szCs w:val="22"/>
                  <w:lang w:val="ru-RU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с_цс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ru-RU"/>
                </w:rPr>
                <m:t>≥0,1</m:t>
              </m:r>
              <m:r>
                <w:rPr>
                  <w:rFonts w:ascii="Cambria Math" w:hAnsi="Cambria Math"/>
                  <w:szCs w:val="22"/>
                  <w:lang w:val="ru-RU"/>
                </w:rPr>
                <m:t>*</m:t>
              </m:r>
              <m:r>
                <w:rPr>
                  <w:rFonts w:ascii="Cambria Math" w:hAnsi="Cambria Math"/>
                  <w:szCs w:val="22"/>
                </w:rPr>
                <m:t>P</m:t>
              </m:r>
              <m:sSubSup>
                <m:sSubSupPr>
                  <m:ctrlPr>
                    <w:rPr>
                      <w:rFonts w:ascii="Cambria Math" w:hAnsi="Cambria Math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l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∈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-31…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  <m:r>
                        <w:rPr>
                          <w:rFonts w:ascii="Cambria Math" w:hAnsi="Cambria Math"/>
                          <w:szCs w:val="22"/>
                          <w:lang w:val="ru-RU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RG</m:t>
                  </m:r>
                  <m:r>
                    <w:rPr>
                      <w:rFonts w:ascii="Cambria Math" w:hAnsi="Cambria Math"/>
                      <w:szCs w:val="22"/>
                      <w:lang w:val="ru-RU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Cs w:val="22"/>
                      <w:lang w:val="ru-RU"/>
                    </w:rPr>
                    <m:t>РСВ</m:t>
                  </m:r>
                </m:sup>
              </m:sSubSup>
            </m:oMath>
            <w:r w:rsidR="003912E7" w:rsidRPr="00377076">
              <w:rPr>
                <w:rFonts w:ascii="Garamond" w:hAnsi="Garamond"/>
                <w:szCs w:val="22"/>
                <w:lang w:val="ru-RU"/>
              </w:rPr>
              <w:t>;</w:t>
            </w:r>
          </w:p>
          <w:p w14:paraId="438C2D30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3"/>
              </w:numPr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position w:val="-12"/>
                <w:szCs w:val="22"/>
              </w:rPr>
              <w:object w:dxaOrig="1380" w:dyaOrig="380" w14:anchorId="002734D4">
                <v:shape id="_x0000_i1103" type="#_x0000_t75" style="width:70pt;height:19.5pt" o:ole="">
                  <v:imagedata r:id="rId69" o:title=""/>
                </v:shape>
                <o:OLEObject Type="Embed" ProgID="Equation.3" ShapeID="_x0000_i1103" DrawAspect="Content" ObjectID="_1767539831" r:id="rId116"/>
              </w:object>
            </w:r>
            <w:r w:rsidRPr="00377076">
              <w:rPr>
                <w:rFonts w:ascii="Garamond" w:hAnsi="Garamond"/>
                <w:szCs w:val="22"/>
              </w:rPr>
              <w:t>;</w:t>
            </w:r>
          </w:p>
          <w:p w14:paraId="73AE5AFC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3"/>
              </w:numPr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position w:val="-12"/>
                <w:szCs w:val="22"/>
              </w:rPr>
              <w:object w:dxaOrig="3000" w:dyaOrig="380" w14:anchorId="7B2259B7">
                <v:shape id="_x0000_i1104" type="#_x0000_t75" style="width:151.5pt;height:19.5pt" o:ole="">
                  <v:imagedata r:id="rId71" o:title=""/>
                </v:shape>
                <o:OLEObject Type="Embed" ProgID="Equation.3" ShapeID="_x0000_i1104" DrawAspect="Content" ObjectID="_1767539832" r:id="rId117"/>
              </w:object>
            </w:r>
            <w:r w:rsidRPr="00377076">
              <w:rPr>
                <w:rFonts w:ascii="Garamond" w:hAnsi="Garamond"/>
                <w:szCs w:val="22"/>
              </w:rPr>
              <w:t>,</w:t>
            </w:r>
          </w:p>
          <w:p w14:paraId="02E55981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то в качестве результатов конкурентного отбора ценовых заявок на сутки вперед в каждой из ценовых зон при проведении дальнейших расчетов на оптовом рынке используются результаты расчета с учетом ценозависимого снижения объемов покупки электрической энергии и (или) </w:t>
            </w:r>
            <w:r w:rsidR="00485923" w:rsidRPr="00377076">
              <w:rPr>
                <w:rFonts w:ascii="Garamond" w:hAnsi="Garamond"/>
                <w:color w:val="000000"/>
                <w:szCs w:val="22"/>
                <w:highlight w:val="yellow"/>
                <w:lang w:val="ru-RU"/>
              </w:rPr>
              <w:t xml:space="preserve">снижения </w:t>
            </w:r>
            <w:r w:rsidR="00485923" w:rsidRPr="00377076">
              <w:rPr>
                <w:rFonts w:ascii="Garamond" w:hAnsi="Garamond"/>
                <w:szCs w:val="22"/>
                <w:highlight w:val="yellow"/>
                <w:lang w:val="ru-RU"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в обеих ценовых зонах.</w:t>
            </w:r>
          </w:p>
          <w:p w14:paraId="33A76954" w14:textId="77777777" w:rsidR="003912E7" w:rsidRPr="00377076" w:rsidRDefault="003912E7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>В ином случае</w:t>
            </w:r>
            <w:r w:rsidRPr="00377076">
              <w:rPr>
                <w:rFonts w:ascii="Garamond" w:hAnsi="Garamond"/>
                <w:b/>
              </w:rPr>
              <w:t xml:space="preserve"> </w:t>
            </w:r>
            <w:r w:rsidRPr="00377076">
              <w:rPr>
                <w:rFonts w:ascii="Garamond" w:hAnsi="Garamond"/>
              </w:rPr>
              <w:t xml:space="preserve">в качестве результатов конкурентного отбора ценовых заявок на сутки вперед при проведении дальнейших расчетов на оптовом рынке используются результаты расчета без учета ценозависимого снижения объемов покупки электрической энергии и </w:t>
            </w:r>
            <w:r w:rsidR="00485923" w:rsidRPr="00377076">
              <w:rPr>
                <w:rFonts w:ascii="Garamond" w:hAnsi="Garamond"/>
                <w:color w:val="000000"/>
                <w:highlight w:val="yellow"/>
              </w:rPr>
              <w:t xml:space="preserve">снижения </w:t>
            </w:r>
            <w:r w:rsidR="00485923" w:rsidRPr="00377076">
              <w:rPr>
                <w:rFonts w:ascii="Garamond" w:eastAsia="Times New Roman" w:hAnsi="Garamond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</w:rPr>
              <w:t xml:space="preserve"> в обеих ценовых зонах.</w:t>
            </w:r>
          </w:p>
          <w:p w14:paraId="38808F97" w14:textId="77777777" w:rsidR="003912E7" w:rsidRPr="00377076" w:rsidRDefault="003912E7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position w:val="-12"/>
              </w:rPr>
              <w:object w:dxaOrig="999" w:dyaOrig="380" w14:anchorId="6FD8C43B">
                <v:shape id="_x0000_i1105" type="#_x0000_t75" style="width:49.5pt;height:19.5pt" o:ole="">
                  <v:imagedata r:id="rId73" o:title=""/>
                </v:shape>
                <o:OLEObject Type="Embed" ProgID="Equation.3" ShapeID="_x0000_i1105" DrawAspect="Content" ObjectID="_1767539833" r:id="rId118"/>
              </w:object>
            </w:r>
            <w:r w:rsidRPr="00377076">
              <w:rPr>
                <w:rFonts w:ascii="Garamond" w:hAnsi="Garamond"/>
              </w:rPr>
              <w:t xml:space="preserve"> [руб.] – </w:t>
            </w:r>
            <w:r w:rsidRPr="00377076">
              <w:rPr>
                <w:rFonts w:ascii="Garamond" w:hAnsi="Garamond"/>
                <w:color w:val="000000"/>
              </w:rPr>
              <w:t xml:space="preserve">совокупный экономический эффект от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</w:rPr>
              <w:t xml:space="preserve">и (или) </w:t>
            </w:r>
            <w:r w:rsidR="00485923" w:rsidRPr="00377076">
              <w:rPr>
                <w:rFonts w:ascii="Garamond" w:hAnsi="Garamond"/>
                <w:color w:val="000000"/>
                <w:highlight w:val="yellow"/>
              </w:rPr>
              <w:t xml:space="preserve">снижения </w:t>
            </w:r>
            <w:r w:rsidR="00485923" w:rsidRPr="00377076">
              <w:rPr>
                <w:rFonts w:ascii="Garamond" w:eastAsia="Times New Roman" w:hAnsi="Garamond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</w:rPr>
              <w:t xml:space="preserve">, определенный в отношении операционных суток </w:t>
            </w:r>
            <w:r w:rsidRPr="00377076">
              <w:rPr>
                <w:rFonts w:ascii="Garamond" w:hAnsi="Garamond"/>
                <w:i/>
                <w:lang w:val="en-US"/>
              </w:rPr>
              <w:t>d</w:t>
            </w:r>
            <w:r w:rsidRPr="00377076">
              <w:rPr>
                <w:rFonts w:ascii="Garamond" w:hAnsi="Garamond"/>
              </w:rPr>
              <w:t xml:space="preserve"> в соответствии с п. 9.5.4 настоящего Регламента. </w:t>
            </w:r>
          </w:p>
          <w:p w14:paraId="371156B1" w14:textId="77777777" w:rsidR="003912E7" w:rsidRPr="00377076" w:rsidRDefault="003912E7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position w:val="-12"/>
              </w:rPr>
              <w:object w:dxaOrig="1440" w:dyaOrig="380" w14:anchorId="69ECF24F">
                <v:shape id="_x0000_i1106" type="#_x0000_t75" style="width:1in;height:19.5pt" o:ole="">
                  <v:imagedata r:id="rId75" o:title=""/>
                </v:shape>
                <o:OLEObject Type="Embed" ProgID="Equation.3" ShapeID="_x0000_i1106" DrawAspect="Content" ObjectID="_1767539834" r:id="rId119"/>
              </w:object>
            </w:r>
            <w:r w:rsidRPr="00377076">
              <w:rPr>
                <w:rFonts w:ascii="Garamond" w:hAnsi="Garamond"/>
              </w:rPr>
              <w:t xml:space="preserve"> [руб.] – средний </w:t>
            </w:r>
            <w:r w:rsidRPr="00377076">
              <w:rPr>
                <w:rFonts w:ascii="Garamond" w:hAnsi="Garamond"/>
                <w:color w:val="000000"/>
              </w:rPr>
              <w:t xml:space="preserve">совокупный экономический эффект от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</w:rPr>
              <w:t xml:space="preserve">и (или) </w:t>
            </w:r>
            <w:r w:rsidR="00485923" w:rsidRPr="00377076">
              <w:rPr>
                <w:rFonts w:ascii="Garamond" w:hAnsi="Garamond"/>
                <w:color w:val="000000"/>
                <w:highlight w:val="yellow"/>
              </w:rPr>
              <w:t xml:space="preserve">снижения </w:t>
            </w:r>
            <w:r w:rsidR="00485923" w:rsidRPr="00377076">
              <w:rPr>
                <w:rFonts w:ascii="Garamond" w:eastAsia="Times New Roman" w:hAnsi="Garamond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</w:rPr>
              <w:t xml:space="preserve"> за предшествующие рабочие дни, определенный в отношении операционных суток </w:t>
            </w:r>
            <w:r w:rsidRPr="00377076">
              <w:rPr>
                <w:rFonts w:ascii="Garamond" w:hAnsi="Garamond"/>
                <w:i/>
                <w:lang w:val="en-US"/>
              </w:rPr>
              <w:t>d</w:t>
            </w:r>
            <w:r w:rsidRPr="00377076">
              <w:rPr>
                <w:rFonts w:ascii="Garamond" w:hAnsi="Garamond"/>
              </w:rPr>
              <w:t xml:space="preserve"> в соответствии с п. 9.6 настоящего Регламента; </w:t>
            </w:r>
          </w:p>
          <w:p w14:paraId="2F379F0A" w14:textId="77777777" w:rsidR="003912E7" w:rsidRPr="00377076" w:rsidRDefault="003912E7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>К – параметр (</w:t>
            </w:r>
            <w:r w:rsidRPr="00377076">
              <w:rPr>
                <w:rFonts w:ascii="Garamond" w:hAnsi="Garamond"/>
                <w:lang w:val="en-US"/>
              </w:rPr>
              <w:t>K</w:t>
            </w:r>
            <w:r w:rsidRPr="00377076">
              <w:rPr>
                <w:rFonts w:ascii="Garamond" w:hAnsi="Garamond"/>
              </w:rPr>
              <w:t xml:space="preserve">&gt;0), который передается СО в КО в соответствии с п. 3.1 </w:t>
            </w:r>
            <w:r w:rsidRPr="00377076">
              <w:rPr>
                <w:rFonts w:ascii="Garamond" w:hAnsi="Garamond"/>
              </w:rPr>
              <w:lastRenderedPageBreak/>
              <w:t>настоящего Регламента;</w:t>
            </w:r>
          </w:p>
          <w:p w14:paraId="03DD1B34" w14:textId="77777777" w:rsidR="003912E7" w:rsidRPr="00377076" w:rsidRDefault="003912E7" w:rsidP="0037707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position w:val="-14"/>
              </w:rPr>
              <w:object w:dxaOrig="1460" w:dyaOrig="400" w14:anchorId="4218A9AD">
                <v:shape id="_x0000_i1107" type="#_x0000_t75" style="width:93pt;height:29pt" o:ole="">
                  <v:imagedata r:id="rId37" o:title=""/>
                </v:shape>
                <o:OLEObject Type="Embed" ProgID="Equation.3" ShapeID="_x0000_i1107" DrawAspect="Content" ObjectID="_1767539835" r:id="rId120"/>
              </w:object>
            </w:r>
            <w:r w:rsidRPr="00377076">
              <w:rPr>
                <w:rFonts w:ascii="Garamond" w:hAnsi="Garamond"/>
              </w:rPr>
              <w:t xml:space="preserve"> – плановый объем потребления в узле расчетной модели </w:t>
            </w:r>
            <w:r w:rsidRPr="00377076">
              <w:rPr>
                <w:rFonts w:ascii="Garamond" w:hAnsi="Garamond"/>
                <w:i/>
                <w:lang w:val="en-US"/>
              </w:rPr>
              <w:t>n</w:t>
            </w:r>
            <w:r w:rsidRPr="00377076">
              <w:rPr>
                <w:rFonts w:ascii="Garamond" w:hAnsi="Garamond"/>
              </w:rPr>
              <w:t xml:space="preserve">, к которому отнесена ГТП потребления </w:t>
            </w:r>
            <w:r w:rsidRPr="00377076">
              <w:rPr>
                <w:rFonts w:ascii="Garamond" w:hAnsi="Garamond"/>
                <w:i/>
                <w:lang w:val="en-US"/>
              </w:rPr>
              <w:t>p</w:t>
            </w:r>
            <w:r w:rsidRPr="00377076">
              <w:rPr>
                <w:rFonts w:ascii="Garamond" w:hAnsi="Garamond"/>
              </w:rPr>
              <w:t xml:space="preserve"> для участника </w:t>
            </w:r>
            <w:proofErr w:type="spellStart"/>
            <w:r w:rsidRPr="00377076">
              <w:rPr>
                <w:rFonts w:ascii="Garamond" w:hAnsi="Garamond"/>
                <w:i/>
                <w:lang w:val="en-US"/>
              </w:rPr>
              <w:t>i</w:t>
            </w:r>
            <w:proofErr w:type="spellEnd"/>
            <w:r w:rsidRPr="00377076">
              <w:rPr>
                <w:rFonts w:ascii="Garamond" w:hAnsi="Garamond"/>
                <w:i/>
              </w:rPr>
              <w:t xml:space="preserve"> </w:t>
            </w:r>
            <w:r w:rsidRPr="00377076">
              <w:rPr>
                <w:rFonts w:ascii="Garamond" w:hAnsi="Garamond"/>
              </w:rPr>
              <w:t xml:space="preserve">в час операционных суток </w:t>
            </w: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, определенный в соответствии с настоящим Регламентом по результатам конкурентного отбора ценовых заявок на сутки вперед с учетом </w:t>
            </w:r>
            <w:proofErr w:type="spellStart"/>
            <w:r w:rsidRPr="00377076">
              <w:rPr>
                <w:rFonts w:ascii="Garamond" w:hAnsi="Garamond"/>
              </w:rPr>
              <w:t>ценозависимого</w:t>
            </w:r>
            <w:proofErr w:type="spellEnd"/>
            <w:r w:rsidRPr="00377076">
              <w:rPr>
                <w:rFonts w:ascii="Garamond" w:hAnsi="Garamond"/>
              </w:rPr>
              <w:t xml:space="preserve"> снижения объемов покупки электрической энергии и (или) </w:t>
            </w:r>
            <w:r w:rsidR="00485923" w:rsidRPr="00377076">
              <w:rPr>
                <w:rFonts w:ascii="Garamond" w:hAnsi="Garamond"/>
                <w:color w:val="000000"/>
                <w:highlight w:val="yellow"/>
              </w:rPr>
              <w:t xml:space="preserve">снижения </w:t>
            </w:r>
            <w:r w:rsidR="00485923" w:rsidRPr="00377076">
              <w:rPr>
                <w:rFonts w:ascii="Garamond" w:eastAsia="Times New Roman" w:hAnsi="Garamond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</w:rPr>
              <w:t xml:space="preserve"> в данной ценовой зоне; </w:t>
            </w:r>
          </w:p>
          <w:p w14:paraId="546941D4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jc w:val="both"/>
              <w:rPr>
                <w:sz w:val="22"/>
                <w:szCs w:val="22"/>
              </w:rPr>
            </w:pPr>
            <w:r w:rsidRPr="00377076">
              <w:rPr>
                <w:position w:val="-14"/>
                <w:sz w:val="22"/>
                <w:szCs w:val="22"/>
              </w:rPr>
              <w:object w:dxaOrig="820" w:dyaOrig="400" w14:anchorId="473217AE">
                <v:shape id="_x0000_i1108" type="#_x0000_t75" style="width:64pt;height:29pt" o:ole="">
                  <v:imagedata r:id="rId39" o:title=""/>
                </v:shape>
                <o:OLEObject Type="Embed" ProgID="Equation.3" ShapeID="_x0000_i1108" DrawAspect="Content" ObjectID="_1767539836" r:id="rId121"/>
              </w:object>
            </w:r>
            <w:r w:rsidRPr="00377076">
              <w:rPr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r w:rsidRPr="00377076">
              <w:rPr>
                <w:i/>
                <w:sz w:val="22"/>
                <w:szCs w:val="22"/>
              </w:rPr>
              <w:t>n</w:t>
            </w:r>
            <w:r w:rsidRPr="00377076">
              <w:rPr>
                <w:sz w:val="22"/>
                <w:szCs w:val="22"/>
              </w:rPr>
              <w:t xml:space="preserve"> в час суток </w:t>
            </w:r>
            <w:r w:rsidRPr="00377076">
              <w:rPr>
                <w:i/>
                <w:sz w:val="22"/>
                <w:szCs w:val="22"/>
                <w:lang w:val="en-US"/>
              </w:rPr>
              <w:t>h</w:t>
            </w:r>
            <w:r w:rsidRPr="00377076">
              <w:rPr>
                <w:sz w:val="22"/>
                <w:szCs w:val="22"/>
              </w:rPr>
              <w:t xml:space="preserve">, определенная в соответствии с настоящим Регламентом по результатам конкурентного отбора ценовых заявок на сутки вперед с учетом </w:t>
            </w:r>
            <w:proofErr w:type="spellStart"/>
            <w:r w:rsidRPr="00377076">
              <w:rPr>
                <w:sz w:val="22"/>
                <w:szCs w:val="22"/>
              </w:rPr>
              <w:t>ценозависимого</w:t>
            </w:r>
            <w:proofErr w:type="spellEnd"/>
            <w:r w:rsidRPr="00377076">
              <w:rPr>
                <w:sz w:val="22"/>
                <w:szCs w:val="22"/>
              </w:rPr>
              <w:t xml:space="preserve"> снижения объемов покупки электрической энергии и (или) </w:t>
            </w:r>
            <w:r w:rsidR="00485923" w:rsidRPr="00377076">
              <w:rPr>
                <w:color w:val="000000"/>
                <w:sz w:val="22"/>
                <w:szCs w:val="22"/>
                <w:highlight w:val="yellow"/>
              </w:rPr>
              <w:t xml:space="preserve">снижения </w:t>
            </w:r>
            <w:r w:rsidR="00485923" w:rsidRPr="00377076">
              <w:rPr>
                <w:rFonts w:eastAsia="Times New Roman"/>
                <w:sz w:val="22"/>
                <w:szCs w:val="22"/>
                <w:highlight w:val="yellow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sz w:val="22"/>
                <w:szCs w:val="22"/>
              </w:rPr>
              <w:t xml:space="preserve"> в данной ценовой зоне;</w:t>
            </w:r>
          </w:p>
          <w:p w14:paraId="650F34BC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sz w:val="22"/>
                <w:szCs w:val="22"/>
              </w:rPr>
              <w:t xml:space="preserve">– участник оптового рынка; </w:t>
            </w:r>
          </w:p>
          <w:p w14:paraId="1366FE85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p</w:t>
            </w:r>
            <w:r w:rsidRPr="00377076">
              <w:rPr>
                <w:sz w:val="22"/>
                <w:szCs w:val="22"/>
              </w:rPr>
              <w:t xml:space="preserve"> – ГТП потребления участника оптового рынка </w:t>
            </w: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sz w:val="22"/>
                <w:szCs w:val="22"/>
              </w:rPr>
              <w:t xml:space="preserve">, отнесенная к ценовой зоне </w:t>
            </w: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>;</w:t>
            </w:r>
          </w:p>
          <w:p w14:paraId="713EEF35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n</w:t>
            </w:r>
            <w:r w:rsidRPr="00377076">
              <w:rPr>
                <w:sz w:val="22"/>
                <w:szCs w:val="22"/>
              </w:rPr>
              <w:t xml:space="preserve"> – узел расчетной модели (за исключением узлов расчетной модели, в которых процедура конкурентного отбора по итогам соответствующего расчета признана несостоявшейся);</w:t>
            </w:r>
          </w:p>
          <w:p w14:paraId="166BBB9E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 xml:space="preserve"> – ценовая зона оптового рынка;</w:t>
            </w:r>
          </w:p>
          <w:p w14:paraId="3E095D83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</w:rPr>
              <w:t>RG</w:t>
            </w:r>
            <w:r w:rsidRPr="00377076">
              <w:rPr>
                <w:sz w:val="22"/>
                <w:szCs w:val="22"/>
              </w:rPr>
              <w:t>1 – группа субъектов РФ в пределах второй ценовой зоны, к которым относятся: Иркутская область, Забайкальский край, Республика Бурятия;</w:t>
            </w:r>
          </w:p>
          <w:p w14:paraId="08553E83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</w:rPr>
              <w:t>RG</w:t>
            </w:r>
            <w:r w:rsidRPr="00377076">
              <w:rPr>
                <w:sz w:val="22"/>
                <w:szCs w:val="22"/>
              </w:rPr>
              <w:t>2 – группа субъектов РФ в пределах второй ценовой зоны, к которым относятся: Республика Алтай, Республика Тыва, Республика Хакасия, Алтайский край, Красноярский край, Кемеровская область – Кузбасс, Новосибирская область, Омская область, Томская область;</w:t>
            </w:r>
          </w:p>
          <w:p w14:paraId="494BEBD9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jc w:val="both"/>
              <w:rPr>
                <w:sz w:val="22"/>
                <w:szCs w:val="22"/>
              </w:rPr>
            </w:pPr>
            <w:r w:rsidRPr="00377076">
              <w:rPr>
                <w:position w:val="-14"/>
                <w:sz w:val="22"/>
                <w:szCs w:val="22"/>
              </w:rPr>
              <w:object w:dxaOrig="720" w:dyaOrig="400" w14:anchorId="67C35323">
                <v:shape id="_x0000_i1109" type="#_x0000_t75" style="width:43pt;height:29pt" o:ole="">
                  <v:imagedata r:id="rId19" o:title=""/>
                </v:shape>
                <o:OLEObject Type="Embed" ProgID="Equation.3" ShapeID="_x0000_i1109" DrawAspect="Content" ObjectID="_1767539837" r:id="rId122"/>
              </w:object>
            </w:r>
            <w:r w:rsidRPr="00377076">
              <w:rPr>
                <w:sz w:val="22"/>
                <w:szCs w:val="22"/>
              </w:rPr>
              <w:t xml:space="preserve"> – индекс равновесных цен на покупку электрической энергии в ценовой зоне </w:t>
            </w:r>
            <w:r w:rsidRPr="00377076">
              <w:rPr>
                <w:i/>
                <w:sz w:val="22"/>
                <w:szCs w:val="22"/>
              </w:rPr>
              <w:t>z</w:t>
            </w:r>
            <w:r w:rsidRPr="00377076">
              <w:rPr>
                <w:sz w:val="22"/>
                <w:szCs w:val="22"/>
              </w:rPr>
              <w:t xml:space="preserve"> в отношении периода </w:t>
            </w:r>
            <w:r w:rsidRPr="00377076">
              <w:rPr>
                <w:i/>
                <w:sz w:val="22"/>
                <w:szCs w:val="22"/>
              </w:rPr>
              <w:t xml:space="preserve">l </w:t>
            </w:r>
            <w:r w:rsidRPr="00377076">
              <w:rPr>
                <w:sz w:val="22"/>
                <w:szCs w:val="22"/>
              </w:rPr>
              <w:t>определяется в соответствии с приложением 6 к настоящему Регламенту;</w:t>
            </w:r>
          </w:p>
          <w:p w14:paraId="00A3CFE2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jc w:val="both"/>
              <w:rPr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P</m:t>
              </m:r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l,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RG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РСВ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2"/>
                      <w:szCs w:val="22"/>
                    </w:rPr>
                    <m:t> </m:t>
                  </m:r>
                </m:sup>
              </m:sSubSup>
            </m:oMath>
            <w:r w:rsidRPr="00377076">
              <w:rPr>
                <w:sz w:val="22"/>
                <w:szCs w:val="22"/>
              </w:rPr>
              <w:t xml:space="preserve"> – индекс равновесных цен на покупку электрической энергии в группе субъекте РФ </w:t>
            </w:r>
            <w:r w:rsidRPr="00377076">
              <w:rPr>
                <w:i/>
                <w:sz w:val="22"/>
                <w:szCs w:val="22"/>
                <w:lang w:val="en-US"/>
              </w:rPr>
              <w:t>RG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sz w:val="22"/>
                <w:szCs w:val="22"/>
              </w:rPr>
              <w:t>в пределах второй ценовой зоны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 xml:space="preserve"> в отношении </w:t>
            </w:r>
            <w:r w:rsidRPr="00377076">
              <w:rPr>
                <w:sz w:val="22"/>
                <w:szCs w:val="22"/>
              </w:rPr>
              <w:br/>
              <w:t xml:space="preserve">периода </w:t>
            </w:r>
            <w:r w:rsidRPr="00377076">
              <w:rPr>
                <w:i/>
                <w:sz w:val="22"/>
                <w:szCs w:val="22"/>
              </w:rPr>
              <w:t>l</w:t>
            </w:r>
            <w:r w:rsidRPr="00377076">
              <w:rPr>
                <w:sz w:val="22"/>
                <w:szCs w:val="22"/>
              </w:rPr>
              <w:t>,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sz w:val="22"/>
                <w:szCs w:val="22"/>
              </w:rPr>
              <w:t>определенный в соответствии с приложением 6 к настоящему Регламенту;</w:t>
            </w:r>
          </w:p>
          <w:p w14:paraId="276AC1BB" w14:textId="77777777" w:rsidR="003912E7" w:rsidRPr="00377076" w:rsidRDefault="003912E7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eastAsia="Batang" w:hAnsi="Garamond" w:cs="Garamond"/>
                <w:i/>
                <w:lang w:val="en-US" w:eastAsia="ar-SA"/>
              </w:rPr>
              <w:t>l</w:t>
            </w:r>
            <w:r w:rsidRPr="00377076">
              <w:rPr>
                <w:rFonts w:ascii="Garamond" w:eastAsia="Batang" w:hAnsi="Garamond" w:cs="Garamond"/>
                <w:i/>
                <w:lang w:eastAsia="ar-SA"/>
              </w:rPr>
              <w:t xml:space="preserve"> </w:t>
            </w:r>
            <w:r w:rsidRPr="00377076">
              <w:rPr>
                <w:rFonts w:ascii="Garamond" w:hAnsi="Garamond"/>
              </w:rPr>
              <w:t>–</w:t>
            </w:r>
            <w:r w:rsidRPr="00377076">
              <w:rPr>
                <w:rFonts w:ascii="Garamond" w:eastAsia="Batang" w:hAnsi="Garamond" w:cs="Garamond"/>
                <w:i/>
                <w:lang w:eastAsia="ar-SA"/>
              </w:rPr>
              <w:t xml:space="preserve"> </w:t>
            </w:r>
            <w:r w:rsidRPr="00377076">
              <w:rPr>
                <w:rFonts w:ascii="Garamond" w:eastAsia="Batang" w:hAnsi="Garamond" w:cs="Garamond"/>
                <w:lang w:eastAsia="ar-SA"/>
              </w:rPr>
              <w:t xml:space="preserve"> период операционных суток, включающий</w:t>
            </w:r>
            <w:r w:rsidRPr="00377076">
              <w:rPr>
                <w:rFonts w:ascii="Garamond" w:hAnsi="Garamond"/>
              </w:rPr>
              <w:t xml:space="preserve"> в себя сутки из периода [</w:t>
            </w:r>
            <w:r w:rsidRPr="00377076">
              <w:rPr>
                <w:rFonts w:ascii="Garamond" w:hAnsi="Garamond"/>
                <w:lang w:val="en-US"/>
              </w:rPr>
              <w:t>d</w:t>
            </w:r>
            <w:r w:rsidRPr="00377076">
              <w:rPr>
                <w:rFonts w:ascii="Garamond" w:hAnsi="Garamond"/>
              </w:rPr>
              <w:t>-31;</w:t>
            </w:r>
            <w:r w:rsidRPr="00377076">
              <w:rPr>
                <w:rFonts w:ascii="Garamond" w:hAnsi="Garamond"/>
                <w:lang w:val="en-US"/>
              </w:rPr>
              <w:t>d</w:t>
            </w:r>
            <w:r w:rsidRPr="00377076">
              <w:rPr>
                <w:rFonts w:ascii="Garamond" w:hAnsi="Garamond"/>
              </w:rPr>
              <w:t>-1];</w:t>
            </w:r>
          </w:p>
          <w:p w14:paraId="4596F85A" w14:textId="77777777" w:rsidR="003912E7" w:rsidRPr="00377076" w:rsidRDefault="003912E7" w:rsidP="00377076">
            <w:pPr>
              <w:pStyle w:val="aff4"/>
              <w:widowControl w:val="0"/>
              <w:suppressAutoHyphens w:val="0"/>
              <w:spacing w:after="12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d</w:t>
            </w:r>
            <w:r w:rsidRPr="00377076">
              <w:rPr>
                <w:sz w:val="22"/>
                <w:szCs w:val="22"/>
              </w:rPr>
              <w:t xml:space="preserve"> – рассматриваемые операционные сутки;</w:t>
            </w:r>
          </w:p>
          <w:p w14:paraId="4BC27CBC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i/>
                <w:szCs w:val="22"/>
                <w:lang w:val="en-US"/>
              </w:rPr>
              <w:t>h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 – </w:t>
            </w:r>
            <w:proofErr w:type="gramStart"/>
            <w:r w:rsidRPr="00377076">
              <w:rPr>
                <w:rFonts w:ascii="Garamond" w:hAnsi="Garamond"/>
                <w:szCs w:val="22"/>
                <w:lang w:val="ru-RU"/>
              </w:rPr>
              <w:t>час</w:t>
            </w:r>
            <w:proofErr w:type="gramEnd"/>
            <w:r w:rsidRPr="00377076">
              <w:rPr>
                <w:rFonts w:ascii="Garamond" w:hAnsi="Garamond"/>
                <w:szCs w:val="22"/>
                <w:lang w:val="ru-RU"/>
              </w:rPr>
              <w:t xml:space="preserve"> операционных суток.</w:t>
            </w:r>
          </w:p>
          <w:p w14:paraId="7F3806F8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9.8. После проведения расчета в соответствии с п. 9.1 настоящего Регламента КО в отношении операционных суток осуществляет проверку выполнения следующих условий:</w:t>
            </w:r>
          </w:p>
          <w:p w14:paraId="23704DA9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4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в текущем расчетном периоде ранее не были определены сутки проведения годового тестирования покупателей с ценозависимым потреблением в соответствии с установленными настоящим пунктом критериями;</w:t>
            </w:r>
          </w:p>
          <w:p w14:paraId="265FFFB9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4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рассматриваемые операционные сутки определены в качестве суток проведения годового тестирования покупателей с ценозависимым потреблением в соответствии с установленными настоящим пунктом критериями;</w:t>
            </w:r>
          </w:p>
          <w:p w14:paraId="4BE21FF1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4"/>
              </w:numPr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рассматриваемые операционные сутки не отнесены к периоду действия введенного в установленном порядке государственного регулирования цен (тарифов) ни в одной из ценовых зон;</w:t>
            </w:r>
          </w:p>
          <w:p w14:paraId="3CF0422F" w14:textId="77777777" w:rsidR="003912E7" w:rsidRPr="00377076" w:rsidRDefault="003912E7" w:rsidP="00377076">
            <w:pPr>
              <w:pStyle w:val="subsubclauseindent"/>
              <w:widowControl w:val="0"/>
              <w:numPr>
                <w:ilvl w:val="0"/>
                <w:numId w:val="14"/>
              </w:numPr>
              <w:rPr>
                <w:rFonts w:ascii="Garamond" w:hAnsi="Garamond"/>
                <w:i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 xml:space="preserve">процедура конкурентного отбора ценовых заявок на сутки вперед не была признана КО </w:t>
            </w:r>
            <w:r w:rsidRPr="00377076">
              <w:rPr>
                <w:rFonts w:ascii="Garamond" w:hAnsi="Garamond"/>
                <w:i/>
                <w:szCs w:val="22"/>
                <w:lang w:val="ru-RU"/>
              </w:rPr>
              <w:t>несостоявшейся ни в одной из ценовых зон в целом в соответствии с подпунктами 1 или 2 раздела 8 настоящего Регламента.</w:t>
            </w:r>
          </w:p>
          <w:p w14:paraId="6827D28C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lastRenderedPageBreak/>
              <w:t>Рассматриваемые операционные сутки определяются в качестве суток проведения годового тестирования покупателей с ценозависимым потреблением в случае, если рассматриваемые операционные сутки являются рабочим днем и отнесены к периоду с 1 декабря по 24 декабря (включительно) текущего года, а также если в отношении рассматриваемых операционных суток выполнено следующее условие:</w:t>
            </w:r>
          </w:p>
          <w:p w14:paraId="5AC53E04" w14:textId="77777777" w:rsidR="003912E7" w:rsidRPr="00377076" w:rsidRDefault="003912E7" w:rsidP="00377076">
            <w:pPr>
              <w:pStyle w:val="subsubclauseindent"/>
              <w:widowControl w:val="0"/>
              <w:ind w:left="426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position w:val="-24"/>
                <w:szCs w:val="22"/>
              </w:rPr>
              <w:object w:dxaOrig="980" w:dyaOrig="620" w14:anchorId="4B595941">
                <v:shape id="_x0000_i1110" type="#_x0000_t75" style="width:58.5pt;height:34.5pt" o:ole="">
                  <v:imagedata r:id="rId21" o:title=""/>
                </v:shape>
                <o:OLEObject Type="Embed" ProgID="Equation.3" ShapeID="_x0000_i1110" DrawAspect="Content" ObjectID="_1767539838" r:id="rId123"/>
              </w:object>
            </w:r>
            <w:r w:rsidRPr="00377076">
              <w:rPr>
                <w:rFonts w:ascii="Garamond" w:hAnsi="Garamond"/>
                <w:position w:val="-14"/>
                <w:szCs w:val="22"/>
                <w:lang w:val="ru-RU"/>
              </w:rPr>
              <w:t>,</w:t>
            </w:r>
          </w:p>
          <w:p w14:paraId="5BE914A4" w14:textId="77777777" w:rsidR="003912E7" w:rsidRPr="00377076" w:rsidRDefault="003912E7" w:rsidP="00377076">
            <w:pPr>
              <w:pStyle w:val="subclauseindent"/>
              <w:widowControl w:val="0"/>
              <w:ind w:left="426" w:hanging="436"/>
              <w:rPr>
                <w:rFonts w:ascii="Garamond" w:hAnsi="Garamond"/>
                <w:position w:val="-16"/>
                <w:szCs w:val="22"/>
              </w:rPr>
            </w:pPr>
            <w:r w:rsidRPr="00377076">
              <w:rPr>
                <w:rFonts w:ascii="Garamond" w:hAnsi="Garamond"/>
                <w:szCs w:val="22"/>
              </w:rPr>
              <w:t xml:space="preserve">где </w:t>
            </w:r>
            <w:r w:rsidRPr="00377076">
              <w:rPr>
                <w:rFonts w:ascii="Garamond" w:hAnsi="Garamond"/>
                <w:position w:val="-16"/>
                <w:szCs w:val="22"/>
              </w:rPr>
              <w:object w:dxaOrig="4260" w:dyaOrig="440" w14:anchorId="3DC1EFE6">
                <v:shape id="_x0000_i1111" type="#_x0000_t75" style="width:295pt;height:28.5pt" o:ole="">
                  <v:imagedata r:id="rId23" o:title=""/>
                </v:shape>
                <o:OLEObject Type="Embed" ProgID="Equation.3" ShapeID="_x0000_i1111" DrawAspect="Content" ObjectID="_1767539839" r:id="rId124"/>
              </w:object>
            </w:r>
            <w:r w:rsidRPr="00377076">
              <w:rPr>
                <w:rFonts w:ascii="Garamond" w:hAnsi="Garamond"/>
                <w:position w:val="-16"/>
                <w:szCs w:val="22"/>
              </w:rPr>
              <w:t>,</w:t>
            </w:r>
          </w:p>
          <w:p w14:paraId="17C9B4B7" w14:textId="77777777" w:rsidR="003912E7" w:rsidRPr="00377076" w:rsidRDefault="003912E7" w:rsidP="00377076">
            <w:pPr>
              <w:pStyle w:val="subclauseindent"/>
              <w:widowControl w:val="0"/>
              <w:ind w:left="426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position w:val="-14"/>
                <w:szCs w:val="22"/>
              </w:rPr>
              <w:object w:dxaOrig="1160" w:dyaOrig="400" w14:anchorId="541D29DD">
                <v:shape id="_x0000_i1112" type="#_x0000_t75" style="width:64.5pt;height:23pt" o:ole="">
                  <v:imagedata r:id="rId25" o:title=""/>
                </v:shape>
                <o:OLEObject Type="Embed" ProgID="Equation.3" ShapeID="_x0000_i1112" DrawAspect="Content" ObjectID="_1767539840" r:id="rId125"/>
              </w:object>
            </w:r>
            <w:r w:rsidRPr="00377076">
              <w:rPr>
                <w:rFonts w:ascii="Garamond" w:hAnsi="Garamond"/>
                <w:szCs w:val="22"/>
              </w:rPr>
              <w:t xml:space="preserve"> [</w:t>
            </w:r>
            <w:proofErr w:type="spellStart"/>
            <w:r w:rsidRPr="00377076">
              <w:rPr>
                <w:rFonts w:ascii="Garamond" w:hAnsi="Garamond"/>
                <w:szCs w:val="22"/>
              </w:rPr>
              <w:t>МВт.ч</w:t>
            </w:r>
            <w:proofErr w:type="spellEnd"/>
            <w:r w:rsidRPr="00377076">
              <w:rPr>
                <w:rFonts w:ascii="Garamond" w:hAnsi="Garamond"/>
                <w:szCs w:val="22"/>
              </w:rPr>
              <w:t xml:space="preserve">] – выраженный в </w:t>
            </w:r>
            <w:proofErr w:type="spellStart"/>
            <w:r w:rsidRPr="00377076">
              <w:rPr>
                <w:rFonts w:ascii="Garamond" w:hAnsi="Garamond"/>
                <w:szCs w:val="22"/>
              </w:rPr>
              <w:t>МВт.ч</w:t>
            </w:r>
            <w:proofErr w:type="spellEnd"/>
            <w:r w:rsidRPr="00377076">
              <w:rPr>
                <w:rFonts w:ascii="Garamond" w:hAnsi="Garamond"/>
                <w:szCs w:val="22"/>
              </w:rPr>
              <w:t xml:space="preserve"> полный прогнозный объем </w:t>
            </w:r>
            <w:proofErr w:type="spellStart"/>
            <w:r w:rsidRPr="00377076">
              <w:rPr>
                <w:rFonts w:ascii="Garamond" w:hAnsi="Garamond"/>
                <w:szCs w:val="22"/>
              </w:rPr>
              <w:t>перетока</w:t>
            </w:r>
            <w:proofErr w:type="spellEnd"/>
            <w:r w:rsidRPr="00377076">
              <w:rPr>
                <w:rFonts w:ascii="Garamond" w:hAnsi="Garamond"/>
                <w:szCs w:val="22"/>
              </w:rPr>
              <w:t xml:space="preserve"> электрической энергии в ограничивающем сечении между первой ценовой зоной и неценовыми зонами НЦЗА и НЦЗК в час операционных суток </w:t>
            </w:r>
            <w:r w:rsidRPr="00377076">
              <w:rPr>
                <w:rFonts w:ascii="Garamond" w:hAnsi="Garamond"/>
                <w:szCs w:val="22"/>
                <w:lang w:val="en-US"/>
              </w:rPr>
              <w:t>h</w:t>
            </w:r>
            <w:r w:rsidRPr="00377076">
              <w:rPr>
                <w:rFonts w:ascii="Garamond" w:hAnsi="Garamond"/>
                <w:szCs w:val="22"/>
              </w:rPr>
              <w:t>1, переданный СО в КО в составе актуализированной расчетной модели;</w:t>
            </w:r>
          </w:p>
          <w:p w14:paraId="3026A1DB" w14:textId="77777777" w:rsidR="003912E7" w:rsidRPr="00377076" w:rsidRDefault="003912E7" w:rsidP="00377076">
            <w:pPr>
              <w:pStyle w:val="subclauseindent"/>
              <w:widowControl w:val="0"/>
              <w:ind w:left="426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position w:val="-16"/>
                <w:szCs w:val="22"/>
              </w:rPr>
              <w:object w:dxaOrig="1359" w:dyaOrig="440" w14:anchorId="7DDBDEEB">
                <v:shape id="_x0000_i1113" type="#_x0000_t75" style="width:64.5pt;height:23pt" o:ole="">
                  <v:imagedata r:id="rId27" o:title=""/>
                </v:shape>
                <o:OLEObject Type="Embed" ProgID="Equation.3" ShapeID="_x0000_i1113" DrawAspect="Content" ObjectID="_1767539841" r:id="rId126"/>
              </w:object>
            </w:r>
            <w:r w:rsidRPr="00377076">
              <w:rPr>
                <w:rFonts w:ascii="Garamond" w:hAnsi="Garamond"/>
                <w:szCs w:val="22"/>
              </w:rPr>
              <w:t xml:space="preserve"> – целая часть </w:t>
            </w:r>
            <w:r w:rsidRPr="00377076">
              <w:rPr>
                <w:rFonts w:ascii="Garamond" w:hAnsi="Garamond"/>
                <w:position w:val="-16"/>
                <w:szCs w:val="22"/>
              </w:rPr>
              <w:object w:dxaOrig="1240" w:dyaOrig="440" w14:anchorId="7703E331">
                <v:shape id="_x0000_i1114" type="#_x0000_t75" style="width:64.5pt;height:23pt" o:ole="">
                  <v:imagedata r:id="rId29" o:title=""/>
                </v:shape>
                <o:OLEObject Type="Embed" ProgID="Equation.3" ShapeID="_x0000_i1114" DrawAspect="Content" ObjectID="_1767539842" r:id="rId127"/>
              </w:object>
            </w:r>
            <w:r w:rsidRPr="00377076">
              <w:rPr>
                <w:rFonts w:ascii="Garamond" w:hAnsi="Garamond"/>
                <w:szCs w:val="22"/>
              </w:rPr>
              <w:t>;</w:t>
            </w:r>
          </w:p>
          <w:p w14:paraId="551C0C13" w14:textId="77777777" w:rsidR="003912E7" w:rsidRPr="00377076" w:rsidRDefault="003912E7" w:rsidP="00377076">
            <w:pPr>
              <w:pStyle w:val="af4"/>
              <w:widowControl w:val="0"/>
              <w:spacing w:before="120" w:after="120"/>
              <w:ind w:left="426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  <w:lang w:val="en-US"/>
              </w:rPr>
              <w:t>N</w:t>
            </w:r>
            <w:r w:rsidRPr="00377076">
              <w:rPr>
                <w:rFonts w:ascii="Garamond" w:hAnsi="Garamond"/>
                <w:sz w:val="22"/>
                <w:szCs w:val="22"/>
              </w:rPr>
              <w:t xml:space="preserve"> – количество рабочих дней, входящих во временной период, начиная с рассматриваемых операционных суток и по 24-е число текущего расчетного периода (включительно);</w:t>
            </w:r>
          </w:p>
          <w:p w14:paraId="3008139D" w14:textId="77777777" w:rsidR="003912E7" w:rsidRPr="00377076" w:rsidRDefault="003912E7" w:rsidP="00377076">
            <w:pPr>
              <w:pStyle w:val="subsubclauseindent"/>
              <w:widowControl w:val="0"/>
              <w:ind w:left="426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en-US"/>
              </w:rPr>
              <w:t>h</w:t>
            </w:r>
            <w:r w:rsidRPr="00377076">
              <w:rPr>
                <w:rFonts w:ascii="Garamond" w:hAnsi="Garamond"/>
                <w:szCs w:val="22"/>
                <w:lang w:val="ru-RU"/>
              </w:rPr>
              <w:t>1 – 0-й час рассматриваемых операционных суток.</w:t>
            </w:r>
          </w:p>
          <w:p w14:paraId="40E5384A" w14:textId="77777777" w:rsidR="003912E7" w:rsidRPr="00377076" w:rsidRDefault="003912E7" w:rsidP="0037707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377076">
              <w:rPr>
                <w:rFonts w:ascii="Garamond" w:hAnsi="Garamond"/>
                <w:szCs w:val="22"/>
                <w:lang w:val="ru-RU"/>
              </w:rPr>
              <w:t>9.9. В случае если выполнены все условия, указанные в п. 9.8 настоящего Регламента, КО в отношении обеих ценовых зон проводит расчет конкурентного отбора ценовых заявок с учетом ценозависимого снижения объемов покупки электрической энергии. Порядок проведения указанного расчета определяется настоящим Регламентом, а в качестве модельных пар &lt;цена-количество&gt; для ГТП потребления,</w:t>
            </w:r>
            <w:r w:rsidRPr="00377076">
              <w:rPr>
                <w:rFonts w:ascii="Garamond" w:hAnsi="Garamond"/>
                <w:color w:val="000000"/>
                <w:szCs w:val="22"/>
                <w:lang w:val="ru-RU"/>
              </w:rPr>
              <w:t xml:space="preserve"> указанных в п. 5 приложения 1 к настоящему Регламенту, в часы, определенные в соответствии с приложением 5 к настоящему Регламенту, </w:t>
            </w:r>
            <w:r w:rsidRPr="00377076">
              <w:rPr>
                <w:rFonts w:ascii="Garamond" w:hAnsi="Garamond"/>
                <w:szCs w:val="22"/>
                <w:lang w:val="ru-RU"/>
              </w:rPr>
              <w:t xml:space="preserve">используются пары, сформированные в соответствии с п. 5 приложения 1 к настоящему Регламенту, а в прочие часы и для прочих </w:t>
            </w:r>
            <w:r w:rsidRPr="00377076">
              <w:rPr>
                <w:rFonts w:ascii="Garamond" w:hAnsi="Garamond"/>
                <w:szCs w:val="22"/>
                <w:lang w:val="ru-RU"/>
              </w:rPr>
              <w:lastRenderedPageBreak/>
              <w:t>ГТП используются пары, сформированные в соответствии с пп. 1 и 2 приложения 1 к настоящему Регламенту.</w:t>
            </w:r>
          </w:p>
          <w:p w14:paraId="34AD48F3" w14:textId="77777777" w:rsidR="003912E7" w:rsidRPr="00377076" w:rsidRDefault="003912E7" w:rsidP="00377076">
            <w:pPr>
              <w:widowControl w:val="0"/>
              <w:tabs>
                <w:tab w:val="num" w:pos="284"/>
              </w:tabs>
              <w:spacing w:before="120" w:after="120" w:line="240" w:lineRule="auto"/>
              <w:jc w:val="both"/>
              <w:outlineLvl w:val="3"/>
              <w:rPr>
                <w:rFonts w:ascii="Garamond" w:hAnsi="Garamond"/>
                <w:bCs/>
              </w:rPr>
            </w:pPr>
            <w:r w:rsidRPr="00377076">
              <w:rPr>
                <w:rFonts w:ascii="Garamond" w:hAnsi="Garamond"/>
              </w:rPr>
              <w:t>При этом в качестве результатов конкурентного отбора ценовых заявок на сутки вперед при проведении дальнейших расчетов на оптовом рынке используются результаты расчета с учетом ценозависимого снижения объемов покупки электрической энергии.</w:t>
            </w:r>
          </w:p>
        </w:tc>
      </w:tr>
      <w:tr w:rsidR="00411B65" w:rsidRPr="00377076" w14:paraId="7709E8CA" w14:textId="77777777" w:rsidTr="00474E8E">
        <w:tc>
          <w:tcPr>
            <w:tcW w:w="1276" w:type="dxa"/>
            <w:vAlign w:val="center"/>
          </w:tcPr>
          <w:p w14:paraId="4A6D78CD" w14:textId="77777777" w:rsidR="00411B65" w:rsidRPr="00377076" w:rsidRDefault="00411B65" w:rsidP="00411B65">
            <w:pPr>
              <w:widowControl w:val="0"/>
              <w:tabs>
                <w:tab w:val="num" w:pos="284"/>
              </w:tabs>
              <w:spacing w:before="120" w:after="120"/>
              <w:jc w:val="center"/>
              <w:outlineLvl w:val="3"/>
              <w:rPr>
                <w:rFonts w:ascii="Garamond" w:hAnsi="Garamond"/>
                <w:b/>
                <w:bCs/>
              </w:rPr>
            </w:pPr>
            <w:r w:rsidRPr="00377076">
              <w:rPr>
                <w:rFonts w:ascii="Garamond" w:hAnsi="Garamond"/>
                <w:b/>
                <w:bCs/>
              </w:rPr>
              <w:lastRenderedPageBreak/>
              <w:t>Приложение 1, п. 4</w:t>
            </w:r>
          </w:p>
        </w:tc>
        <w:tc>
          <w:tcPr>
            <w:tcW w:w="6946" w:type="dxa"/>
          </w:tcPr>
          <w:p w14:paraId="64C01FD2" w14:textId="77777777" w:rsidR="00411B65" w:rsidRPr="00377076" w:rsidRDefault="00411B65" w:rsidP="00377076">
            <w:pPr>
              <w:pStyle w:val="2"/>
              <w:keepNext w:val="0"/>
              <w:widowControl w:val="0"/>
              <w:numPr>
                <w:ilvl w:val="1"/>
                <w:numId w:val="0"/>
              </w:numPr>
              <w:tabs>
                <w:tab w:val="num" w:pos="360"/>
              </w:tabs>
              <w:spacing w:before="120" w:after="120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bookmarkStart w:id="58" w:name="_Toc477181208"/>
            <w:bookmarkStart w:id="59" w:name="_Toc497477408"/>
            <w:bookmarkStart w:id="60" w:name="_Toc10206096"/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Для ГТП потребления, в отношении которой в соответствии с информацией, указанной в актуализированной расчетной модели,  подтверждена готовность к ценозависимому снижению объема покупки электрической энергии 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готовность к снижению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,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в отношении часов, определенных в соответствии с приложением 5 к настоящему Регламенту, КО для целей расчета конкурентного отбора ценовых заявок на сутки вперед с учетом ценозависимого снижения объема покупки электрической энергии 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в соответствии с п. 9.4 настоящего Регламента формирует поузловые модельные пары &lt;цена-количество&gt; согласно алгоритму, аналогичному алгоритму, установленному п. 2.2 настоящего приложения, и с учетом следующих особенностей формирования входных данных: допущенная к торговой сессии ценовая заявка по данной ГТП потребления в отношении часов, определенных в соответствии с приложением 5 к настоящему Регламенту, модифицируется следующим образом:</w:t>
            </w:r>
            <w:bookmarkEnd w:id="58"/>
            <w:bookmarkEnd w:id="59"/>
            <w:bookmarkEnd w:id="60"/>
          </w:p>
          <w:p w14:paraId="3991A2D7" w14:textId="77777777" w:rsidR="00411B65" w:rsidRPr="00377076" w:rsidRDefault="00411B65" w:rsidP="00377076">
            <w:pPr>
              <w:pStyle w:val="subclauseindent"/>
              <w:widowControl w:val="0"/>
              <w:numPr>
                <w:ilvl w:val="0"/>
                <w:numId w:val="11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пара &lt;цена-количество&gt; исключается, если в предшествующей паре значение количества превышает плановый объем потребления, определенный по результатам расчета конкурентного отбора</w:t>
            </w:r>
            <w:r w:rsidRPr="00377076">
              <w:rPr>
                <w:rFonts w:ascii="Garamond" w:hAnsi="Garamond"/>
                <w:szCs w:val="22"/>
              </w:rPr>
              <w:t xml:space="preserve"> ценовых заявок на сутки вперед без учета ценозависимого снижения объемов покупки электрической энергии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</w:t>
            </w:r>
            <w:r w:rsidRPr="00377076">
              <w:rPr>
                <w:rFonts w:ascii="Garamond" w:hAnsi="Garamond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  <w:szCs w:val="22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в отношении данной ГТП потребления на соответствующий час, уменьшенный на сумму объема </w:t>
            </w:r>
            <w:r w:rsidRPr="00377076">
              <w:rPr>
                <w:rFonts w:ascii="Garamond" w:hAnsi="Garamond"/>
                <w:color w:val="000000"/>
                <w:szCs w:val="22"/>
              </w:rPr>
              <w:lastRenderedPageBreak/>
              <w:t xml:space="preserve">ценозависимого снижения покупки электрической энергии, указанного в отношении данной ГТП потребления на соответствующий месяц в </w:t>
            </w:r>
            <w:r w:rsidRPr="00377076">
              <w:rPr>
                <w:rFonts w:ascii="Garamond" w:hAnsi="Garamond"/>
                <w:i/>
                <w:szCs w:val="22"/>
              </w:rPr>
              <w:t>Реестре результатов тестирования энергопринимающих устройств покупателей с ценозависимым потреблением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, сформированном в соответствии с разделом 2 </w:t>
            </w:r>
            <w:r w:rsidRPr="00377076">
              <w:rPr>
                <w:rFonts w:ascii="Garamond" w:hAnsi="Garamond"/>
                <w:i/>
                <w:szCs w:val="22"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  <w:szCs w:val="22"/>
              </w:rPr>
              <w:t xml:space="preserve"> (Приложение № 19.9 к </w:t>
            </w:r>
            <w:r w:rsidRPr="00377076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szCs w:val="22"/>
              </w:rPr>
              <w:t xml:space="preserve">) (данный объем учитывается при условии подтверждения готовности </w:t>
            </w:r>
            <w:r w:rsidRPr="00377076">
              <w:rPr>
                <w:rFonts w:ascii="Garamond" w:hAnsi="Garamond"/>
                <w:color w:val="000000"/>
                <w:szCs w:val="22"/>
              </w:rPr>
              <w:t>к ценозависимому снижению объема покупки электрической энергии</w:t>
            </w:r>
            <w:r w:rsidRPr="00377076">
              <w:rPr>
                <w:rFonts w:ascii="Garamond" w:hAnsi="Garamond"/>
                <w:szCs w:val="22"/>
              </w:rPr>
              <w:t xml:space="preserve">), и </w:t>
            </w:r>
            <w:r w:rsidRPr="00377076">
              <w:rPr>
                <w:rFonts w:ascii="Garamond" w:hAnsi="Garamond"/>
                <w:szCs w:val="22"/>
                <w:highlight w:val="yellow"/>
              </w:rPr>
              <w:t>объема снижения потребления электрической энергии потребителями, участвующими в групповом управлении изменением нагрузки, переданного СО в КО в соответствии с п. 3.1 настоящего Регламента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; </w:t>
            </w:r>
          </w:p>
          <w:p w14:paraId="2320ECFF" w14:textId="77777777" w:rsidR="00411B65" w:rsidRPr="00377076" w:rsidRDefault="00411B65" w:rsidP="00377076">
            <w:pPr>
              <w:pStyle w:val="subclauseindent"/>
              <w:widowControl w:val="0"/>
              <w:numPr>
                <w:ilvl w:val="0"/>
                <w:numId w:val="11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в паре &lt;цена-количество&gt; с максимальным значением количества среди пар, которые не были исключены, значение количества принимается равным максимуму из нуля и планового объема потребления, определенного по результатам расчета конкурентного отбора</w:t>
            </w:r>
            <w:r w:rsidRPr="00377076">
              <w:rPr>
                <w:rFonts w:ascii="Garamond" w:hAnsi="Garamond"/>
                <w:szCs w:val="22"/>
              </w:rPr>
              <w:t xml:space="preserve"> ценовых заявок на сутки вперед без учета ценозависимого снижения объемов покупки электрической энергии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</w:t>
            </w:r>
            <w:r w:rsidRPr="00377076">
              <w:rPr>
                <w:rFonts w:ascii="Garamond" w:hAnsi="Garamond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  <w:szCs w:val="22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в отношении данной ГТП потребления на соответствующий час, уменьшенного на сумму объема ценозависимого снижения покупки электрической энергии, указанного в отношении данной ГТП потребления на соответствующий месяц в </w:t>
            </w:r>
            <w:r w:rsidRPr="00377076">
              <w:rPr>
                <w:rFonts w:ascii="Garamond" w:hAnsi="Garamond"/>
                <w:i/>
                <w:szCs w:val="22"/>
              </w:rPr>
              <w:t>Реестре результатов тестирования энергопринимающих устройств покупателей с ценозависимым потреблением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, сформированном в соответствии с разделом 2 </w:t>
            </w:r>
            <w:r w:rsidRPr="00377076">
              <w:rPr>
                <w:rFonts w:ascii="Garamond" w:hAnsi="Garamond"/>
                <w:i/>
                <w:szCs w:val="22"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  <w:szCs w:val="22"/>
              </w:rPr>
              <w:t xml:space="preserve"> (Приложение № 19.9 к </w:t>
            </w:r>
            <w:r w:rsidRPr="00377076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szCs w:val="22"/>
              </w:rPr>
              <w:t xml:space="preserve">) (данный объем учитывается при условии подтверждения готовности </w:t>
            </w:r>
            <w:r w:rsidRPr="00377076">
              <w:rPr>
                <w:rFonts w:ascii="Garamond" w:hAnsi="Garamond"/>
                <w:color w:val="000000"/>
                <w:szCs w:val="22"/>
              </w:rPr>
              <w:t>к ценозависимому снижению объема покупки электрической энергии</w:t>
            </w:r>
            <w:r w:rsidRPr="00377076">
              <w:rPr>
                <w:rFonts w:ascii="Garamond" w:hAnsi="Garamond"/>
                <w:szCs w:val="22"/>
              </w:rPr>
              <w:t xml:space="preserve">), и </w:t>
            </w:r>
            <w:r w:rsidRPr="00377076">
              <w:rPr>
                <w:rFonts w:ascii="Garamond" w:hAnsi="Garamond"/>
                <w:szCs w:val="22"/>
                <w:highlight w:val="yellow"/>
              </w:rPr>
              <w:t xml:space="preserve">объема снижения потребления электрической энергии потребителями, </w:t>
            </w:r>
            <w:r w:rsidRPr="00377076">
              <w:rPr>
                <w:rFonts w:ascii="Garamond" w:hAnsi="Garamond"/>
                <w:szCs w:val="22"/>
                <w:highlight w:val="yellow"/>
              </w:rPr>
              <w:lastRenderedPageBreak/>
              <w:t>участвующими в групповом управлении изменением нагрузки, переданного СО в КО в соответствии с п. 3.1 настоящего Регламента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. </w:t>
            </w:r>
          </w:p>
          <w:p w14:paraId="4130B2C7" w14:textId="77777777" w:rsidR="00411B65" w:rsidRPr="00377076" w:rsidRDefault="00411B65" w:rsidP="00377076">
            <w:pPr>
              <w:pStyle w:val="subclauseindent"/>
              <w:widowControl w:val="0"/>
              <w:ind w:left="0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При этом в январе соответствующего года поузловые модельные пары &lt;цена-количество&gt; формируются в соответствии с настоящим пунктом, начиная с торговых суток, последующих за сутками, в которые СО передал КО </w:t>
            </w:r>
            <w:r w:rsidRPr="00377076">
              <w:rPr>
                <w:rFonts w:ascii="Garamond" w:hAnsi="Garamond"/>
                <w:i/>
                <w:szCs w:val="22"/>
              </w:rPr>
              <w:t>Реестр результатов тестирования энергопринимающих устройств покупателей с ценозависимым потреблением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в соответствии с п. 4 раздела 2 </w:t>
            </w:r>
            <w:r w:rsidRPr="00377076">
              <w:rPr>
                <w:rFonts w:ascii="Garamond" w:hAnsi="Garamond"/>
                <w:i/>
                <w:szCs w:val="22"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  <w:szCs w:val="22"/>
              </w:rPr>
              <w:t xml:space="preserve"> (Приложение № 19.9 к </w:t>
            </w:r>
            <w:r w:rsidRPr="00377076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szCs w:val="22"/>
              </w:rPr>
              <w:t>).</w:t>
            </w:r>
          </w:p>
          <w:p w14:paraId="0447425B" w14:textId="77777777" w:rsidR="00411B65" w:rsidRPr="00377076" w:rsidRDefault="00411B65" w:rsidP="00377076">
            <w:pPr>
              <w:widowControl w:val="0"/>
              <w:tabs>
                <w:tab w:val="num" w:pos="284"/>
              </w:tabs>
              <w:spacing w:before="120" w:after="120" w:line="240" w:lineRule="auto"/>
              <w:jc w:val="both"/>
              <w:outlineLvl w:val="3"/>
              <w:rPr>
                <w:rFonts w:ascii="Garamond" w:hAnsi="Garamond"/>
                <w:bCs/>
              </w:rPr>
            </w:pPr>
          </w:p>
        </w:tc>
        <w:tc>
          <w:tcPr>
            <w:tcW w:w="6804" w:type="dxa"/>
          </w:tcPr>
          <w:p w14:paraId="3CC94A2A" w14:textId="77777777" w:rsidR="00411B65" w:rsidRPr="00377076" w:rsidRDefault="00411B65" w:rsidP="00377076">
            <w:pPr>
              <w:pStyle w:val="2"/>
              <w:keepNext w:val="0"/>
              <w:widowControl w:val="0"/>
              <w:numPr>
                <w:ilvl w:val="1"/>
                <w:numId w:val="0"/>
              </w:numPr>
              <w:tabs>
                <w:tab w:val="num" w:pos="360"/>
              </w:tabs>
              <w:spacing w:before="120" w:after="120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lastRenderedPageBreak/>
              <w:t xml:space="preserve">Для ГТП потребления, в отношении которой в соответствии с информацией, указанной в актуализированной расчетной модели,  подтверждена готовность к ценозависимому снижению объема покупки электрической энергии 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готовность к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 xml:space="preserve">снижению </w:t>
            </w:r>
            <w:r w:rsidRPr="00377076">
              <w:rPr>
                <w:rFonts w:ascii="Garamond" w:hAnsi="Garamond"/>
                <w:b w:val="0"/>
                <w:sz w:val="22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в отношении часов, определенных в соответствии с приложением 5 к настоящему Регламенту, КО для целей расчета конкурентного отбора ценовых заявок на сутки вперед с учетом ценозависимого снижения объема покупки электрической энергии 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 xml:space="preserve">снижения </w:t>
            </w:r>
            <w:r w:rsidRPr="00377076">
              <w:rPr>
                <w:rFonts w:ascii="Garamond" w:hAnsi="Garamond"/>
                <w:b w:val="0"/>
                <w:sz w:val="22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r w:rsidRPr="00377076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в соответствии с п. 9.4 настоящего Регламента формирует поузловые модельные пары &lt;цена-количество&gt; согласно алгоритму, аналогичному алгоритму, установленному п. 2.2 настоящего приложения, и с учетом следующих особенностей формирования входных данных: допущенная к торговой сессии ценовая заявка по данной ГТП потребления в отношении часов, определенных в соответствии с приложением 5 к настоящему Регламенту, модифицируется следующим образом:</w:t>
            </w:r>
          </w:p>
          <w:p w14:paraId="112F1470" w14:textId="3F5C9F63" w:rsidR="00411B65" w:rsidRPr="00377076" w:rsidRDefault="00411B65" w:rsidP="00377076">
            <w:pPr>
              <w:pStyle w:val="subclauseindent"/>
              <w:widowControl w:val="0"/>
              <w:numPr>
                <w:ilvl w:val="0"/>
                <w:numId w:val="11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пара &lt;цена-количество&gt; исключается, если в предшествующей паре значение количества превышает плановый объем потребления, определенный по результатам расчета конкурентного отбора</w:t>
            </w:r>
            <w:r w:rsidRPr="00377076">
              <w:rPr>
                <w:rFonts w:ascii="Garamond" w:hAnsi="Garamond"/>
                <w:szCs w:val="22"/>
              </w:rPr>
              <w:t xml:space="preserve"> ценовых заявок на сутки вперед без учета ценозависимого снижения объемов покупки электрической энергии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</w:t>
            </w:r>
            <w:r w:rsidRPr="00377076">
              <w:rPr>
                <w:rFonts w:ascii="Garamond" w:hAnsi="Garamond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Cs w:val="22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в отношении данной ГТП потребления на соответствующий час, уменьшенный на сумму </w:t>
            </w:r>
            <w:r w:rsidRPr="00377076">
              <w:rPr>
                <w:rFonts w:ascii="Garamond" w:hAnsi="Garamond"/>
                <w:color w:val="000000"/>
                <w:szCs w:val="22"/>
              </w:rPr>
              <w:lastRenderedPageBreak/>
              <w:t xml:space="preserve">объема ценозависимого снижения покупки электрической энергии, указанного в отношении данной ГТП потребления на соответствующий месяц в </w:t>
            </w:r>
            <w:r w:rsidRPr="00377076">
              <w:rPr>
                <w:rFonts w:ascii="Garamond" w:hAnsi="Garamond"/>
                <w:i/>
                <w:szCs w:val="22"/>
              </w:rPr>
              <w:t>Реестре результатов тестирования энергопринимающих устройств покупателей с ценозависимым потреблением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, сформированном в соответствии с разделом 2 </w:t>
            </w:r>
            <w:r w:rsidRPr="00377076">
              <w:rPr>
                <w:rFonts w:ascii="Garamond" w:hAnsi="Garamond"/>
                <w:i/>
                <w:szCs w:val="22"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  <w:szCs w:val="22"/>
              </w:rPr>
              <w:t xml:space="preserve"> (Приложение № 19.9 к </w:t>
            </w:r>
            <w:r w:rsidRPr="00377076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szCs w:val="22"/>
              </w:rPr>
              <w:t xml:space="preserve">) (данный объем учитывается при условии подтверждения готовности </w:t>
            </w:r>
            <w:r w:rsidRPr="00377076">
              <w:rPr>
                <w:rFonts w:ascii="Garamond" w:hAnsi="Garamond"/>
                <w:color w:val="000000"/>
                <w:szCs w:val="22"/>
              </w:rPr>
              <w:t>к ценозависимому снижению объема покупки электрической энергии</w:t>
            </w:r>
            <w:r w:rsidRPr="00377076">
              <w:rPr>
                <w:rFonts w:ascii="Garamond" w:hAnsi="Garamond"/>
                <w:szCs w:val="22"/>
              </w:rPr>
              <w:t xml:space="preserve">), и </w:t>
            </w:r>
            <w:r w:rsidRPr="00377076">
              <w:rPr>
                <w:rFonts w:ascii="Garamond" w:hAnsi="Garamond"/>
                <w:szCs w:val="22"/>
                <w:highlight w:val="yellow"/>
              </w:rPr>
              <w:t>объем</w:t>
            </w:r>
            <w:r w:rsidR="006C7BFA" w:rsidRPr="00377076">
              <w:rPr>
                <w:rFonts w:ascii="Garamond" w:hAnsi="Garamond"/>
                <w:szCs w:val="22"/>
                <w:highlight w:val="yellow"/>
              </w:rPr>
              <w:t>ов</w:t>
            </w:r>
            <w:r w:rsidRPr="00377076">
              <w:rPr>
                <w:rFonts w:ascii="Garamond" w:hAnsi="Garamond"/>
                <w:szCs w:val="22"/>
                <w:highlight w:val="yellow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="002A3914">
              <w:rPr>
                <w:rFonts w:ascii="Garamond" w:hAnsi="Garamond"/>
                <w:szCs w:val="22"/>
                <w:highlight w:val="yellow"/>
              </w:rPr>
              <w:t>, переданных</w:t>
            </w:r>
            <w:r w:rsidRPr="00377076">
              <w:rPr>
                <w:rFonts w:ascii="Garamond" w:hAnsi="Garamond"/>
                <w:szCs w:val="22"/>
                <w:highlight w:val="yellow"/>
              </w:rPr>
              <w:t xml:space="preserve"> СО в КО в соответствии с п. 3.1 настоящего Регламента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; </w:t>
            </w:r>
          </w:p>
          <w:p w14:paraId="562FC4BC" w14:textId="13F2F777" w:rsidR="00411B65" w:rsidRPr="00377076" w:rsidRDefault="00411B65" w:rsidP="00377076">
            <w:pPr>
              <w:pStyle w:val="subclauseindent"/>
              <w:widowControl w:val="0"/>
              <w:numPr>
                <w:ilvl w:val="0"/>
                <w:numId w:val="11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в паре &lt;цена-количество&gt; с максимальным значением количества среди пар, которые не были исключены, значение количества принимается равным максимуму из нуля и планового объема потребления, определенного по результатам расчета конкурентного отбора</w:t>
            </w:r>
            <w:r w:rsidRPr="00377076">
              <w:rPr>
                <w:rFonts w:ascii="Garamond" w:hAnsi="Garamond"/>
                <w:szCs w:val="22"/>
              </w:rPr>
              <w:t xml:space="preserve"> ценовых заявок на сутки вперед без учета ценозависимого снижения объемов покупки электрической энергии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</w:t>
            </w:r>
            <w:r w:rsidRPr="00377076">
              <w:rPr>
                <w:rFonts w:ascii="Garamond" w:hAnsi="Garamond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Cs w:val="22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в отношении данной ГТП потребления на соответствующий час, уменьшенного на сумму объема ценозависимого снижения покупки электрической энергии, указанного в отношении данной ГТП потребления на соответствующий месяц в </w:t>
            </w:r>
            <w:r w:rsidRPr="00377076">
              <w:rPr>
                <w:rFonts w:ascii="Garamond" w:hAnsi="Garamond"/>
                <w:i/>
                <w:szCs w:val="22"/>
              </w:rPr>
              <w:t>Реестре результатов тестирования энергопринимающих устройств покупателей с ценозависимым потреблением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, сформированном в соответствии с разделом 2 </w:t>
            </w:r>
            <w:r w:rsidRPr="00377076">
              <w:rPr>
                <w:rFonts w:ascii="Garamond" w:hAnsi="Garamond"/>
                <w:i/>
                <w:szCs w:val="22"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  <w:szCs w:val="22"/>
              </w:rPr>
              <w:t xml:space="preserve"> (Приложение № 19.9 к </w:t>
            </w:r>
            <w:r w:rsidRPr="00377076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szCs w:val="22"/>
              </w:rPr>
              <w:t xml:space="preserve">) (данный объем учитывается при условии подтверждения готовности </w:t>
            </w:r>
            <w:r w:rsidRPr="00377076">
              <w:rPr>
                <w:rFonts w:ascii="Garamond" w:hAnsi="Garamond"/>
                <w:color w:val="000000"/>
                <w:szCs w:val="22"/>
              </w:rPr>
              <w:t>к ценозависимому снижению объема покупки электрической энергии</w:t>
            </w:r>
            <w:r w:rsidRPr="00377076">
              <w:rPr>
                <w:rFonts w:ascii="Garamond" w:hAnsi="Garamond"/>
                <w:szCs w:val="22"/>
              </w:rPr>
              <w:t xml:space="preserve">), и </w:t>
            </w:r>
            <w:r w:rsidRPr="00377076">
              <w:rPr>
                <w:rFonts w:ascii="Garamond" w:hAnsi="Garamond"/>
                <w:szCs w:val="22"/>
                <w:highlight w:val="yellow"/>
              </w:rPr>
              <w:t>объем</w:t>
            </w:r>
            <w:r w:rsidR="006C7BFA" w:rsidRPr="00377076">
              <w:rPr>
                <w:rFonts w:ascii="Garamond" w:hAnsi="Garamond"/>
                <w:szCs w:val="22"/>
                <w:highlight w:val="yellow"/>
              </w:rPr>
              <w:t>ов</w:t>
            </w:r>
            <w:r w:rsidRPr="00377076">
              <w:rPr>
                <w:rFonts w:ascii="Garamond" w:hAnsi="Garamond"/>
                <w:szCs w:val="22"/>
                <w:highlight w:val="yellow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 xml:space="preserve">потребления электрической энергии в рамках </w:t>
            </w:r>
            <w:r w:rsidRPr="00377076">
              <w:rPr>
                <w:rFonts w:ascii="Garamond" w:hAnsi="Garamond"/>
                <w:szCs w:val="22"/>
                <w:highlight w:val="yellow"/>
                <w:lang w:eastAsia="ar-SA"/>
              </w:rPr>
              <w:lastRenderedPageBreak/>
              <w:t>оказания услуг по управлению изменением режима потребления электрической энергии</w:t>
            </w:r>
            <w:r w:rsidR="001A31B5">
              <w:rPr>
                <w:rFonts w:ascii="Garamond" w:hAnsi="Garamond"/>
                <w:szCs w:val="22"/>
                <w:highlight w:val="yellow"/>
              </w:rPr>
              <w:t>, переданных</w:t>
            </w:r>
            <w:r w:rsidRPr="00377076">
              <w:rPr>
                <w:rFonts w:ascii="Garamond" w:hAnsi="Garamond"/>
                <w:szCs w:val="22"/>
                <w:highlight w:val="yellow"/>
              </w:rPr>
              <w:t xml:space="preserve"> СО в КО в соответствии с п. 3.1 настоящего Регламента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. </w:t>
            </w:r>
          </w:p>
          <w:p w14:paraId="019B350B" w14:textId="77777777" w:rsidR="00411B65" w:rsidRPr="00377076" w:rsidRDefault="00411B65" w:rsidP="00377076">
            <w:pPr>
              <w:pStyle w:val="subclauseindent"/>
              <w:widowControl w:val="0"/>
              <w:ind w:left="0"/>
              <w:rPr>
                <w:rFonts w:ascii="Garamond" w:hAnsi="Garamond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При этом в январе соответствующего года поузловые модельные пары &lt;цена-количество&gt; формируются в соответствии с настоящим пунктом, начиная с торговых суток, последующих за сутками, в которые СО передал КО </w:t>
            </w:r>
            <w:r w:rsidRPr="00377076">
              <w:rPr>
                <w:rFonts w:ascii="Garamond" w:hAnsi="Garamond"/>
                <w:i/>
                <w:szCs w:val="22"/>
              </w:rPr>
              <w:t>Реестр результатов тестирования энергопринимающих устройств покупателей с ценозависимым потреблением</w:t>
            </w:r>
            <w:r w:rsidRPr="00377076">
              <w:rPr>
                <w:rFonts w:ascii="Garamond" w:hAnsi="Garamond"/>
                <w:color w:val="000000"/>
                <w:szCs w:val="22"/>
              </w:rPr>
              <w:t xml:space="preserve"> в соответствии с п. 4 раздела 2 </w:t>
            </w:r>
            <w:r w:rsidRPr="00377076">
              <w:rPr>
                <w:rFonts w:ascii="Garamond" w:hAnsi="Garamond"/>
                <w:i/>
                <w:szCs w:val="22"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  <w:szCs w:val="22"/>
              </w:rPr>
              <w:t xml:space="preserve"> (Приложение № 19.9 к </w:t>
            </w:r>
            <w:r w:rsidRPr="00377076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  <w:szCs w:val="22"/>
              </w:rPr>
              <w:t>).</w:t>
            </w:r>
          </w:p>
          <w:p w14:paraId="3A4EAB2E" w14:textId="77777777" w:rsidR="00411B65" w:rsidRPr="00377076" w:rsidRDefault="00411B65" w:rsidP="00377076">
            <w:pPr>
              <w:widowControl w:val="0"/>
              <w:tabs>
                <w:tab w:val="num" w:pos="284"/>
              </w:tabs>
              <w:spacing w:before="120" w:after="120" w:line="240" w:lineRule="auto"/>
              <w:jc w:val="both"/>
              <w:outlineLvl w:val="3"/>
              <w:rPr>
                <w:rFonts w:ascii="Garamond" w:hAnsi="Garamond"/>
                <w:bCs/>
              </w:rPr>
            </w:pPr>
          </w:p>
        </w:tc>
      </w:tr>
      <w:tr w:rsidR="00B542D2" w:rsidRPr="00377076" w14:paraId="5DBF6DE9" w14:textId="77777777" w:rsidTr="00474E8E">
        <w:tc>
          <w:tcPr>
            <w:tcW w:w="1276" w:type="dxa"/>
            <w:vAlign w:val="center"/>
          </w:tcPr>
          <w:p w14:paraId="523473F5" w14:textId="77777777" w:rsidR="00B542D2" w:rsidRPr="00377076" w:rsidRDefault="00B542D2" w:rsidP="00B542D2">
            <w:pPr>
              <w:widowControl w:val="0"/>
              <w:tabs>
                <w:tab w:val="num" w:pos="284"/>
              </w:tabs>
              <w:spacing w:before="120" w:after="120"/>
              <w:jc w:val="center"/>
              <w:outlineLvl w:val="3"/>
              <w:rPr>
                <w:rFonts w:ascii="Garamond" w:hAnsi="Garamond"/>
                <w:b/>
                <w:bCs/>
              </w:rPr>
            </w:pPr>
            <w:r w:rsidRPr="00377076">
              <w:rPr>
                <w:rFonts w:ascii="Garamond" w:hAnsi="Garamond"/>
                <w:b/>
                <w:bCs/>
              </w:rPr>
              <w:lastRenderedPageBreak/>
              <w:t>Приложение 5</w:t>
            </w:r>
          </w:p>
        </w:tc>
        <w:tc>
          <w:tcPr>
            <w:tcW w:w="6946" w:type="dxa"/>
          </w:tcPr>
          <w:p w14:paraId="41517178" w14:textId="77777777" w:rsidR="00B542D2" w:rsidRPr="00377076" w:rsidRDefault="00B542D2" w:rsidP="00377076">
            <w:pPr>
              <w:widowControl w:val="0"/>
              <w:tabs>
                <w:tab w:val="num" w:pos="284"/>
              </w:tabs>
              <w:spacing w:before="120" w:after="120" w:line="240" w:lineRule="auto"/>
              <w:jc w:val="center"/>
              <w:outlineLvl w:val="3"/>
              <w:rPr>
                <w:rFonts w:ascii="Garamond" w:hAnsi="Garamond"/>
                <w:b/>
                <w:color w:val="000000"/>
              </w:rPr>
            </w:pPr>
            <w:r w:rsidRPr="00377076">
              <w:rPr>
                <w:rFonts w:ascii="Garamond" w:hAnsi="Garamond"/>
                <w:b/>
                <w:color w:val="000000"/>
              </w:rPr>
              <w:t xml:space="preserve">ПОРЯДОК ОПРЕДЕЛЕНИЯ ЧАСОВ, В ОТНОШЕНИИ КОТОРЫХ ПРИ ПРОВЕДЕНИИ КОНКУРЕНТНОГО ОТБОРА ЦЕНОВЫХ ЗАЯВОК НА СУТКИ ВПЕРЕД МОЖЕТ БЫТЬ УЧТЕНО ЦЕНОЗАВИСИМОЕ СНИЖЕНИЕ ОБЪЕМОВ ПОКУПКИ ЭЛЕКТРИЧЕСКОЙ ЭНЕРГИИ И (ИЛИ) </w:t>
            </w:r>
            <w:r w:rsidRPr="00377076">
              <w:rPr>
                <w:rFonts w:ascii="Garamond" w:hAnsi="Garamond"/>
                <w:b/>
                <w:color w:val="000000"/>
                <w:highlight w:val="yellow"/>
              </w:rPr>
              <w:t>СНИЖЕНИЕ ОБЪЕМА ПОТРЕБЛЕНИЯ ЭЛЕКТРИЧЕСКОЙ ЭНЕРГИИ ПОТРЕБИТЕЛЯМИ, УЧАСТВУЮЩИМИ В ГРУППОВОМ УПРАВЛЕНИИ ИЗМЕНЕНИЕМ НАГРУЗКИ</w:t>
            </w:r>
          </w:p>
          <w:p w14:paraId="6C7ADEE9" w14:textId="77777777" w:rsidR="00B542D2" w:rsidRPr="00377076" w:rsidRDefault="00B542D2" w:rsidP="00377076">
            <w:pPr>
              <w:pStyle w:val="subclauseindent"/>
              <w:widowControl w:val="0"/>
              <w:numPr>
                <w:ilvl w:val="0"/>
                <w:numId w:val="28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Расчет максимальной средневзвешенной равновесной цены на электрическую энергию среди плановых часов пиковой нагрузки.</w:t>
            </w:r>
          </w:p>
          <w:p w14:paraId="40C67413" w14:textId="77777777" w:rsidR="00B542D2" w:rsidRPr="00377076" w:rsidRDefault="00B542D2" w:rsidP="00377076">
            <w:pPr>
              <w:pStyle w:val="subclauseindent"/>
              <w:widowControl w:val="0"/>
              <w:ind w:left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КО в отношении каждого из плановых часов пиковой нагрузки рассчитывает средневзвешенное значение равновесной цены на электрическую энергию в данной ценовой зоне как:</w:t>
            </w:r>
          </w:p>
          <w:p w14:paraId="185FD83E" w14:textId="77777777" w:rsidR="00B542D2" w:rsidRPr="00377076" w:rsidRDefault="00B542D2" w:rsidP="00377076">
            <w:pPr>
              <w:pStyle w:val="subclauseindent"/>
              <w:widowControl w:val="0"/>
              <w:ind w:left="0"/>
              <w:rPr>
                <w:rFonts w:ascii="Garamond" w:hAnsi="Garamond"/>
                <w:position w:val="-50"/>
                <w:szCs w:val="22"/>
              </w:rPr>
            </w:pPr>
            <w:r w:rsidRPr="00377076">
              <w:rPr>
                <w:rFonts w:ascii="Garamond" w:hAnsi="Garamond"/>
                <w:position w:val="-50"/>
                <w:szCs w:val="22"/>
              </w:rPr>
              <w:object w:dxaOrig="3960" w:dyaOrig="1120" w14:anchorId="6B2FB886">
                <v:shape id="_x0000_i1115" type="#_x0000_t75" style="width:202.5pt;height:58.5pt" o:ole="">
                  <v:imagedata r:id="rId128" o:title=""/>
                </v:shape>
                <o:OLEObject Type="Embed" ProgID="Equation.3" ShapeID="_x0000_i1115" DrawAspect="Content" ObjectID="_1767539843" r:id="rId129"/>
              </w:object>
            </w:r>
            <w:r w:rsidRPr="00377076">
              <w:rPr>
                <w:rFonts w:ascii="Garamond" w:hAnsi="Garamond"/>
                <w:position w:val="-50"/>
                <w:szCs w:val="22"/>
              </w:rPr>
              <w:t>,</w:t>
            </w:r>
          </w:p>
          <w:p w14:paraId="2FF7861C" w14:textId="77777777" w:rsidR="00B542D2" w:rsidRPr="00377076" w:rsidRDefault="00B542D2" w:rsidP="00377076">
            <w:pPr>
              <w:pStyle w:val="subclauseindent"/>
              <w:widowControl w:val="0"/>
              <w:ind w:left="0"/>
              <w:rPr>
                <w:rFonts w:ascii="Garamond" w:hAnsi="Garamond"/>
                <w:position w:val="-50"/>
                <w:szCs w:val="22"/>
              </w:rPr>
            </w:pPr>
            <w:r w:rsidRPr="00377076">
              <w:rPr>
                <w:rFonts w:ascii="Garamond" w:hAnsi="Garamond"/>
                <w:position w:val="-20"/>
                <w:szCs w:val="22"/>
              </w:rPr>
              <w:object w:dxaOrig="2100" w:dyaOrig="460" w14:anchorId="20C6D1E9">
                <v:shape id="_x0000_i1116" type="#_x0000_t75" style="width:2in;height:28pt" o:ole="">
                  <v:imagedata r:id="rId130" o:title=""/>
                </v:shape>
                <o:OLEObject Type="Embed" ProgID="Equation.3" ShapeID="_x0000_i1116" DrawAspect="Content" ObjectID="_1767539844" r:id="rId131"/>
              </w:object>
            </w:r>
            <w:r w:rsidRPr="00377076">
              <w:rPr>
                <w:rFonts w:ascii="Garamond" w:hAnsi="Garamond"/>
                <w:szCs w:val="22"/>
              </w:rPr>
              <w:t>,</w:t>
            </w:r>
          </w:p>
          <w:p w14:paraId="45E0B3DE" w14:textId="77777777" w:rsidR="00B542D2" w:rsidRPr="00377076" w:rsidRDefault="00B542D2" w:rsidP="0037707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459" w:hanging="284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где </w:t>
            </w:r>
            <w:r w:rsidRPr="00377076">
              <w:rPr>
                <w:rFonts w:ascii="Garamond" w:hAnsi="Garamond"/>
                <w:position w:val="-14"/>
              </w:rPr>
              <w:object w:dxaOrig="1560" w:dyaOrig="400" w14:anchorId="066F9A69">
                <v:shape id="_x0000_i1117" type="#_x0000_t75" style="width:80pt;height:22pt" o:ole="">
                  <v:imagedata r:id="rId132" o:title=""/>
                </v:shape>
                <o:OLEObject Type="Embed" ProgID="Equation.3" ShapeID="_x0000_i1117" DrawAspect="Content" ObjectID="_1767539845" r:id="rId133"/>
              </w:object>
            </w:r>
            <w:r w:rsidRPr="00377076">
              <w:rPr>
                <w:rFonts w:ascii="Garamond" w:hAnsi="Garamond"/>
              </w:rPr>
              <w:t xml:space="preserve"> – плановый объем потребления в узле расчетной модели </w:t>
            </w:r>
            <w:r w:rsidRPr="00377076">
              <w:rPr>
                <w:rFonts w:ascii="Garamond" w:hAnsi="Garamond"/>
                <w:i/>
                <w:lang w:val="en-US"/>
              </w:rPr>
              <w:t>n</w:t>
            </w:r>
            <w:r w:rsidRPr="00377076">
              <w:rPr>
                <w:rFonts w:ascii="Garamond" w:hAnsi="Garamond"/>
              </w:rPr>
              <w:t xml:space="preserve">, к которому отнесена ГТП потребления </w:t>
            </w:r>
            <w:r w:rsidRPr="00377076">
              <w:rPr>
                <w:rFonts w:ascii="Garamond" w:hAnsi="Garamond"/>
                <w:i/>
                <w:lang w:val="en-US"/>
              </w:rPr>
              <w:t>p</w:t>
            </w:r>
            <w:r w:rsidRPr="00377076">
              <w:rPr>
                <w:rFonts w:ascii="Garamond" w:hAnsi="Garamond"/>
              </w:rPr>
              <w:t xml:space="preserve"> для участника </w:t>
            </w:r>
            <w:r w:rsidRPr="00377076">
              <w:rPr>
                <w:rFonts w:ascii="Garamond" w:hAnsi="Garamond"/>
                <w:i/>
                <w:lang w:val="en-US"/>
              </w:rPr>
              <w:t>i</w:t>
            </w:r>
            <w:r w:rsidRPr="00377076">
              <w:rPr>
                <w:rFonts w:ascii="Garamond" w:hAnsi="Garamond"/>
                <w:i/>
              </w:rPr>
              <w:t xml:space="preserve"> </w:t>
            </w:r>
            <w:r w:rsidRPr="00377076">
              <w:rPr>
                <w:rFonts w:ascii="Garamond" w:hAnsi="Garamond"/>
              </w:rPr>
              <w:t xml:space="preserve">в час операционных суток </w:t>
            </w: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, определенный в соответствии с настоящим Регламентом по результатам конкурентного отбора ценовых заявок на сутки вперед без учета ценозависимого снижения объемов покупки электрической энергии и (или) </w:t>
            </w:r>
            <w:r w:rsidRPr="00377076">
              <w:rPr>
                <w:rFonts w:ascii="Garamond" w:hAnsi="Garamond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</w:rPr>
              <w:t xml:space="preserve">; </w:t>
            </w:r>
          </w:p>
          <w:p w14:paraId="5861215E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position w:val="-14"/>
                <w:sz w:val="22"/>
                <w:szCs w:val="22"/>
              </w:rPr>
              <w:object w:dxaOrig="940" w:dyaOrig="400" w14:anchorId="02835B8E">
                <v:shape id="_x0000_i1118" type="#_x0000_t75" style="width:44pt;height:22pt" o:ole="">
                  <v:imagedata r:id="rId134" o:title=""/>
                </v:shape>
                <o:OLEObject Type="Embed" ProgID="Equation.3" ShapeID="_x0000_i1118" DrawAspect="Content" ObjectID="_1767539846" r:id="rId135"/>
              </w:object>
            </w:r>
            <w:r w:rsidRPr="00377076">
              <w:rPr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r w:rsidRPr="00377076">
              <w:rPr>
                <w:i/>
                <w:sz w:val="22"/>
                <w:szCs w:val="22"/>
              </w:rPr>
              <w:t>n</w:t>
            </w:r>
            <w:r w:rsidRPr="00377076">
              <w:rPr>
                <w:sz w:val="22"/>
                <w:szCs w:val="22"/>
              </w:rPr>
              <w:t xml:space="preserve"> в час суток </w:t>
            </w:r>
            <w:r w:rsidRPr="00377076">
              <w:rPr>
                <w:i/>
                <w:sz w:val="22"/>
                <w:szCs w:val="22"/>
              </w:rPr>
              <w:t>h</w:t>
            </w:r>
            <w:r w:rsidRPr="00377076">
              <w:rPr>
                <w:sz w:val="22"/>
                <w:szCs w:val="22"/>
              </w:rPr>
              <w:t xml:space="preserve">, определенная в соответствии с настоящим Регламентом по результатам конкурентного отбора ценовых заявок на сутки вперед без учета </w:t>
            </w:r>
            <w:proofErr w:type="spellStart"/>
            <w:r w:rsidRPr="00377076">
              <w:rPr>
                <w:sz w:val="22"/>
                <w:szCs w:val="22"/>
              </w:rPr>
              <w:t>ценозависимого</w:t>
            </w:r>
            <w:proofErr w:type="spellEnd"/>
            <w:r w:rsidRPr="00377076">
              <w:rPr>
                <w:sz w:val="22"/>
                <w:szCs w:val="22"/>
              </w:rPr>
              <w:t xml:space="preserve"> снижения объемов покупки электрической энергии и (или) </w:t>
            </w:r>
            <w:r w:rsidRPr="00377076">
              <w:rPr>
                <w:sz w:val="22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sz w:val="22"/>
                <w:szCs w:val="22"/>
              </w:rPr>
              <w:t xml:space="preserve">. В случае если в данном узле расчетной модели в час </w:t>
            </w:r>
            <w:r w:rsidRPr="00377076">
              <w:rPr>
                <w:i/>
                <w:sz w:val="22"/>
                <w:szCs w:val="22"/>
                <w:lang w:val="en-US"/>
              </w:rPr>
              <w:t>h</w:t>
            </w:r>
            <w:r w:rsidRPr="00377076">
              <w:rPr>
                <w:sz w:val="22"/>
                <w:szCs w:val="22"/>
              </w:rPr>
              <w:t xml:space="preserve"> узловая цена электроэнергии не определена согласно указанному Регламенту, то величина </w:t>
            </w:r>
            <w:r w:rsidRPr="00377076">
              <w:rPr>
                <w:position w:val="-14"/>
                <w:sz w:val="22"/>
                <w:szCs w:val="22"/>
              </w:rPr>
              <w:object w:dxaOrig="940" w:dyaOrig="400" w14:anchorId="045C0CEA">
                <v:shape id="_x0000_i1119" type="#_x0000_t75" style="width:44pt;height:22pt" o:ole="">
                  <v:imagedata r:id="rId134" o:title=""/>
                </v:shape>
                <o:OLEObject Type="Embed" ProgID="Equation.3" ShapeID="_x0000_i1119" DrawAspect="Content" ObjectID="_1767539847" r:id="rId136"/>
              </w:object>
            </w:r>
            <w:r w:rsidRPr="00377076">
              <w:rPr>
                <w:sz w:val="22"/>
                <w:szCs w:val="22"/>
              </w:rPr>
              <w:t xml:space="preserve"> полагается равной нулю; </w:t>
            </w:r>
          </w:p>
          <w:p w14:paraId="2149E532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sz w:val="22"/>
                <w:szCs w:val="22"/>
              </w:rPr>
              <w:t xml:space="preserve">– участник оптового рынка; </w:t>
            </w:r>
          </w:p>
          <w:p w14:paraId="2AEA8509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p</w:t>
            </w:r>
            <w:r w:rsidRPr="00377076">
              <w:rPr>
                <w:sz w:val="22"/>
                <w:szCs w:val="22"/>
              </w:rPr>
              <w:t xml:space="preserve"> – ГТП потребления участника оптового рынка </w:t>
            </w: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sz w:val="22"/>
                <w:szCs w:val="22"/>
              </w:rPr>
              <w:t xml:space="preserve">, отнесенная к ценовой зоне </w:t>
            </w:r>
            <w:r w:rsidRPr="00377076">
              <w:rPr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>;</w:t>
            </w:r>
          </w:p>
          <w:p w14:paraId="01FE63E5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n</w:t>
            </w:r>
            <w:r w:rsidRPr="00377076">
              <w:rPr>
                <w:sz w:val="22"/>
                <w:szCs w:val="22"/>
              </w:rPr>
              <w:t xml:space="preserve"> – узел расчетной модели (за исключением узлов расчетной модели, в которых процедура конкурентного отбора по итогам соответствующего расчета признана несостоявшейся);</w:t>
            </w:r>
          </w:p>
          <w:p w14:paraId="174AEF75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 xml:space="preserve"> – ценовая зона оптового рынка;</w:t>
            </w:r>
          </w:p>
          <w:p w14:paraId="30D115E0" w14:textId="77777777" w:rsidR="00B542D2" w:rsidRPr="00377076" w:rsidRDefault="00B542D2" w:rsidP="00377076">
            <w:pPr>
              <w:widowControl w:val="0"/>
              <w:spacing w:before="120" w:after="120" w:line="240" w:lineRule="auto"/>
              <w:ind w:left="459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 – час операционных суток, включенный в перечень плановых часов пиковой нагрузки, опубликованный СО на своем официальном сайте в сети Интернет;</w:t>
            </w:r>
          </w:p>
          <w:p w14:paraId="60410FF5" w14:textId="77777777" w:rsidR="00B542D2" w:rsidRPr="00377076" w:rsidRDefault="00B542D2" w:rsidP="00377076">
            <w:pPr>
              <w:pStyle w:val="subclauseindent"/>
              <w:widowControl w:val="0"/>
              <w:ind w:left="459"/>
              <w:rPr>
                <w:rFonts w:ascii="Garamond" w:hAnsi="Garamond"/>
                <w:position w:val="-50"/>
                <w:szCs w:val="22"/>
              </w:rPr>
            </w:pPr>
            <w:r w:rsidRPr="00377076">
              <w:rPr>
                <w:rFonts w:ascii="Garamond" w:hAnsi="Garamond"/>
                <w:position w:val="-14"/>
                <w:szCs w:val="22"/>
              </w:rPr>
              <w:object w:dxaOrig="380" w:dyaOrig="380" w14:anchorId="5A681492">
                <v:shape id="_x0000_i1120" type="#_x0000_t75" style="width:26.5pt;height:26.5pt" o:ole="">
                  <v:imagedata r:id="rId137" o:title=""/>
                </v:shape>
                <o:OLEObject Type="Embed" ProgID="Equation.3" ShapeID="_x0000_i1120" DrawAspect="Content" ObjectID="_1767539848" r:id="rId138"/>
              </w:object>
            </w:r>
            <w:r w:rsidRPr="00377076">
              <w:rPr>
                <w:rFonts w:ascii="Garamond" w:hAnsi="Garamond"/>
                <w:szCs w:val="22"/>
              </w:rPr>
              <w:t xml:space="preserve"> – час операционных суток из числа включенных в опубликованный СО на своем официальном сайте в сети Интернет перечень плановых часов пиковой нагрузки, в который значение средневзвешенной равновесной цены на электрическую энергию в данной ценовой зоне является максимальным.</w:t>
            </w:r>
          </w:p>
          <w:p w14:paraId="3B0E2530" w14:textId="77777777" w:rsidR="00B542D2" w:rsidRPr="00377076" w:rsidRDefault="00B542D2" w:rsidP="00377076">
            <w:pPr>
              <w:pStyle w:val="subclauseindent"/>
              <w:widowControl w:val="0"/>
              <w:numPr>
                <w:ilvl w:val="0"/>
                <w:numId w:val="28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Расчет средневзвешенных равновесных цен на электрическую энергию для целей определения необходимости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  <w:szCs w:val="22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</w:rPr>
              <w:t>в отношении двухчасовых временных интервалов.</w:t>
            </w:r>
          </w:p>
          <w:p w14:paraId="28B56D98" w14:textId="77777777" w:rsidR="00B542D2" w:rsidRPr="00377076" w:rsidRDefault="00B542D2" w:rsidP="00377076">
            <w:pPr>
              <w:pStyle w:val="subclauseindent"/>
              <w:widowControl w:val="0"/>
              <w:ind w:left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КО рассчитывает величину </w:t>
            </w:r>
            <w:r w:rsidRPr="00377076">
              <w:rPr>
                <w:rFonts w:ascii="Garamond" w:hAnsi="Garamond"/>
                <w:position w:val="-16"/>
                <w:szCs w:val="22"/>
              </w:rPr>
              <w:object w:dxaOrig="720" w:dyaOrig="420" w14:anchorId="65EA1246">
                <v:shape id="_x0000_i1121" type="#_x0000_t75" style="width:38pt;height:20.5pt" o:ole="">
                  <v:imagedata r:id="rId139" o:title=""/>
                </v:shape>
                <o:OLEObject Type="Embed" ProgID="Equation.3" ShapeID="_x0000_i1121" DrawAspect="Content" ObjectID="_1767539849" r:id="rId140"/>
              </w:object>
            </w:r>
            <w:r w:rsidRPr="00377076">
              <w:rPr>
                <w:rFonts w:ascii="Garamond" w:hAnsi="Garamond"/>
                <w:color w:val="000000"/>
                <w:szCs w:val="22"/>
              </w:rPr>
              <w:t>по следующей формуле:</w:t>
            </w:r>
          </w:p>
          <w:p w14:paraId="533A1AD0" w14:textId="77777777" w:rsidR="00B542D2" w:rsidRPr="00377076" w:rsidRDefault="00B542D2" w:rsidP="00377076">
            <w:pPr>
              <w:pStyle w:val="subclauseindent"/>
              <w:widowControl w:val="0"/>
              <w:ind w:left="0"/>
              <w:rPr>
                <w:rFonts w:ascii="Garamond" w:hAnsi="Garamond"/>
                <w:position w:val="-50"/>
                <w:szCs w:val="22"/>
              </w:rPr>
            </w:pPr>
            <w:r w:rsidRPr="00377076">
              <w:rPr>
                <w:rFonts w:ascii="Garamond" w:hAnsi="Garamond"/>
                <w:position w:val="-50"/>
                <w:szCs w:val="22"/>
              </w:rPr>
              <w:object w:dxaOrig="4099" w:dyaOrig="1120" w14:anchorId="5FCBF1E7">
                <v:shape id="_x0000_i1122" type="#_x0000_t75" style="width:201.5pt;height:58.5pt" o:ole="">
                  <v:imagedata r:id="rId141" o:title=""/>
                </v:shape>
                <o:OLEObject Type="Embed" ProgID="Equation.3" ShapeID="_x0000_i1122" DrawAspect="Content" ObjectID="_1767539850" r:id="rId142"/>
              </w:object>
            </w:r>
            <w:r w:rsidRPr="00377076">
              <w:rPr>
                <w:rFonts w:ascii="Garamond" w:hAnsi="Garamond"/>
                <w:position w:val="-50"/>
                <w:szCs w:val="22"/>
              </w:rPr>
              <w:t>,</w:t>
            </w:r>
          </w:p>
          <w:p w14:paraId="7723790C" w14:textId="77777777" w:rsidR="00B542D2" w:rsidRPr="00377076" w:rsidRDefault="00B542D2" w:rsidP="0037707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600" w:hanging="425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где </w:t>
            </w:r>
            <w:r w:rsidRPr="00377076">
              <w:rPr>
                <w:rFonts w:ascii="Garamond" w:hAnsi="Garamond"/>
                <w:position w:val="-14"/>
              </w:rPr>
              <w:object w:dxaOrig="1579" w:dyaOrig="400" w14:anchorId="2E0C0908">
                <v:shape id="_x0000_i1123" type="#_x0000_t75" style="width:80pt;height:22pt" o:ole="">
                  <v:imagedata r:id="rId143" o:title=""/>
                </v:shape>
                <o:OLEObject Type="Embed" ProgID="Equation.3" ShapeID="_x0000_i1123" DrawAspect="Content" ObjectID="_1767539851" r:id="rId144"/>
              </w:object>
            </w:r>
            <w:r w:rsidRPr="00377076">
              <w:rPr>
                <w:rFonts w:ascii="Garamond" w:hAnsi="Garamond"/>
              </w:rPr>
              <w:t xml:space="preserve"> – плановый объем потребления в узле расчетной модели </w:t>
            </w:r>
            <w:r w:rsidRPr="00377076">
              <w:rPr>
                <w:rFonts w:ascii="Garamond" w:hAnsi="Garamond"/>
                <w:i/>
                <w:lang w:val="en-US"/>
              </w:rPr>
              <w:t>n</w:t>
            </w:r>
            <w:r w:rsidRPr="00377076">
              <w:rPr>
                <w:rFonts w:ascii="Garamond" w:hAnsi="Garamond"/>
              </w:rPr>
              <w:t xml:space="preserve">, к которому отнесена ГТП потребления </w:t>
            </w:r>
            <w:r w:rsidRPr="00377076">
              <w:rPr>
                <w:rFonts w:ascii="Garamond" w:hAnsi="Garamond"/>
                <w:i/>
                <w:lang w:val="en-US"/>
              </w:rPr>
              <w:t>p</w:t>
            </w:r>
            <w:r w:rsidRPr="00377076">
              <w:rPr>
                <w:rFonts w:ascii="Garamond" w:hAnsi="Garamond"/>
              </w:rPr>
              <w:t xml:space="preserve"> для участника </w:t>
            </w:r>
            <w:r w:rsidRPr="00377076">
              <w:rPr>
                <w:rFonts w:ascii="Garamond" w:hAnsi="Garamond"/>
                <w:i/>
                <w:lang w:val="en-US"/>
              </w:rPr>
              <w:t>i</w:t>
            </w:r>
            <w:r w:rsidRPr="00377076">
              <w:rPr>
                <w:rFonts w:ascii="Garamond" w:hAnsi="Garamond"/>
                <w:i/>
              </w:rPr>
              <w:t xml:space="preserve"> </w:t>
            </w:r>
            <w:r w:rsidRPr="00377076">
              <w:rPr>
                <w:rFonts w:ascii="Garamond" w:hAnsi="Garamond"/>
              </w:rPr>
              <w:t xml:space="preserve">в час операционных суток </w:t>
            </w: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, определенный в соответствии с настоящим Регламентом по результатам конкурентного отбора ценовых заявок на сутки вперед без учета ценозависимого снижения объемов покупки электрической энергии и (или) </w:t>
            </w:r>
            <w:r w:rsidRPr="00377076">
              <w:rPr>
                <w:rFonts w:ascii="Garamond" w:hAnsi="Garamond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</w:rPr>
              <w:t xml:space="preserve">; </w:t>
            </w:r>
          </w:p>
          <w:p w14:paraId="26E7B93F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position w:val="-14"/>
                <w:sz w:val="22"/>
                <w:szCs w:val="22"/>
              </w:rPr>
              <w:object w:dxaOrig="960" w:dyaOrig="400" w14:anchorId="1EC330C7">
                <v:shape id="_x0000_i1124" type="#_x0000_t75" style="width:52.5pt;height:22pt" o:ole="">
                  <v:imagedata r:id="rId145" o:title=""/>
                </v:shape>
                <o:OLEObject Type="Embed" ProgID="Equation.3" ShapeID="_x0000_i1124" DrawAspect="Content" ObjectID="_1767539852" r:id="rId146"/>
              </w:object>
            </w:r>
            <w:r w:rsidRPr="00377076">
              <w:rPr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r w:rsidRPr="00377076">
              <w:rPr>
                <w:i/>
                <w:sz w:val="22"/>
                <w:szCs w:val="22"/>
              </w:rPr>
              <w:t>n</w:t>
            </w:r>
            <w:r w:rsidRPr="00377076">
              <w:rPr>
                <w:sz w:val="22"/>
                <w:szCs w:val="22"/>
              </w:rPr>
              <w:t xml:space="preserve"> в час суток </w:t>
            </w:r>
            <w:r w:rsidRPr="00377076">
              <w:rPr>
                <w:i/>
                <w:sz w:val="22"/>
                <w:szCs w:val="22"/>
              </w:rPr>
              <w:t>h</w:t>
            </w:r>
            <w:r w:rsidRPr="00377076">
              <w:rPr>
                <w:sz w:val="22"/>
                <w:szCs w:val="22"/>
              </w:rPr>
              <w:t xml:space="preserve">, определенная в соответствии с настоящим Регламентом по результатам конкурентного отбора ценовых заявок на сутки вперед без учета </w:t>
            </w:r>
            <w:proofErr w:type="spellStart"/>
            <w:r w:rsidRPr="00377076">
              <w:rPr>
                <w:sz w:val="22"/>
                <w:szCs w:val="22"/>
              </w:rPr>
              <w:t>ценозависимого</w:t>
            </w:r>
            <w:proofErr w:type="spellEnd"/>
            <w:r w:rsidRPr="00377076">
              <w:rPr>
                <w:sz w:val="22"/>
                <w:szCs w:val="22"/>
              </w:rPr>
              <w:t xml:space="preserve"> снижения объемов </w:t>
            </w:r>
            <w:r w:rsidRPr="00377076">
              <w:rPr>
                <w:sz w:val="22"/>
                <w:szCs w:val="22"/>
              </w:rPr>
              <w:lastRenderedPageBreak/>
              <w:t xml:space="preserve">покупки электрической энергии и (или) </w:t>
            </w:r>
            <w:r w:rsidRPr="00377076">
              <w:rPr>
                <w:sz w:val="22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sz w:val="22"/>
                <w:szCs w:val="22"/>
              </w:rPr>
              <w:t xml:space="preserve">. В случае если в данном узле расчетной модели в час </w:t>
            </w:r>
            <w:r w:rsidRPr="00377076">
              <w:rPr>
                <w:i/>
                <w:sz w:val="22"/>
                <w:szCs w:val="22"/>
                <w:lang w:val="en-US"/>
              </w:rPr>
              <w:t>h</w:t>
            </w:r>
            <w:r w:rsidRPr="00377076">
              <w:rPr>
                <w:sz w:val="22"/>
                <w:szCs w:val="22"/>
              </w:rPr>
              <w:t xml:space="preserve"> узловая цена электроэнергии не определена согласно указанному Регламенту, то величина </w:t>
            </w:r>
            <w:r w:rsidRPr="00377076">
              <w:rPr>
                <w:position w:val="-14"/>
                <w:sz w:val="22"/>
                <w:szCs w:val="22"/>
              </w:rPr>
              <w:object w:dxaOrig="940" w:dyaOrig="400" w14:anchorId="413316F6">
                <v:shape id="_x0000_i1125" type="#_x0000_t75" style="width:44pt;height:22pt" o:ole="">
                  <v:imagedata r:id="rId134" o:title=""/>
                </v:shape>
                <o:OLEObject Type="Embed" ProgID="Equation.3" ShapeID="_x0000_i1125" DrawAspect="Content" ObjectID="_1767539853" r:id="rId147"/>
              </w:object>
            </w:r>
            <w:r w:rsidRPr="00377076">
              <w:rPr>
                <w:sz w:val="22"/>
                <w:szCs w:val="22"/>
              </w:rPr>
              <w:t xml:space="preserve"> полагается равной нулю; </w:t>
            </w:r>
          </w:p>
          <w:p w14:paraId="22BA7157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sz w:val="22"/>
                <w:szCs w:val="22"/>
              </w:rPr>
              <w:t xml:space="preserve">– участник оптового рынка; </w:t>
            </w:r>
          </w:p>
          <w:p w14:paraId="659AED12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p</w:t>
            </w:r>
            <w:r w:rsidRPr="00377076">
              <w:rPr>
                <w:sz w:val="22"/>
                <w:szCs w:val="22"/>
              </w:rPr>
              <w:t xml:space="preserve"> – ГТП потребления участника оптового рынка </w:t>
            </w: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sz w:val="22"/>
                <w:szCs w:val="22"/>
              </w:rPr>
              <w:t xml:space="preserve">, отнесенная к ценовой зоне </w:t>
            </w:r>
            <w:r w:rsidRPr="00377076">
              <w:rPr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>;</w:t>
            </w:r>
          </w:p>
          <w:p w14:paraId="0385BCE9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n</w:t>
            </w:r>
            <w:r w:rsidRPr="00377076">
              <w:rPr>
                <w:sz w:val="22"/>
                <w:szCs w:val="22"/>
              </w:rPr>
              <w:t xml:space="preserve"> – узел расчетной модели (за исключением узлов расчетной модели, в которых процедура конкурентного отбора по итогам соответствующего расчета признана несостоявшейся);</w:t>
            </w:r>
          </w:p>
          <w:p w14:paraId="3CACE34D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 xml:space="preserve"> – ценовая зона оптового рынка;</w:t>
            </w:r>
          </w:p>
          <w:p w14:paraId="4F98E4B4" w14:textId="77777777" w:rsidR="00B542D2" w:rsidRPr="00377076" w:rsidRDefault="00B542D2" w:rsidP="00377076">
            <w:pPr>
              <w:widowControl w:val="0"/>
              <w:spacing w:before="120" w:after="120" w:line="240" w:lineRule="auto"/>
              <w:ind w:left="600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 – час операционных суток, принадлежащий множеству </w:t>
            </w:r>
            <w:r w:rsidRPr="00377076">
              <w:rPr>
                <w:rFonts w:ascii="Garamond" w:hAnsi="Garamond"/>
                <w:position w:val="-14"/>
              </w:rPr>
              <w:object w:dxaOrig="460" w:dyaOrig="380" w14:anchorId="6004BEF2">
                <v:shape id="_x0000_i1126" type="#_x0000_t75" style="width:28pt;height:19.5pt" o:ole="">
                  <v:imagedata r:id="rId148" o:title=""/>
                </v:shape>
                <o:OLEObject Type="Embed" ProgID="Equation.3" ShapeID="_x0000_i1126" DrawAspect="Content" ObjectID="_1767539854" r:id="rId149"/>
              </w:object>
            </w:r>
            <w:r w:rsidRPr="00377076">
              <w:rPr>
                <w:rFonts w:ascii="Garamond" w:hAnsi="Garamond"/>
              </w:rPr>
              <w:t>;</w:t>
            </w:r>
          </w:p>
          <w:p w14:paraId="378A9E2A" w14:textId="77777777" w:rsidR="00B542D2" w:rsidRPr="00377076" w:rsidRDefault="00B542D2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position w:val="-14"/>
              </w:rPr>
              <w:object w:dxaOrig="460" w:dyaOrig="380" w14:anchorId="311E331D">
                <v:shape id="_x0000_i1127" type="#_x0000_t75" style="width:28pt;height:19.5pt" o:ole="">
                  <v:imagedata r:id="rId150" o:title=""/>
                </v:shape>
                <o:OLEObject Type="Embed" ProgID="Equation.3" ShapeID="_x0000_i1127" DrawAspect="Content" ObjectID="_1767539855" r:id="rId151"/>
              </w:object>
            </w:r>
            <w:r w:rsidRPr="00377076">
              <w:rPr>
                <w:rFonts w:ascii="Garamond" w:hAnsi="Garamond"/>
              </w:rPr>
              <w:t xml:space="preserve"> – множество часов операционных суток, в отношении которого выполнено каждое из следующих условий:</w:t>
            </w:r>
          </w:p>
          <w:p w14:paraId="5BE283C1" w14:textId="77777777" w:rsidR="00B542D2" w:rsidRPr="00377076" w:rsidRDefault="00B542D2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количество часов, включенных в данное множество, равно 2 (двум);</w:t>
            </w:r>
          </w:p>
          <w:p w14:paraId="1BE55C6E" w14:textId="77777777" w:rsidR="00B542D2" w:rsidRPr="00377076" w:rsidRDefault="00B542D2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данное множество включает в себя час, в который значение средневзвешенной равновесной цены в соответствующей ценовой зоне является максимальным в соответствии с п. 1 настоящего приложения;</w:t>
            </w:r>
          </w:p>
          <w:p w14:paraId="4917AF38" w14:textId="77777777" w:rsidR="00B542D2" w:rsidRPr="00377076" w:rsidRDefault="00B542D2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часы, включенные в данное множество, составляют непрерывную последовательность следующих друг за другом часов одних операционных суток</w:t>
            </w:r>
            <w:r w:rsidRPr="00377076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</w:p>
          <w:p w14:paraId="2CA9C738" w14:textId="77777777" w:rsidR="00B542D2" w:rsidRPr="00377076" w:rsidRDefault="00B542D2" w:rsidP="00377076">
            <w:pPr>
              <w:pStyle w:val="subclauseindent"/>
              <w:widowControl w:val="0"/>
              <w:numPr>
                <w:ilvl w:val="0"/>
                <w:numId w:val="28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Расчет средневзвешенных равновесных цен на электрическую энергию для целей определения необходимости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szCs w:val="22"/>
              </w:rPr>
              <w:t xml:space="preserve">и (или) </w:t>
            </w:r>
            <w:r w:rsidRPr="00377076">
              <w:rPr>
                <w:rFonts w:ascii="Garamond" w:hAnsi="Garamond"/>
                <w:szCs w:val="22"/>
                <w:highlight w:val="yellow"/>
              </w:rPr>
              <w:t xml:space="preserve">снижения объема потребления электрической </w:t>
            </w:r>
            <w:r w:rsidRPr="00377076">
              <w:rPr>
                <w:rFonts w:ascii="Garamond" w:hAnsi="Garamond"/>
                <w:szCs w:val="22"/>
                <w:highlight w:val="yellow"/>
              </w:rPr>
              <w:lastRenderedPageBreak/>
              <w:t>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  <w:szCs w:val="22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</w:rPr>
              <w:t>в отношении четырехчасовых временных интервалов.</w:t>
            </w:r>
          </w:p>
          <w:p w14:paraId="084C7AF3" w14:textId="77777777" w:rsidR="00B542D2" w:rsidRPr="00377076" w:rsidRDefault="00B542D2" w:rsidP="00377076">
            <w:pPr>
              <w:pStyle w:val="subclauseindent"/>
              <w:widowControl w:val="0"/>
              <w:ind w:left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КО рассчитывает величину </w:t>
            </w:r>
            <w:r w:rsidRPr="00377076">
              <w:rPr>
                <w:rFonts w:ascii="Garamond" w:hAnsi="Garamond"/>
                <w:position w:val="-16"/>
                <w:szCs w:val="22"/>
              </w:rPr>
              <w:object w:dxaOrig="720" w:dyaOrig="420" w14:anchorId="6E9BBA45">
                <v:shape id="_x0000_i1128" type="#_x0000_t75" style="width:38pt;height:20.5pt" o:ole="">
                  <v:imagedata r:id="rId152" o:title=""/>
                </v:shape>
                <o:OLEObject Type="Embed" ProgID="Equation.3" ShapeID="_x0000_i1128" DrawAspect="Content" ObjectID="_1767539856" r:id="rId153"/>
              </w:object>
            </w:r>
            <w:r w:rsidRPr="00377076">
              <w:rPr>
                <w:rFonts w:ascii="Garamond" w:hAnsi="Garamond"/>
                <w:color w:val="000000"/>
                <w:szCs w:val="22"/>
              </w:rPr>
              <w:t>по следующей формуле:</w:t>
            </w:r>
          </w:p>
          <w:p w14:paraId="79157A51" w14:textId="77777777" w:rsidR="00B542D2" w:rsidRPr="00377076" w:rsidRDefault="00B542D2" w:rsidP="00377076">
            <w:pPr>
              <w:pStyle w:val="subclauseindent"/>
              <w:widowControl w:val="0"/>
              <w:ind w:left="0"/>
              <w:rPr>
                <w:rFonts w:ascii="Garamond" w:hAnsi="Garamond"/>
                <w:position w:val="-50"/>
                <w:szCs w:val="22"/>
              </w:rPr>
            </w:pPr>
            <w:r w:rsidRPr="00377076">
              <w:rPr>
                <w:rFonts w:ascii="Garamond" w:hAnsi="Garamond"/>
                <w:position w:val="-50"/>
                <w:szCs w:val="22"/>
              </w:rPr>
              <w:object w:dxaOrig="4099" w:dyaOrig="1120" w14:anchorId="6745E7FE">
                <v:shape id="_x0000_i1129" type="#_x0000_t75" style="width:201.5pt;height:58.5pt" o:ole="">
                  <v:imagedata r:id="rId154" o:title=""/>
                </v:shape>
                <o:OLEObject Type="Embed" ProgID="Equation.3" ShapeID="_x0000_i1129" DrawAspect="Content" ObjectID="_1767539857" r:id="rId155"/>
              </w:object>
            </w:r>
            <w:r w:rsidRPr="00377076">
              <w:rPr>
                <w:rFonts w:ascii="Garamond" w:hAnsi="Garamond"/>
                <w:position w:val="-50"/>
                <w:szCs w:val="22"/>
              </w:rPr>
              <w:t>,</w:t>
            </w:r>
          </w:p>
          <w:p w14:paraId="48025E8D" w14:textId="77777777" w:rsidR="00B542D2" w:rsidRPr="00377076" w:rsidRDefault="00B542D2" w:rsidP="0037707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600" w:hanging="425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где </w:t>
            </w:r>
            <w:r w:rsidRPr="00377076">
              <w:rPr>
                <w:rFonts w:ascii="Garamond" w:hAnsi="Garamond"/>
                <w:position w:val="-14"/>
              </w:rPr>
              <w:object w:dxaOrig="1579" w:dyaOrig="400" w14:anchorId="7FE1F015">
                <v:shape id="_x0000_i1130" type="#_x0000_t75" style="width:80pt;height:22pt" o:ole="">
                  <v:imagedata r:id="rId156" o:title=""/>
                </v:shape>
                <o:OLEObject Type="Embed" ProgID="Equation.3" ShapeID="_x0000_i1130" DrawAspect="Content" ObjectID="_1767539858" r:id="rId157"/>
              </w:object>
            </w:r>
            <w:r w:rsidRPr="00377076">
              <w:rPr>
                <w:rFonts w:ascii="Garamond" w:hAnsi="Garamond"/>
              </w:rPr>
              <w:t xml:space="preserve"> – плановый объем потребления в узле расчетной модели </w:t>
            </w:r>
            <w:r w:rsidRPr="00377076">
              <w:rPr>
                <w:rFonts w:ascii="Garamond" w:hAnsi="Garamond"/>
                <w:i/>
                <w:lang w:val="en-US"/>
              </w:rPr>
              <w:t>n</w:t>
            </w:r>
            <w:r w:rsidRPr="00377076">
              <w:rPr>
                <w:rFonts w:ascii="Garamond" w:hAnsi="Garamond"/>
              </w:rPr>
              <w:t xml:space="preserve">, к которому отнесена ГТП потребления </w:t>
            </w:r>
            <w:r w:rsidRPr="00377076">
              <w:rPr>
                <w:rFonts w:ascii="Garamond" w:hAnsi="Garamond"/>
                <w:i/>
                <w:lang w:val="en-US"/>
              </w:rPr>
              <w:t>p</w:t>
            </w:r>
            <w:r w:rsidRPr="00377076">
              <w:rPr>
                <w:rFonts w:ascii="Garamond" w:hAnsi="Garamond"/>
              </w:rPr>
              <w:t xml:space="preserve"> для участника </w:t>
            </w:r>
            <w:r w:rsidRPr="00377076">
              <w:rPr>
                <w:rFonts w:ascii="Garamond" w:hAnsi="Garamond"/>
                <w:i/>
                <w:lang w:val="en-US"/>
              </w:rPr>
              <w:t>i</w:t>
            </w:r>
            <w:r w:rsidRPr="00377076">
              <w:rPr>
                <w:rFonts w:ascii="Garamond" w:hAnsi="Garamond"/>
                <w:i/>
              </w:rPr>
              <w:t xml:space="preserve"> </w:t>
            </w:r>
            <w:r w:rsidRPr="00377076">
              <w:rPr>
                <w:rFonts w:ascii="Garamond" w:hAnsi="Garamond"/>
              </w:rPr>
              <w:t xml:space="preserve">в час операционных суток </w:t>
            </w: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, определенный в соответствии с настоящим Регламентом по результатам конкурентного отбора ценовых заявок на сутки вперед без учета ценозависимого снижения объемов покупки электрической энергии и (или) </w:t>
            </w:r>
            <w:r w:rsidRPr="00377076">
              <w:rPr>
                <w:rFonts w:ascii="Garamond" w:hAnsi="Garamond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</w:rPr>
              <w:t xml:space="preserve">; </w:t>
            </w:r>
          </w:p>
          <w:p w14:paraId="1DF21B12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position w:val="-14"/>
                <w:sz w:val="22"/>
                <w:szCs w:val="22"/>
              </w:rPr>
              <w:object w:dxaOrig="960" w:dyaOrig="400" w14:anchorId="19C45CA7">
                <v:shape id="_x0000_i1131" type="#_x0000_t75" style="width:52.5pt;height:22pt" o:ole="">
                  <v:imagedata r:id="rId158" o:title=""/>
                </v:shape>
                <o:OLEObject Type="Embed" ProgID="Equation.3" ShapeID="_x0000_i1131" DrawAspect="Content" ObjectID="_1767539859" r:id="rId159"/>
              </w:object>
            </w:r>
            <w:r w:rsidRPr="00377076">
              <w:rPr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r w:rsidRPr="00377076">
              <w:rPr>
                <w:i/>
                <w:sz w:val="22"/>
                <w:szCs w:val="22"/>
              </w:rPr>
              <w:t>n</w:t>
            </w:r>
            <w:r w:rsidRPr="00377076">
              <w:rPr>
                <w:sz w:val="22"/>
                <w:szCs w:val="22"/>
              </w:rPr>
              <w:t xml:space="preserve"> в час суток </w:t>
            </w:r>
            <w:r w:rsidRPr="00377076">
              <w:rPr>
                <w:i/>
                <w:sz w:val="22"/>
                <w:szCs w:val="22"/>
              </w:rPr>
              <w:t>h</w:t>
            </w:r>
            <w:r w:rsidRPr="00377076">
              <w:rPr>
                <w:sz w:val="22"/>
                <w:szCs w:val="22"/>
              </w:rPr>
              <w:t xml:space="preserve">, определенная в соответствии с настоящим Регламентом по результатам конкурентного отбора ценовых заявок на сутки вперед без учета </w:t>
            </w:r>
            <w:proofErr w:type="spellStart"/>
            <w:r w:rsidRPr="00377076">
              <w:rPr>
                <w:sz w:val="22"/>
                <w:szCs w:val="22"/>
              </w:rPr>
              <w:t>ценозависимого</w:t>
            </w:r>
            <w:proofErr w:type="spellEnd"/>
            <w:r w:rsidRPr="00377076">
              <w:rPr>
                <w:sz w:val="22"/>
                <w:szCs w:val="22"/>
              </w:rPr>
              <w:t xml:space="preserve"> снижения объемов покупки электрической энергии и (или) </w:t>
            </w:r>
            <w:r w:rsidRPr="00377076">
              <w:rPr>
                <w:sz w:val="22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sz w:val="22"/>
                <w:szCs w:val="22"/>
              </w:rPr>
              <w:t xml:space="preserve">. В случае если в данном узле расчетной модели в час </w:t>
            </w:r>
            <w:r w:rsidRPr="00377076">
              <w:rPr>
                <w:i/>
                <w:sz w:val="22"/>
                <w:szCs w:val="22"/>
                <w:lang w:val="en-US"/>
              </w:rPr>
              <w:t>h</w:t>
            </w:r>
            <w:r w:rsidRPr="00377076">
              <w:rPr>
                <w:sz w:val="22"/>
                <w:szCs w:val="22"/>
              </w:rPr>
              <w:t xml:space="preserve"> узловая цена электроэнергии не определена согласно указанному Регламенту, то величина </w:t>
            </w:r>
            <w:r w:rsidRPr="00377076">
              <w:rPr>
                <w:position w:val="-14"/>
                <w:sz w:val="22"/>
                <w:szCs w:val="22"/>
              </w:rPr>
              <w:object w:dxaOrig="940" w:dyaOrig="400" w14:anchorId="1D23326F">
                <v:shape id="_x0000_i1132" type="#_x0000_t75" style="width:44pt;height:22pt" o:ole="">
                  <v:imagedata r:id="rId134" o:title=""/>
                </v:shape>
                <o:OLEObject Type="Embed" ProgID="Equation.3" ShapeID="_x0000_i1132" DrawAspect="Content" ObjectID="_1767539860" r:id="rId160"/>
              </w:object>
            </w:r>
            <w:r w:rsidRPr="00377076">
              <w:rPr>
                <w:sz w:val="22"/>
                <w:szCs w:val="22"/>
              </w:rPr>
              <w:t xml:space="preserve"> полагается равной нулю; </w:t>
            </w:r>
          </w:p>
          <w:p w14:paraId="6C053ED4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sz w:val="22"/>
                <w:szCs w:val="22"/>
              </w:rPr>
              <w:t xml:space="preserve">– участник оптового рынка; </w:t>
            </w:r>
          </w:p>
          <w:p w14:paraId="20483B2F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p</w:t>
            </w:r>
            <w:r w:rsidRPr="00377076">
              <w:rPr>
                <w:sz w:val="22"/>
                <w:szCs w:val="22"/>
              </w:rPr>
              <w:t xml:space="preserve"> – ГТП потребления участника оптового рынка </w:t>
            </w: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sz w:val="22"/>
                <w:szCs w:val="22"/>
              </w:rPr>
              <w:t xml:space="preserve">, отнесенная к ценовой зоне </w:t>
            </w:r>
            <w:r w:rsidRPr="00377076">
              <w:rPr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>;</w:t>
            </w:r>
          </w:p>
          <w:p w14:paraId="0E1350C5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lastRenderedPageBreak/>
              <w:t>n</w:t>
            </w:r>
            <w:r w:rsidRPr="00377076">
              <w:rPr>
                <w:sz w:val="22"/>
                <w:szCs w:val="22"/>
              </w:rPr>
              <w:t xml:space="preserve"> – узел расчетной модели (за исключением узлов расчетной модели, в которых процедура конкурентного отбора по итогам соответствующего расчета признана несостоявшейся);</w:t>
            </w:r>
          </w:p>
          <w:p w14:paraId="160E4F1D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 xml:space="preserve"> – ценовая зона оптового рынка;</w:t>
            </w:r>
          </w:p>
          <w:p w14:paraId="3DFDD231" w14:textId="77777777" w:rsidR="00B542D2" w:rsidRPr="00377076" w:rsidRDefault="00B542D2" w:rsidP="00377076">
            <w:pPr>
              <w:widowControl w:val="0"/>
              <w:spacing w:before="120" w:after="120" w:line="240" w:lineRule="auto"/>
              <w:ind w:left="600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 – час операционных суток, принадлежащий множеству </w:t>
            </w:r>
            <w:r w:rsidRPr="00377076">
              <w:rPr>
                <w:rFonts w:ascii="Garamond" w:hAnsi="Garamond"/>
                <w:position w:val="-14"/>
              </w:rPr>
              <w:object w:dxaOrig="460" w:dyaOrig="380" w14:anchorId="6A5295E7">
                <v:shape id="_x0000_i1133" type="#_x0000_t75" style="width:28pt;height:19.5pt" o:ole="">
                  <v:imagedata r:id="rId161" o:title=""/>
                </v:shape>
                <o:OLEObject Type="Embed" ProgID="Equation.3" ShapeID="_x0000_i1133" DrawAspect="Content" ObjectID="_1767539861" r:id="rId162"/>
              </w:object>
            </w:r>
            <w:r w:rsidRPr="00377076">
              <w:rPr>
                <w:rFonts w:ascii="Garamond" w:hAnsi="Garamond"/>
              </w:rPr>
              <w:t>;</w:t>
            </w:r>
          </w:p>
          <w:p w14:paraId="4D7586A7" w14:textId="77777777" w:rsidR="00B542D2" w:rsidRPr="00377076" w:rsidRDefault="00B542D2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position w:val="-14"/>
              </w:rPr>
              <w:object w:dxaOrig="460" w:dyaOrig="380" w14:anchorId="7D4DA6FD">
                <v:shape id="_x0000_i1134" type="#_x0000_t75" style="width:28pt;height:19.5pt" o:ole="">
                  <v:imagedata r:id="rId163" o:title=""/>
                </v:shape>
                <o:OLEObject Type="Embed" ProgID="Equation.3" ShapeID="_x0000_i1134" DrawAspect="Content" ObjectID="_1767539862" r:id="rId164"/>
              </w:object>
            </w:r>
            <w:r w:rsidRPr="00377076">
              <w:rPr>
                <w:rFonts w:ascii="Garamond" w:hAnsi="Garamond"/>
              </w:rPr>
              <w:t xml:space="preserve"> – множество часов операционных суток, в отношении которого выполнено каждое из следующих условий:</w:t>
            </w:r>
          </w:p>
          <w:p w14:paraId="30BBA13E" w14:textId="77777777" w:rsidR="00B542D2" w:rsidRPr="00377076" w:rsidRDefault="00B542D2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количество часов, включенных в данное множество, равно 4 (четырем);</w:t>
            </w:r>
          </w:p>
          <w:p w14:paraId="29258292" w14:textId="77777777" w:rsidR="00B542D2" w:rsidRPr="00377076" w:rsidRDefault="00B542D2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данное множество включает в себя час, в который значение средневзвешенной равновесной цены в соответствующей ценовой зоне является максимальным в соответствии с п. 1 настоящего приложения;</w:t>
            </w:r>
          </w:p>
          <w:p w14:paraId="1F0ED39D" w14:textId="77777777" w:rsidR="00B542D2" w:rsidRPr="00377076" w:rsidRDefault="00B542D2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часы, включенные в данное множество, составляют непрерывную последовательность следующих друг за другом часов одних операционных суток</w:t>
            </w:r>
            <w:r w:rsidRPr="00377076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</w:p>
          <w:p w14:paraId="16D8E6D5" w14:textId="77777777" w:rsidR="00B542D2" w:rsidRPr="00377076" w:rsidRDefault="00B542D2" w:rsidP="00377076">
            <w:pPr>
              <w:pStyle w:val="subclauseindent"/>
              <w:widowControl w:val="0"/>
              <w:numPr>
                <w:ilvl w:val="0"/>
                <w:numId w:val="28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Расчет средневзвешенных равновесных цен на электрическую энергию для целей определения необходимости учета ценозависимого снижения объемов покупки электрической энергии и (или) </w:t>
            </w:r>
            <w:r w:rsidRPr="00377076">
              <w:rPr>
                <w:rFonts w:ascii="Garamond" w:hAnsi="Garamond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  <w:szCs w:val="22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</w:rPr>
              <w:t>в отношении восьмичасовых временных интервалов.</w:t>
            </w:r>
          </w:p>
          <w:p w14:paraId="1A1C4715" w14:textId="77777777" w:rsidR="00B542D2" w:rsidRPr="00377076" w:rsidRDefault="00B542D2" w:rsidP="00377076">
            <w:pPr>
              <w:pStyle w:val="subclauseindent"/>
              <w:widowControl w:val="0"/>
              <w:ind w:left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КО рассчитывает величину </w:t>
            </w:r>
            <w:r w:rsidRPr="00377076">
              <w:rPr>
                <w:rFonts w:ascii="Garamond" w:hAnsi="Garamond"/>
                <w:position w:val="-16"/>
                <w:szCs w:val="22"/>
              </w:rPr>
              <w:object w:dxaOrig="700" w:dyaOrig="420" w14:anchorId="270C4394">
                <v:shape id="_x0000_i1135" type="#_x0000_t75" style="width:37.5pt;height:20.5pt" o:ole="">
                  <v:imagedata r:id="rId165" o:title=""/>
                </v:shape>
                <o:OLEObject Type="Embed" ProgID="Equation.3" ShapeID="_x0000_i1135" DrawAspect="Content" ObjectID="_1767539863" r:id="rId166"/>
              </w:object>
            </w:r>
            <w:r w:rsidRPr="00377076">
              <w:rPr>
                <w:rFonts w:ascii="Garamond" w:hAnsi="Garamond"/>
                <w:color w:val="000000"/>
                <w:szCs w:val="22"/>
              </w:rPr>
              <w:t>по следующей формуле:</w:t>
            </w:r>
          </w:p>
          <w:p w14:paraId="49DFB1F7" w14:textId="77777777" w:rsidR="00B542D2" w:rsidRPr="00377076" w:rsidRDefault="00B542D2" w:rsidP="00377076">
            <w:pPr>
              <w:pStyle w:val="subclauseindent"/>
              <w:widowControl w:val="0"/>
              <w:ind w:left="0"/>
              <w:rPr>
                <w:rFonts w:ascii="Garamond" w:hAnsi="Garamond"/>
                <w:position w:val="-50"/>
                <w:szCs w:val="22"/>
              </w:rPr>
            </w:pPr>
            <w:r w:rsidRPr="00377076">
              <w:rPr>
                <w:rFonts w:ascii="Garamond" w:hAnsi="Garamond"/>
                <w:position w:val="-50"/>
                <w:szCs w:val="22"/>
              </w:rPr>
              <w:object w:dxaOrig="4080" w:dyaOrig="1120" w14:anchorId="1C894E6C">
                <v:shape id="_x0000_i1136" type="#_x0000_t75" style="width:202.5pt;height:58.5pt" o:ole="">
                  <v:imagedata r:id="rId167" o:title=""/>
                </v:shape>
                <o:OLEObject Type="Embed" ProgID="Equation.3" ShapeID="_x0000_i1136" DrawAspect="Content" ObjectID="_1767539864" r:id="rId168"/>
              </w:object>
            </w:r>
            <w:r w:rsidRPr="00377076">
              <w:rPr>
                <w:rFonts w:ascii="Garamond" w:hAnsi="Garamond"/>
                <w:position w:val="-50"/>
                <w:szCs w:val="22"/>
              </w:rPr>
              <w:t>,</w:t>
            </w:r>
          </w:p>
          <w:p w14:paraId="25BB398F" w14:textId="77777777" w:rsidR="00B542D2" w:rsidRPr="00377076" w:rsidRDefault="00B542D2" w:rsidP="0037707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600" w:hanging="283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lastRenderedPageBreak/>
              <w:t xml:space="preserve">где </w:t>
            </w:r>
            <w:r w:rsidRPr="00377076">
              <w:rPr>
                <w:rFonts w:ascii="Garamond" w:hAnsi="Garamond"/>
                <w:position w:val="-14"/>
              </w:rPr>
              <w:object w:dxaOrig="1579" w:dyaOrig="400" w14:anchorId="5A924DEA">
                <v:shape id="_x0000_i1137" type="#_x0000_t75" style="width:80pt;height:22pt" o:ole="">
                  <v:imagedata r:id="rId169" o:title=""/>
                </v:shape>
                <o:OLEObject Type="Embed" ProgID="Equation.3" ShapeID="_x0000_i1137" DrawAspect="Content" ObjectID="_1767539865" r:id="rId170"/>
              </w:object>
            </w:r>
            <w:r w:rsidRPr="00377076">
              <w:rPr>
                <w:rFonts w:ascii="Garamond" w:hAnsi="Garamond"/>
              </w:rPr>
              <w:t xml:space="preserve"> – плановый объем потребления в узле расчетной модели </w:t>
            </w:r>
            <w:r w:rsidRPr="00377076">
              <w:rPr>
                <w:rFonts w:ascii="Garamond" w:hAnsi="Garamond"/>
                <w:i/>
                <w:lang w:val="en-US"/>
              </w:rPr>
              <w:t>n</w:t>
            </w:r>
            <w:r w:rsidRPr="00377076">
              <w:rPr>
                <w:rFonts w:ascii="Garamond" w:hAnsi="Garamond"/>
              </w:rPr>
              <w:t xml:space="preserve">, к которому отнесена ГТП потребления </w:t>
            </w:r>
            <w:r w:rsidRPr="00377076">
              <w:rPr>
                <w:rFonts w:ascii="Garamond" w:hAnsi="Garamond"/>
                <w:i/>
                <w:lang w:val="en-US"/>
              </w:rPr>
              <w:t>p</w:t>
            </w:r>
            <w:r w:rsidRPr="00377076">
              <w:rPr>
                <w:rFonts w:ascii="Garamond" w:hAnsi="Garamond"/>
              </w:rPr>
              <w:t xml:space="preserve"> для участника </w:t>
            </w:r>
            <w:r w:rsidRPr="00377076">
              <w:rPr>
                <w:rFonts w:ascii="Garamond" w:hAnsi="Garamond"/>
                <w:i/>
                <w:lang w:val="en-US"/>
              </w:rPr>
              <w:t>i</w:t>
            </w:r>
            <w:r w:rsidRPr="00377076">
              <w:rPr>
                <w:rFonts w:ascii="Garamond" w:hAnsi="Garamond"/>
                <w:i/>
              </w:rPr>
              <w:t xml:space="preserve"> </w:t>
            </w:r>
            <w:r w:rsidRPr="00377076">
              <w:rPr>
                <w:rFonts w:ascii="Garamond" w:hAnsi="Garamond"/>
              </w:rPr>
              <w:t xml:space="preserve">в час операционных суток </w:t>
            </w: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, определенный в соответствии с настоящим Регламентом по результатам конкурентного отбора ценовых заявок на сутки вперед без учета ценозависимого снижения объемов покупки электрической энергии и (или) </w:t>
            </w:r>
            <w:r w:rsidRPr="00377076">
              <w:rPr>
                <w:rFonts w:ascii="Garamond" w:hAnsi="Garamond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rFonts w:ascii="Garamond" w:hAnsi="Garamond"/>
              </w:rPr>
              <w:t xml:space="preserve">; </w:t>
            </w:r>
          </w:p>
          <w:p w14:paraId="1A9BDAD9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position w:val="-14"/>
                <w:sz w:val="22"/>
                <w:szCs w:val="22"/>
              </w:rPr>
              <w:object w:dxaOrig="960" w:dyaOrig="400" w14:anchorId="39C3EB31">
                <v:shape id="_x0000_i1138" type="#_x0000_t75" style="width:52.5pt;height:22pt" o:ole="">
                  <v:imagedata r:id="rId171" o:title=""/>
                </v:shape>
                <o:OLEObject Type="Embed" ProgID="Equation.3" ShapeID="_x0000_i1138" DrawAspect="Content" ObjectID="_1767539866" r:id="rId172"/>
              </w:object>
            </w:r>
            <w:r w:rsidRPr="00377076">
              <w:rPr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r w:rsidRPr="00377076">
              <w:rPr>
                <w:i/>
                <w:sz w:val="22"/>
                <w:szCs w:val="22"/>
              </w:rPr>
              <w:t>n</w:t>
            </w:r>
            <w:r w:rsidRPr="00377076">
              <w:rPr>
                <w:sz w:val="22"/>
                <w:szCs w:val="22"/>
              </w:rPr>
              <w:t xml:space="preserve"> в час суток </w:t>
            </w:r>
            <w:r w:rsidRPr="00377076">
              <w:rPr>
                <w:i/>
                <w:sz w:val="22"/>
                <w:szCs w:val="22"/>
              </w:rPr>
              <w:t>h</w:t>
            </w:r>
            <w:r w:rsidRPr="00377076">
              <w:rPr>
                <w:sz w:val="22"/>
                <w:szCs w:val="22"/>
              </w:rPr>
              <w:t xml:space="preserve">, определенная в соответствии с настоящим Регламентом по результатам конкурентного отбора ценовых заявок на сутки вперед без учета </w:t>
            </w:r>
            <w:proofErr w:type="spellStart"/>
            <w:r w:rsidRPr="00377076">
              <w:rPr>
                <w:sz w:val="22"/>
                <w:szCs w:val="22"/>
              </w:rPr>
              <w:t>ценозависимого</w:t>
            </w:r>
            <w:proofErr w:type="spellEnd"/>
            <w:r w:rsidRPr="00377076">
              <w:rPr>
                <w:sz w:val="22"/>
                <w:szCs w:val="22"/>
              </w:rPr>
              <w:t xml:space="preserve"> снижения объемов покупки электрической энергии и (или) </w:t>
            </w:r>
            <w:r w:rsidRPr="00377076">
              <w:rPr>
                <w:sz w:val="22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377076">
              <w:rPr>
                <w:sz w:val="22"/>
                <w:szCs w:val="22"/>
              </w:rPr>
              <w:t xml:space="preserve">. В случае если в данном узле расчетной модели в час </w:t>
            </w:r>
            <w:r w:rsidRPr="00377076">
              <w:rPr>
                <w:i/>
                <w:sz w:val="22"/>
                <w:szCs w:val="22"/>
                <w:lang w:val="en-US"/>
              </w:rPr>
              <w:t>h</w:t>
            </w:r>
            <w:r w:rsidRPr="00377076">
              <w:rPr>
                <w:sz w:val="22"/>
                <w:szCs w:val="22"/>
              </w:rPr>
              <w:t xml:space="preserve"> узловая цена электроэнергии не определена согласно указанному Регламенту, то величина </w:t>
            </w:r>
            <w:r w:rsidRPr="00377076">
              <w:rPr>
                <w:position w:val="-14"/>
                <w:sz w:val="22"/>
                <w:szCs w:val="22"/>
              </w:rPr>
              <w:object w:dxaOrig="940" w:dyaOrig="400" w14:anchorId="2C2280D5">
                <v:shape id="_x0000_i1139" type="#_x0000_t75" style="width:44pt;height:22pt" o:ole="">
                  <v:imagedata r:id="rId134" o:title=""/>
                </v:shape>
                <o:OLEObject Type="Embed" ProgID="Equation.3" ShapeID="_x0000_i1139" DrawAspect="Content" ObjectID="_1767539867" r:id="rId173"/>
              </w:object>
            </w:r>
            <w:r w:rsidRPr="00377076">
              <w:rPr>
                <w:sz w:val="22"/>
                <w:szCs w:val="22"/>
              </w:rPr>
              <w:t xml:space="preserve"> полагается равной нулю; </w:t>
            </w:r>
          </w:p>
          <w:p w14:paraId="68277DA3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sz w:val="22"/>
                <w:szCs w:val="22"/>
              </w:rPr>
              <w:t xml:space="preserve">– участник оптового рынка; </w:t>
            </w:r>
          </w:p>
          <w:p w14:paraId="4E0BC901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p</w:t>
            </w:r>
            <w:r w:rsidRPr="00377076">
              <w:rPr>
                <w:sz w:val="22"/>
                <w:szCs w:val="22"/>
              </w:rPr>
              <w:t xml:space="preserve"> – ГТП потребления участника оптового рынка </w:t>
            </w: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sz w:val="22"/>
                <w:szCs w:val="22"/>
              </w:rPr>
              <w:t xml:space="preserve">, отнесенная к ценовой зоне </w:t>
            </w:r>
            <w:r w:rsidRPr="00377076">
              <w:rPr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>;</w:t>
            </w:r>
          </w:p>
          <w:p w14:paraId="352B0FB1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n</w:t>
            </w:r>
            <w:r w:rsidRPr="00377076">
              <w:rPr>
                <w:sz w:val="22"/>
                <w:szCs w:val="22"/>
              </w:rPr>
              <w:t xml:space="preserve"> – узел расчетной модели (за исключением узлов расчетной модели, в которых процедура конкурентного отбора по итогам соответствующего расчета признана несостоявшейся);</w:t>
            </w:r>
          </w:p>
          <w:p w14:paraId="5005DB75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 xml:space="preserve"> – ценовая зона оптового рынка;</w:t>
            </w:r>
          </w:p>
          <w:p w14:paraId="0BC0EF66" w14:textId="77777777" w:rsidR="00B542D2" w:rsidRPr="00377076" w:rsidRDefault="00B542D2" w:rsidP="00377076">
            <w:pPr>
              <w:widowControl w:val="0"/>
              <w:spacing w:before="120" w:after="120" w:line="240" w:lineRule="auto"/>
              <w:ind w:left="600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 – час операционных суток, принадлежащий множеству </w:t>
            </w:r>
            <w:r w:rsidRPr="00377076">
              <w:rPr>
                <w:rFonts w:ascii="Garamond" w:hAnsi="Garamond"/>
                <w:position w:val="-14"/>
              </w:rPr>
              <w:object w:dxaOrig="460" w:dyaOrig="380" w14:anchorId="42B5308A">
                <v:shape id="_x0000_i1140" type="#_x0000_t75" style="width:28pt;height:19.5pt" o:ole="">
                  <v:imagedata r:id="rId174" o:title=""/>
                </v:shape>
                <o:OLEObject Type="Embed" ProgID="Equation.3" ShapeID="_x0000_i1140" DrawAspect="Content" ObjectID="_1767539868" r:id="rId175"/>
              </w:object>
            </w:r>
            <w:r w:rsidRPr="00377076">
              <w:rPr>
                <w:rFonts w:ascii="Garamond" w:hAnsi="Garamond"/>
              </w:rPr>
              <w:t>;</w:t>
            </w:r>
          </w:p>
          <w:p w14:paraId="03ACD202" w14:textId="77777777" w:rsidR="00B542D2" w:rsidRPr="00377076" w:rsidRDefault="00B542D2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position w:val="-14"/>
              </w:rPr>
              <w:object w:dxaOrig="460" w:dyaOrig="380" w14:anchorId="3C13EAB6">
                <v:shape id="_x0000_i1141" type="#_x0000_t75" style="width:28pt;height:19.5pt" o:ole="">
                  <v:imagedata r:id="rId176" o:title=""/>
                </v:shape>
                <o:OLEObject Type="Embed" ProgID="Equation.3" ShapeID="_x0000_i1141" DrawAspect="Content" ObjectID="_1767539869" r:id="rId177"/>
              </w:object>
            </w:r>
            <w:r w:rsidRPr="00377076">
              <w:rPr>
                <w:rFonts w:ascii="Garamond" w:hAnsi="Garamond"/>
              </w:rPr>
              <w:t xml:space="preserve"> – множество часов операционных суток, в отношении которого выполнено каждое из следующих условий:</w:t>
            </w:r>
          </w:p>
          <w:p w14:paraId="180141D0" w14:textId="77777777" w:rsidR="00B542D2" w:rsidRPr="00377076" w:rsidRDefault="00B542D2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lastRenderedPageBreak/>
              <w:t>количество часов, включенных в данное множество, равно 8 (восьми);</w:t>
            </w:r>
          </w:p>
          <w:p w14:paraId="03468D0D" w14:textId="77777777" w:rsidR="00B542D2" w:rsidRPr="00377076" w:rsidRDefault="00B542D2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данное множество включает в себя час, в который значение средневзвешенной равновесной цены в соответствующей ценовой зоне является максимальным в соответствии с п. 1 настоящего приложения;</w:t>
            </w:r>
          </w:p>
          <w:p w14:paraId="449DDFF3" w14:textId="77777777" w:rsidR="00B542D2" w:rsidRPr="00377076" w:rsidRDefault="00B542D2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часы, включенные в данное множество, составляют непрерывную последовательность следующих друг за другом часов одних операционных суток</w:t>
            </w:r>
            <w:r w:rsidRPr="00377076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</w:p>
          <w:p w14:paraId="77A537E8" w14:textId="77777777" w:rsidR="00B542D2" w:rsidRPr="00377076" w:rsidRDefault="00B542D2" w:rsidP="00377076">
            <w:pPr>
              <w:pStyle w:val="af4"/>
              <w:widowControl w:val="0"/>
              <w:numPr>
                <w:ilvl w:val="0"/>
                <w:numId w:val="28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 xml:space="preserve">Определение двухчасового временного интервала, в отношении которого может быть учтено ценозависимое снижение объемов покупки электрической энергии и (или) </w:t>
            </w:r>
            <w:r w:rsidRPr="00377076">
              <w:rPr>
                <w:rFonts w:ascii="Garamond" w:hAnsi="Garamond"/>
                <w:sz w:val="22"/>
                <w:szCs w:val="22"/>
                <w:highlight w:val="yellow"/>
              </w:rPr>
              <w:t>снижение объема потребления электрической энергии потребителями, участвующими в групповом управлении изменением нагрузки</w:t>
            </w:r>
          </w:p>
          <w:p w14:paraId="185EACD4" w14:textId="77777777" w:rsidR="00B542D2" w:rsidRPr="00377076" w:rsidRDefault="00B542D2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В качестве двухчасового временного интервала, в отношении которого может быть учтено ценозависимое снижение объемов покупки электрической энергии и (или) </w:t>
            </w:r>
            <w:r w:rsidRPr="00377076">
              <w:rPr>
                <w:rFonts w:ascii="Garamond" w:hAnsi="Garamond"/>
                <w:highlight w:val="yellow"/>
              </w:rPr>
              <w:t>снижение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</w:rPr>
              <w:t xml:space="preserve"> в данной ценовой зоне в рассматриваемые операционные сутки, КО использует то множество часов </w:t>
            </w:r>
            <w:r w:rsidRPr="00377076">
              <w:rPr>
                <w:rFonts w:ascii="Garamond" w:hAnsi="Garamond"/>
                <w:position w:val="-14"/>
              </w:rPr>
              <w:object w:dxaOrig="460" w:dyaOrig="380" w14:anchorId="63201405">
                <v:shape id="_x0000_i1142" type="#_x0000_t75" style="width:28pt;height:19.5pt" o:ole="">
                  <v:imagedata r:id="rId178" o:title=""/>
                </v:shape>
                <o:OLEObject Type="Embed" ProgID="Equation.3" ShapeID="_x0000_i1142" DrawAspect="Content" ObjectID="_1767539870" r:id="rId179"/>
              </w:object>
            </w:r>
            <w:r w:rsidRPr="00377076">
              <w:rPr>
                <w:rFonts w:ascii="Garamond" w:hAnsi="Garamond"/>
              </w:rPr>
              <w:t>, для которого значение средневзвешенной равновесной цены на электрическую энергию, определенное в соответствии с п. 2 настоящего приложения (</w:t>
            </w:r>
            <w:r w:rsidRPr="00377076">
              <w:rPr>
                <w:rFonts w:ascii="Garamond" w:hAnsi="Garamond"/>
                <w:position w:val="-16"/>
              </w:rPr>
              <w:object w:dxaOrig="720" w:dyaOrig="420" w14:anchorId="60ACDDBB">
                <v:shape id="_x0000_i1143" type="#_x0000_t75" style="width:38pt;height:20.5pt" o:ole="">
                  <v:imagedata r:id="rId180" o:title=""/>
                </v:shape>
                <o:OLEObject Type="Embed" ProgID="Equation.3" ShapeID="_x0000_i1143" DrawAspect="Content" ObjectID="_1767539871" r:id="rId181"/>
              </w:object>
            </w:r>
            <w:r w:rsidRPr="00377076">
              <w:rPr>
                <w:rFonts w:ascii="Garamond" w:hAnsi="Garamond"/>
              </w:rPr>
              <w:t>), является максимальным.</w:t>
            </w:r>
          </w:p>
          <w:p w14:paraId="03190A13" w14:textId="77777777" w:rsidR="00B542D2" w:rsidRPr="00377076" w:rsidRDefault="00B542D2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Ценозависимое снижение объемов покупки электрической энергии в течение данного двухчасового интервала может быть учтено для ГТП потребления, в отношении которой </w:t>
            </w:r>
            <w:r w:rsidRPr="00377076">
              <w:rPr>
                <w:rFonts w:ascii="Garamond" w:hAnsi="Garamond"/>
                <w:color w:val="000000"/>
              </w:rPr>
              <w:t xml:space="preserve">на соответствующий месяц в </w:t>
            </w:r>
            <w:r w:rsidRPr="00377076">
              <w:rPr>
                <w:rFonts w:ascii="Garamond" w:hAnsi="Garamond"/>
              </w:rPr>
              <w:t>Реестре результатов тестирования энергопринимающих устройств покупателей с ценозависимым потреблением</w:t>
            </w:r>
            <w:r w:rsidRPr="00377076">
              <w:rPr>
                <w:rFonts w:ascii="Garamond" w:hAnsi="Garamond"/>
                <w:color w:val="000000"/>
              </w:rPr>
              <w:t xml:space="preserve">, сформированном в соответствии с разделом 2 </w:t>
            </w:r>
            <w:r w:rsidRPr="00377076">
              <w:rPr>
                <w:rFonts w:ascii="Garamond" w:hAnsi="Garamond"/>
                <w:i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</w:rPr>
              <w:t xml:space="preserve"> (Приложение № 19.9 к </w:t>
            </w:r>
            <w:r w:rsidRPr="00377076">
              <w:rPr>
                <w:rFonts w:ascii="Garamond" w:hAnsi="Garamond"/>
                <w:i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</w:rPr>
              <w:t xml:space="preserve">), или на декабрь следующего года в </w:t>
            </w:r>
            <w:r w:rsidRPr="00377076">
              <w:rPr>
                <w:rFonts w:ascii="Garamond" w:hAnsi="Garamond"/>
                <w:color w:val="000000"/>
              </w:rPr>
              <w:t xml:space="preserve">Перечне покупателей с ценозависимым потреблением, сформированном в соответствии с </w:t>
            </w:r>
            <w:r w:rsidRPr="00377076">
              <w:rPr>
                <w:rFonts w:ascii="Garamond" w:hAnsi="Garamond"/>
                <w:color w:val="000000"/>
              </w:rPr>
              <w:lastRenderedPageBreak/>
              <w:t xml:space="preserve">разделом 1 </w:t>
            </w:r>
            <w:r w:rsidRPr="00377076">
              <w:rPr>
                <w:rFonts w:ascii="Garamond" w:hAnsi="Garamond"/>
                <w:i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</w:rPr>
              <w:t xml:space="preserve"> (Приложение № 19.9 к </w:t>
            </w:r>
            <w:r w:rsidRPr="00377076">
              <w:rPr>
                <w:rFonts w:ascii="Garamond" w:hAnsi="Garamond"/>
                <w:i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</w:rPr>
              <w:t>), в качестве количества часов указано значение «2».</w:t>
            </w:r>
          </w:p>
          <w:p w14:paraId="72A43232" w14:textId="77777777" w:rsidR="00B542D2" w:rsidRPr="00377076" w:rsidRDefault="00B542D2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highlight w:val="yellow"/>
              </w:rPr>
              <w:t>Снижение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</w:rPr>
              <w:t xml:space="preserve"> в течение данного двухчасового интервала может быть учтено </w:t>
            </w:r>
            <w:r w:rsidRPr="00377076">
              <w:rPr>
                <w:rFonts w:ascii="Garamond" w:hAnsi="Garamond"/>
                <w:highlight w:val="yellow"/>
              </w:rPr>
              <w:t>для ГТП потребления, в отношении которой в переданной СО в КО в соответствии с п. 3.1 настоящего Регламента информации указано на готовность к снижению потребления электрической энергии потребителями, участвующими в групповом управлении изменением нагрузки, на период длительностью 2 часа</w:t>
            </w:r>
            <w:r w:rsidRPr="00377076">
              <w:rPr>
                <w:rFonts w:ascii="Garamond" w:hAnsi="Garamond"/>
              </w:rPr>
              <w:t>.</w:t>
            </w:r>
          </w:p>
          <w:p w14:paraId="2026AA52" w14:textId="77777777" w:rsidR="00B542D2" w:rsidRPr="00377076" w:rsidRDefault="00B542D2" w:rsidP="00377076">
            <w:pPr>
              <w:pStyle w:val="af4"/>
              <w:widowControl w:val="0"/>
              <w:numPr>
                <w:ilvl w:val="0"/>
                <w:numId w:val="28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 xml:space="preserve">Определение четырехчасового временного интервала, в отношении которого может быть учтено ценозависимое снижение объемов покупки электрической энергии и (или) </w:t>
            </w:r>
            <w:r w:rsidRPr="00377076">
              <w:rPr>
                <w:rFonts w:ascii="Garamond" w:hAnsi="Garamond"/>
                <w:sz w:val="22"/>
                <w:szCs w:val="22"/>
                <w:highlight w:val="yellow"/>
              </w:rPr>
              <w:t>снижение объема потребления электрической энергии потребителями, участвующими в групповом управлении изменением нагрузки</w:t>
            </w:r>
          </w:p>
          <w:p w14:paraId="0660C377" w14:textId="77777777" w:rsidR="00B542D2" w:rsidRPr="00377076" w:rsidRDefault="00B542D2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В качестве четырехчасового временного интервала, в отношении которого может быть учтено ценозависимое снижение объемов покупки электрической энергии и (или) </w:t>
            </w:r>
            <w:r w:rsidRPr="00377076">
              <w:rPr>
                <w:rFonts w:ascii="Garamond" w:hAnsi="Garamond"/>
                <w:highlight w:val="yellow"/>
              </w:rPr>
              <w:t>снижение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</w:rPr>
              <w:t xml:space="preserve"> в данной ценовой зоне в рассматриваемые операционные сутки, КО использует то множество часов </w:t>
            </w:r>
            <w:r w:rsidRPr="00377076">
              <w:rPr>
                <w:rFonts w:ascii="Garamond" w:hAnsi="Garamond"/>
                <w:position w:val="-14"/>
              </w:rPr>
              <w:object w:dxaOrig="460" w:dyaOrig="380" w14:anchorId="62C32792">
                <v:shape id="_x0000_i1144" type="#_x0000_t75" style="width:28pt;height:19.5pt" o:ole="">
                  <v:imagedata r:id="rId182" o:title=""/>
                </v:shape>
                <o:OLEObject Type="Embed" ProgID="Equation.3" ShapeID="_x0000_i1144" DrawAspect="Content" ObjectID="_1767539872" r:id="rId183"/>
              </w:object>
            </w:r>
            <w:r w:rsidRPr="00377076">
              <w:rPr>
                <w:rFonts w:ascii="Garamond" w:hAnsi="Garamond"/>
              </w:rPr>
              <w:t>, для которого значение средневзвешенной равновесной цены на электрическую энергию, определенное в соответствии с п. 3 настоящего Приложения (</w:t>
            </w:r>
            <w:r w:rsidRPr="00377076">
              <w:rPr>
                <w:rFonts w:ascii="Garamond" w:hAnsi="Garamond"/>
                <w:position w:val="-16"/>
              </w:rPr>
              <w:object w:dxaOrig="720" w:dyaOrig="420" w14:anchorId="73D207AB">
                <v:shape id="_x0000_i1145" type="#_x0000_t75" style="width:38pt;height:20.5pt" o:ole="">
                  <v:imagedata r:id="rId184" o:title=""/>
                </v:shape>
                <o:OLEObject Type="Embed" ProgID="Equation.3" ShapeID="_x0000_i1145" DrawAspect="Content" ObjectID="_1767539873" r:id="rId185"/>
              </w:object>
            </w:r>
            <w:r w:rsidRPr="00377076">
              <w:rPr>
                <w:rFonts w:ascii="Garamond" w:hAnsi="Garamond"/>
              </w:rPr>
              <w:t>), является максимальным.</w:t>
            </w:r>
          </w:p>
          <w:p w14:paraId="49375E22" w14:textId="77777777" w:rsidR="00B542D2" w:rsidRPr="00377076" w:rsidRDefault="00B542D2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Ценозависимое снижение объемов покупки электрической энергии в течение данного четырехчасового интервала может быть учтено для ГТП потребления, в отношении которой </w:t>
            </w:r>
            <w:r w:rsidRPr="00377076">
              <w:rPr>
                <w:rFonts w:ascii="Garamond" w:hAnsi="Garamond"/>
                <w:color w:val="000000"/>
              </w:rPr>
              <w:t xml:space="preserve">на соответствующий месяц в </w:t>
            </w:r>
            <w:r w:rsidRPr="00377076">
              <w:rPr>
                <w:rFonts w:ascii="Garamond" w:hAnsi="Garamond"/>
              </w:rPr>
              <w:t>Реестре результатов тестирования энергопринимающих устройств покупателей с ценозависимым потреблением</w:t>
            </w:r>
            <w:r w:rsidRPr="00377076">
              <w:rPr>
                <w:rFonts w:ascii="Garamond" w:hAnsi="Garamond"/>
                <w:color w:val="000000"/>
              </w:rPr>
              <w:t xml:space="preserve">, сформированном в соответствии с разделом 2 </w:t>
            </w:r>
            <w:r w:rsidRPr="00377076">
              <w:rPr>
                <w:rFonts w:ascii="Garamond" w:hAnsi="Garamond"/>
                <w:i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</w:rPr>
              <w:t xml:space="preserve"> (Приложение № 19.9 к </w:t>
            </w:r>
            <w:r w:rsidRPr="00377076">
              <w:rPr>
                <w:rFonts w:ascii="Garamond" w:hAnsi="Garamond"/>
                <w:i/>
              </w:rPr>
              <w:t xml:space="preserve">Договору о присоединении к торговой системе </w:t>
            </w:r>
            <w:r w:rsidRPr="00377076">
              <w:rPr>
                <w:rFonts w:ascii="Garamond" w:hAnsi="Garamond"/>
                <w:i/>
              </w:rPr>
              <w:lastRenderedPageBreak/>
              <w:t>оптового рынка</w:t>
            </w:r>
            <w:r w:rsidRPr="00377076">
              <w:rPr>
                <w:rFonts w:ascii="Garamond" w:hAnsi="Garamond"/>
              </w:rPr>
              <w:t xml:space="preserve">), или на декабрь следующего года в </w:t>
            </w:r>
            <w:r w:rsidRPr="00377076">
              <w:rPr>
                <w:rFonts w:ascii="Garamond" w:hAnsi="Garamond"/>
                <w:color w:val="000000"/>
              </w:rPr>
              <w:t xml:space="preserve">Перечне покупателей с ценозависимым потреблением, сформированном в соответствии с разделом 1 </w:t>
            </w:r>
            <w:r w:rsidRPr="00377076">
              <w:rPr>
                <w:rFonts w:ascii="Garamond" w:hAnsi="Garamond"/>
                <w:i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</w:rPr>
              <w:t xml:space="preserve"> (Приложение № 19.9 к </w:t>
            </w:r>
            <w:r w:rsidRPr="00377076">
              <w:rPr>
                <w:rFonts w:ascii="Garamond" w:hAnsi="Garamond"/>
                <w:i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</w:rPr>
              <w:t>), в качестве количества часов указано значение «4».</w:t>
            </w:r>
          </w:p>
          <w:p w14:paraId="6C231724" w14:textId="77777777" w:rsidR="00B542D2" w:rsidRPr="00377076" w:rsidRDefault="00B542D2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highlight w:val="yellow"/>
              </w:rPr>
              <w:t>Снижение объема потребления электрической энергии потребителями, участвующими в групповом управлении изменением нагрузки,</w:t>
            </w:r>
            <w:r w:rsidRPr="00377076">
              <w:rPr>
                <w:rFonts w:ascii="Garamond" w:hAnsi="Garamond"/>
              </w:rPr>
              <w:t xml:space="preserve"> в течение данного четырехчасового интервала может быть учтено </w:t>
            </w:r>
            <w:r w:rsidRPr="00377076">
              <w:rPr>
                <w:rFonts w:ascii="Garamond" w:hAnsi="Garamond"/>
                <w:highlight w:val="yellow"/>
              </w:rPr>
              <w:t>для ГТП потребления, в отношении которой в переданной СО в КО в соответствии с п. 3.1 настоящего Регламента информации указано на готовность к снижению потребления электрической энергии потребителями, участвующими в групповом управлении изменением нагрузки, на период длительностью 4 часа</w:t>
            </w:r>
            <w:r w:rsidRPr="00377076">
              <w:rPr>
                <w:rFonts w:ascii="Garamond" w:hAnsi="Garamond"/>
              </w:rPr>
              <w:t>.</w:t>
            </w:r>
          </w:p>
          <w:p w14:paraId="193BA349" w14:textId="77777777" w:rsidR="00B542D2" w:rsidRPr="00377076" w:rsidRDefault="00B542D2" w:rsidP="00377076">
            <w:pPr>
              <w:pStyle w:val="af4"/>
              <w:widowControl w:val="0"/>
              <w:numPr>
                <w:ilvl w:val="0"/>
                <w:numId w:val="28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Определение восьмичасового временного интервала, в отношении которого может быть учтено ценозависимое снижение объемов покупки электрической энергии</w:t>
            </w:r>
          </w:p>
          <w:p w14:paraId="1FF3EDE1" w14:textId="77777777" w:rsidR="00B542D2" w:rsidRPr="00377076" w:rsidRDefault="00B542D2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В качестве восьмичасового временного интервала, в отношении которого может быть учтено ценозависимое снижение объемов покупки электрической энергии в данной ценовой зоне в рассматриваемые операционные сутки, КО использует то множество часов </w:t>
            </w:r>
            <w:r w:rsidRPr="00377076">
              <w:rPr>
                <w:rFonts w:ascii="Garamond" w:hAnsi="Garamond"/>
                <w:position w:val="-14"/>
              </w:rPr>
              <w:object w:dxaOrig="460" w:dyaOrig="380" w14:anchorId="5B7D2015">
                <v:shape id="_x0000_i1146" type="#_x0000_t75" style="width:28pt;height:19.5pt" o:ole="">
                  <v:imagedata r:id="rId186" o:title=""/>
                </v:shape>
                <o:OLEObject Type="Embed" ProgID="Equation.3" ShapeID="_x0000_i1146" DrawAspect="Content" ObjectID="_1767539874" r:id="rId187"/>
              </w:object>
            </w:r>
            <w:r w:rsidRPr="00377076">
              <w:rPr>
                <w:rFonts w:ascii="Garamond" w:hAnsi="Garamond"/>
              </w:rPr>
              <w:t>, для которого значение средневзвешенной равновесной цены на электрическую энергию, определенное в соответствии с п. 4 настоящего приложения (</w:t>
            </w:r>
            <w:r w:rsidRPr="00377076">
              <w:rPr>
                <w:rFonts w:ascii="Garamond" w:hAnsi="Garamond"/>
                <w:position w:val="-16"/>
              </w:rPr>
              <w:object w:dxaOrig="700" w:dyaOrig="420" w14:anchorId="6A44B44C">
                <v:shape id="_x0000_i1147" type="#_x0000_t75" style="width:37.5pt;height:20.5pt" o:ole="">
                  <v:imagedata r:id="rId188" o:title=""/>
                </v:shape>
                <o:OLEObject Type="Embed" ProgID="Equation.3" ShapeID="_x0000_i1147" DrawAspect="Content" ObjectID="_1767539875" r:id="rId189"/>
              </w:object>
            </w:r>
            <w:r w:rsidRPr="00377076">
              <w:rPr>
                <w:rFonts w:ascii="Garamond" w:hAnsi="Garamond"/>
              </w:rPr>
              <w:t>), является максимальным.</w:t>
            </w:r>
          </w:p>
          <w:p w14:paraId="6BF999B7" w14:textId="77777777" w:rsidR="00B542D2" w:rsidRPr="00377076" w:rsidRDefault="00B542D2" w:rsidP="00377076">
            <w:pPr>
              <w:widowControl w:val="0"/>
              <w:tabs>
                <w:tab w:val="num" w:pos="284"/>
              </w:tabs>
              <w:spacing w:before="120" w:after="120" w:line="240" w:lineRule="auto"/>
              <w:jc w:val="both"/>
              <w:outlineLvl w:val="3"/>
              <w:rPr>
                <w:rFonts w:ascii="Garamond" w:hAnsi="Garamond"/>
                <w:bCs/>
              </w:rPr>
            </w:pPr>
            <w:r w:rsidRPr="00377076">
              <w:rPr>
                <w:rFonts w:ascii="Garamond" w:hAnsi="Garamond"/>
              </w:rPr>
              <w:t xml:space="preserve">Ценозависимое снижение объемов покупки электрической энергии в течение данного восьмичасового интервала может быть учтено для ГТП потребления, в отношении которой </w:t>
            </w:r>
            <w:r w:rsidRPr="00377076">
              <w:rPr>
                <w:rFonts w:ascii="Garamond" w:hAnsi="Garamond"/>
                <w:color w:val="000000"/>
              </w:rPr>
              <w:t xml:space="preserve">на соответствующий месяц в </w:t>
            </w:r>
            <w:r w:rsidRPr="00377076">
              <w:rPr>
                <w:rFonts w:ascii="Garamond" w:hAnsi="Garamond"/>
                <w:i/>
              </w:rPr>
              <w:t>Реестре результатов тестирования энергопринимающих устройств покупателей с ценозависимым потреблением</w:t>
            </w:r>
            <w:r w:rsidRPr="00377076">
              <w:rPr>
                <w:rFonts w:ascii="Garamond" w:hAnsi="Garamond"/>
                <w:color w:val="000000"/>
              </w:rPr>
              <w:t xml:space="preserve">, сформированном в соответствии с разделом 2 </w:t>
            </w:r>
            <w:r w:rsidRPr="00377076">
              <w:rPr>
                <w:rFonts w:ascii="Garamond" w:hAnsi="Garamond"/>
                <w:i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</w:rPr>
              <w:t xml:space="preserve"> (Приложение № 19.9 к </w:t>
            </w:r>
            <w:r w:rsidRPr="00377076">
              <w:rPr>
                <w:rFonts w:ascii="Garamond" w:hAnsi="Garamond"/>
                <w:i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</w:rPr>
              <w:t xml:space="preserve">), или на декабрь следующего года в </w:t>
            </w:r>
            <w:r w:rsidRPr="00377076">
              <w:rPr>
                <w:rFonts w:ascii="Garamond" w:hAnsi="Garamond"/>
                <w:i/>
                <w:color w:val="000000"/>
              </w:rPr>
              <w:t>Перечне покупателей с ценозависимым потреблением</w:t>
            </w:r>
            <w:r w:rsidRPr="00377076">
              <w:rPr>
                <w:rFonts w:ascii="Garamond" w:hAnsi="Garamond"/>
                <w:color w:val="000000"/>
              </w:rPr>
              <w:t xml:space="preserve">, сформированном в соответствии с разделом 1 </w:t>
            </w:r>
            <w:r w:rsidRPr="00377076">
              <w:rPr>
                <w:rFonts w:ascii="Garamond" w:hAnsi="Garamond"/>
                <w:i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</w:rPr>
              <w:t xml:space="preserve"> </w:t>
            </w:r>
            <w:r w:rsidRPr="00377076">
              <w:rPr>
                <w:rFonts w:ascii="Garamond" w:hAnsi="Garamond"/>
              </w:rPr>
              <w:lastRenderedPageBreak/>
              <w:t xml:space="preserve">(Приложение № 19.9 к </w:t>
            </w:r>
            <w:r w:rsidRPr="00377076">
              <w:rPr>
                <w:rFonts w:ascii="Garamond" w:hAnsi="Garamond"/>
                <w:i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</w:rPr>
              <w:t>), в качестве количества часов указано значение «8».</w:t>
            </w:r>
          </w:p>
        </w:tc>
        <w:tc>
          <w:tcPr>
            <w:tcW w:w="6804" w:type="dxa"/>
          </w:tcPr>
          <w:p w14:paraId="618AFE89" w14:textId="6868712D" w:rsidR="00B542D2" w:rsidRPr="00377076" w:rsidRDefault="00B542D2" w:rsidP="00377076">
            <w:pPr>
              <w:widowControl w:val="0"/>
              <w:tabs>
                <w:tab w:val="num" w:pos="284"/>
              </w:tabs>
              <w:spacing w:before="120" w:after="120" w:line="240" w:lineRule="auto"/>
              <w:jc w:val="center"/>
              <w:outlineLvl w:val="3"/>
              <w:rPr>
                <w:rFonts w:ascii="Garamond" w:hAnsi="Garamond"/>
                <w:b/>
                <w:color w:val="000000"/>
              </w:rPr>
            </w:pPr>
            <w:r w:rsidRPr="00377076">
              <w:rPr>
                <w:rFonts w:ascii="Garamond" w:hAnsi="Garamond"/>
                <w:b/>
                <w:color w:val="000000"/>
              </w:rPr>
              <w:lastRenderedPageBreak/>
              <w:t xml:space="preserve">ПОРЯДОК ОПРЕДЕЛЕНИЯ ЧАСОВ, В ОТНОШЕНИИ КОТОРЫХ ПРИ ПРОВЕДЕНИИ КОНКУРЕНТНОГО ОТБОРА ЦЕНОВЫХ ЗАЯВОК НА СУТКИ ВПЕРЕД МОЖЕТ БЫТЬ УЧТЕНО ЦЕНОЗАВИСИМОЕ СНИЖЕНИЕ ОБЪЕМОВ ПОКУПКИ ЭЛЕКТРИЧЕСКОЙ ЭНЕРГИИ И (ИЛИ) </w:t>
            </w:r>
            <w:r w:rsidR="001A31B5">
              <w:rPr>
                <w:rFonts w:ascii="Garamond" w:hAnsi="Garamond"/>
                <w:b/>
                <w:color w:val="000000"/>
                <w:highlight w:val="yellow"/>
              </w:rPr>
              <w:t>СНИЖЕНИЕ</w:t>
            </w:r>
            <w:r w:rsidRPr="00377076">
              <w:rPr>
                <w:rFonts w:ascii="Garamond" w:hAnsi="Garamond"/>
                <w:b/>
                <w:color w:val="000000"/>
                <w:highlight w:val="yellow"/>
              </w:rPr>
              <w:t xml:space="preserve"> 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b/>
                <w:color w:val="000000"/>
              </w:rPr>
              <w:t xml:space="preserve"> </w:t>
            </w:r>
          </w:p>
          <w:p w14:paraId="2C53ADC1" w14:textId="77777777" w:rsidR="00B542D2" w:rsidRPr="00377076" w:rsidRDefault="00B542D2" w:rsidP="00377076">
            <w:pPr>
              <w:pStyle w:val="subclauseindent"/>
              <w:widowControl w:val="0"/>
              <w:numPr>
                <w:ilvl w:val="0"/>
                <w:numId w:val="3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Расчет максимальной средневзвешенной равновесной цены на электрическую энергию среди плановых часов пиковой нагрузки.</w:t>
            </w:r>
          </w:p>
          <w:p w14:paraId="213D92BE" w14:textId="77777777" w:rsidR="00B542D2" w:rsidRPr="00377076" w:rsidRDefault="00B542D2" w:rsidP="00377076">
            <w:pPr>
              <w:pStyle w:val="subclauseindent"/>
              <w:widowControl w:val="0"/>
              <w:ind w:left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>КО в отношении каждого из плановых часов пиковой нагрузки рассчитывает средневзвешенное значение равновесной цены на электрическую энергию в данной ценовой зоне как:</w:t>
            </w:r>
          </w:p>
          <w:p w14:paraId="52333D64" w14:textId="77777777" w:rsidR="00B542D2" w:rsidRPr="00377076" w:rsidRDefault="00B542D2" w:rsidP="00377076">
            <w:pPr>
              <w:pStyle w:val="subclauseindent"/>
              <w:widowControl w:val="0"/>
              <w:ind w:left="0"/>
              <w:rPr>
                <w:rFonts w:ascii="Garamond" w:hAnsi="Garamond"/>
                <w:position w:val="-50"/>
                <w:szCs w:val="22"/>
              </w:rPr>
            </w:pPr>
            <w:r w:rsidRPr="00377076">
              <w:rPr>
                <w:rFonts w:ascii="Garamond" w:hAnsi="Garamond"/>
                <w:position w:val="-50"/>
                <w:szCs w:val="22"/>
              </w:rPr>
              <w:object w:dxaOrig="3960" w:dyaOrig="1120" w14:anchorId="68C5AC50">
                <v:shape id="_x0000_i1148" type="#_x0000_t75" style="width:202.5pt;height:58.5pt" o:ole="">
                  <v:imagedata r:id="rId128" o:title=""/>
                </v:shape>
                <o:OLEObject Type="Embed" ProgID="Equation.3" ShapeID="_x0000_i1148" DrawAspect="Content" ObjectID="_1767539876" r:id="rId190"/>
              </w:object>
            </w:r>
            <w:r w:rsidRPr="00377076">
              <w:rPr>
                <w:rFonts w:ascii="Garamond" w:hAnsi="Garamond"/>
                <w:position w:val="-50"/>
                <w:szCs w:val="22"/>
              </w:rPr>
              <w:t>,</w:t>
            </w:r>
          </w:p>
          <w:p w14:paraId="12C71247" w14:textId="77777777" w:rsidR="00B542D2" w:rsidRPr="00377076" w:rsidRDefault="00B542D2" w:rsidP="00377076">
            <w:pPr>
              <w:pStyle w:val="subclauseindent"/>
              <w:widowControl w:val="0"/>
              <w:ind w:left="0"/>
              <w:rPr>
                <w:rFonts w:ascii="Garamond" w:hAnsi="Garamond"/>
                <w:position w:val="-50"/>
                <w:szCs w:val="22"/>
              </w:rPr>
            </w:pPr>
            <w:r w:rsidRPr="00377076">
              <w:rPr>
                <w:rFonts w:ascii="Garamond" w:hAnsi="Garamond"/>
                <w:position w:val="-20"/>
                <w:szCs w:val="22"/>
              </w:rPr>
              <w:object w:dxaOrig="2100" w:dyaOrig="460" w14:anchorId="027057B3">
                <v:shape id="_x0000_i1149" type="#_x0000_t75" style="width:2in;height:28pt" o:ole="">
                  <v:imagedata r:id="rId130" o:title=""/>
                </v:shape>
                <o:OLEObject Type="Embed" ProgID="Equation.3" ShapeID="_x0000_i1149" DrawAspect="Content" ObjectID="_1767539877" r:id="rId191"/>
              </w:object>
            </w:r>
            <w:r w:rsidRPr="00377076">
              <w:rPr>
                <w:rFonts w:ascii="Garamond" w:hAnsi="Garamond"/>
                <w:szCs w:val="22"/>
              </w:rPr>
              <w:t>,</w:t>
            </w:r>
          </w:p>
          <w:p w14:paraId="7A14E550" w14:textId="77777777" w:rsidR="00B542D2" w:rsidRPr="00377076" w:rsidRDefault="00B542D2" w:rsidP="0037707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459" w:hanging="284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где </w:t>
            </w:r>
            <w:r w:rsidRPr="00377076">
              <w:rPr>
                <w:rFonts w:ascii="Garamond" w:hAnsi="Garamond"/>
                <w:position w:val="-14"/>
              </w:rPr>
              <w:object w:dxaOrig="1560" w:dyaOrig="400" w14:anchorId="2AE13151">
                <v:shape id="_x0000_i1150" type="#_x0000_t75" style="width:80pt;height:22pt" o:ole="">
                  <v:imagedata r:id="rId132" o:title=""/>
                </v:shape>
                <o:OLEObject Type="Embed" ProgID="Equation.3" ShapeID="_x0000_i1150" DrawAspect="Content" ObjectID="_1767539878" r:id="rId192"/>
              </w:object>
            </w:r>
            <w:r w:rsidRPr="00377076">
              <w:rPr>
                <w:rFonts w:ascii="Garamond" w:hAnsi="Garamond"/>
              </w:rPr>
              <w:t xml:space="preserve"> – плановый объем потребления в узле расчетной модели </w:t>
            </w:r>
            <w:r w:rsidRPr="00377076">
              <w:rPr>
                <w:rFonts w:ascii="Garamond" w:hAnsi="Garamond"/>
                <w:i/>
                <w:lang w:val="en-US"/>
              </w:rPr>
              <w:t>n</w:t>
            </w:r>
            <w:r w:rsidRPr="00377076">
              <w:rPr>
                <w:rFonts w:ascii="Garamond" w:hAnsi="Garamond"/>
              </w:rPr>
              <w:t xml:space="preserve">, к которому отнесена ГТП потребления </w:t>
            </w:r>
            <w:r w:rsidRPr="00377076">
              <w:rPr>
                <w:rFonts w:ascii="Garamond" w:hAnsi="Garamond"/>
                <w:i/>
                <w:lang w:val="en-US"/>
              </w:rPr>
              <w:t>p</w:t>
            </w:r>
            <w:r w:rsidRPr="00377076">
              <w:rPr>
                <w:rFonts w:ascii="Garamond" w:hAnsi="Garamond"/>
              </w:rPr>
              <w:t xml:space="preserve"> для участника </w:t>
            </w:r>
            <w:r w:rsidRPr="00377076">
              <w:rPr>
                <w:rFonts w:ascii="Garamond" w:hAnsi="Garamond"/>
                <w:i/>
                <w:lang w:val="en-US"/>
              </w:rPr>
              <w:t>i</w:t>
            </w:r>
            <w:r w:rsidRPr="00377076">
              <w:rPr>
                <w:rFonts w:ascii="Garamond" w:hAnsi="Garamond"/>
                <w:i/>
              </w:rPr>
              <w:t xml:space="preserve"> </w:t>
            </w:r>
            <w:r w:rsidRPr="00377076">
              <w:rPr>
                <w:rFonts w:ascii="Garamond" w:hAnsi="Garamond"/>
              </w:rPr>
              <w:t xml:space="preserve">в час операционных суток </w:t>
            </w: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, определенный в соответствии с настоящим Регламентом по результатам конкурентного отбора ценовых заявок на сутки вперед без учета ценозависимого снижения объемов покупки электрической энергии и (или) </w:t>
            </w:r>
            <w:r w:rsidR="003F5C88" w:rsidRPr="00377076">
              <w:rPr>
                <w:rFonts w:ascii="Garamond" w:hAnsi="Garamond"/>
                <w:color w:val="000000"/>
                <w:highlight w:val="yellow"/>
              </w:rPr>
              <w:t xml:space="preserve">снижения </w:t>
            </w:r>
            <w:r w:rsidR="003F5C88" w:rsidRPr="00377076">
              <w:rPr>
                <w:rFonts w:ascii="Garamond" w:eastAsia="Times New Roman" w:hAnsi="Garamond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</w:rPr>
              <w:t xml:space="preserve">; </w:t>
            </w:r>
          </w:p>
          <w:p w14:paraId="0EAE1EC2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position w:val="-14"/>
                <w:sz w:val="22"/>
                <w:szCs w:val="22"/>
              </w:rPr>
              <w:object w:dxaOrig="940" w:dyaOrig="400" w14:anchorId="1C2DA841">
                <v:shape id="_x0000_i1151" type="#_x0000_t75" style="width:44pt;height:22pt" o:ole="">
                  <v:imagedata r:id="rId134" o:title=""/>
                </v:shape>
                <o:OLEObject Type="Embed" ProgID="Equation.3" ShapeID="_x0000_i1151" DrawAspect="Content" ObjectID="_1767539879" r:id="rId193"/>
              </w:object>
            </w:r>
            <w:r w:rsidRPr="00377076">
              <w:rPr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r w:rsidRPr="00377076">
              <w:rPr>
                <w:i/>
                <w:sz w:val="22"/>
                <w:szCs w:val="22"/>
              </w:rPr>
              <w:t>n</w:t>
            </w:r>
            <w:r w:rsidRPr="00377076">
              <w:rPr>
                <w:sz w:val="22"/>
                <w:szCs w:val="22"/>
              </w:rPr>
              <w:t xml:space="preserve"> в час суток </w:t>
            </w:r>
            <w:r w:rsidRPr="00377076">
              <w:rPr>
                <w:i/>
                <w:sz w:val="22"/>
                <w:szCs w:val="22"/>
              </w:rPr>
              <w:t>h</w:t>
            </w:r>
            <w:r w:rsidRPr="00377076">
              <w:rPr>
                <w:sz w:val="22"/>
                <w:szCs w:val="22"/>
              </w:rPr>
              <w:t xml:space="preserve">, определенная в соответствии с настоящим Регламентом по результатам конкурентного отбора ценовых заявок на сутки вперед без учета </w:t>
            </w:r>
            <w:proofErr w:type="spellStart"/>
            <w:r w:rsidRPr="00377076">
              <w:rPr>
                <w:sz w:val="22"/>
                <w:szCs w:val="22"/>
              </w:rPr>
              <w:t>ценозависимого</w:t>
            </w:r>
            <w:proofErr w:type="spellEnd"/>
            <w:r w:rsidRPr="00377076">
              <w:rPr>
                <w:sz w:val="22"/>
                <w:szCs w:val="22"/>
              </w:rPr>
              <w:t xml:space="preserve"> снижения объемов покупки электрической энергии и (или) </w:t>
            </w:r>
            <w:r w:rsidR="003F5C88" w:rsidRPr="00377076">
              <w:rPr>
                <w:color w:val="000000"/>
                <w:sz w:val="22"/>
                <w:szCs w:val="22"/>
                <w:highlight w:val="yellow"/>
              </w:rPr>
              <w:t xml:space="preserve">снижения </w:t>
            </w:r>
            <w:r w:rsidR="003F5C88" w:rsidRPr="00377076">
              <w:rPr>
                <w:rFonts w:eastAsia="Times New Roman"/>
                <w:sz w:val="22"/>
                <w:szCs w:val="22"/>
                <w:highlight w:val="yellow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sz w:val="22"/>
                <w:szCs w:val="22"/>
              </w:rPr>
              <w:t xml:space="preserve">. В случае если в данном узле расчетной модели в час </w:t>
            </w:r>
            <w:r w:rsidRPr="00377076">
              <w:rPr>
                <w:i/>
                <w:sz w:val="22"/>
                <w:szCs w:val="22"/>
                <w:lang w:val="en-US"/>
              </w:rPr>
              <w:t>h</w:t>
            </w:r>
            <w:r w:rsidRPr="00377076">
              <w:rPr>
                <w:sz w:val="22"/>
                <w:szCs w:val="22"/>
              </w:rPr>
              <w:t xml:space="preserve"> узловая цена электроэнергии не определена согласно указанному Регламенту, то величина </w:t>
            </w:r>
            <w:r w:rsidRPr="00377076">
              <w:rPr>
                <w:position w:val="-14"/>
                <w:sz w:val="22"/>
                <w:szCs w:val="22"/>
              </w:rPr>
              <w:object w:dxaOrig="940" w:dyaOrig="400" w14:anchorId="1E9C7618">
                <v:shape id="_x0000_i1152" type="#_x0000_t75" style="width:44pt;height:22pt" o:ole="">
                  <v:imagedata r:id="rId134" o:title=""/>
                </v:shape>
                <o:OLEObject Type="Embed" ProgID="Equation.3" ShapeID="_x0000_i1152" DrawAspect="Content" ObjectID="_1767539880" r:id="rId194"/>
              </w:object>
            </w:r>
            <w:r w:rsidRPr="00377076">
              <w:rPr>
                <w:sz w:val="22"/>
                <w:szCs w:val="22"/>
              </w:rPr>
              <w:t xml:space="preserve"> полагается равной нулю; </w:t>
            </w:r>
          </w:p>
          <w:p w14:paraId="48DEB325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sz w:val="22"/>
                <w:szCs w:val="22"/>
              </w:rPr>
              <w:t xml:space="preserve">– участник оптового рынка; </w:t>
            </w:r>
          </w:p>
          <w:p w14:paraId="228B74E6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p</w:t>
            </w:r>
            <w:r w:rsidRPr="00377076">
              <w:rPr>
                <w:sz w:val="22"/>
                <w:szCs w:val="22"/>
              </w:rPr>
              <w:t xml:space="preserve"> – ГТП потребления участника оптового рынка </w:t>
            </w: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sz w:val="22"/>
                <w:szCs w:val="22"/>
              </w:rPr>
              <w:t xml:space="preserve">, отнесенная к ценовой зоне </w:t>
            </w:r>
            <w:r w:rsidRPr="00377076">
              <w:rPr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>;</w:t>
            </w:r>
          </w:p>
          <w:p w14:paraId="5B1068F4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n</w:t>
            </w:r>
            <w:r w:rsidRPr="00377076">
              <w:rPr>
                <w:sz w:val="22"/>
                <w:szCs w:val="22"/>
              </w:rPr>
              <w:t xml:space="preserve"> – узел расчетной модели (за исключением узлов расчетной модели, в которых процедура конкурентного отбора по итогам соответствующего расчета признана несостоявшейся);</w:t>
            </w:r>
          </w:p>
          <w:p w14:paraId="1F974AD5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459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 xml:space="preserve"> – ценовая зона оптового рынка;</w:t>
            </w:r>
          </w:p>
          <w:p w14:paraId="0A1EA054" w14:textId="77777777" w:rsidR="00B542D2" w:rsidRPr="00377076" w:rsidRDefault="00B542D2" w:rsidP="00377076">
            <w:pPr>
              <w:widowControl w:val="0"/>
              <w:spacing w:before="120" w:after="120" w:line="240" w:lineRule="auto"/>
              <w:ind w:left="459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 – час операционных суток, включенный в перечень плановых часов пиковой нагрузки, опубликованный СО на своем </w:t>
            </w:r>
            <w:r w:rsidRPr="00377076">
              <w:rPr>
                <w:rFonts w:ascii="Garamond" w:hAnsi="Garamond"/>
              </w:rPr>
              <w:lastRenderedPageBreak/>
              <w:t>официальном сайте в сети Интернет;</w:t>
            </w:r>
          </w:p>
          <w:p w14:paraId="53F96CEA" w14:textId="77777777" w:rsidR="00B542D2" w:rsidRPr="00377076" w:rsidRDefault="00B542D2" w:rsidP="00377076">
            <w:pPr>
              <w:pStyle w:val="subclauseindent"/>
              <w:widowControl w:val="0"/>
              <w:ind w:left="459"/>
              <w:rPr>
                <w:rFonts w:ascii="Garamond" w:hAnsi="Garamond"/>
                <w:position w:val="-50"/>
                <w:szCs w:val="22"/>
              </w:rPr>
            </w:pPr>
            <w:r w:rsidRPr="00377076">
              <w:rPr>
                <w:rFonts w:ascii="Garamond" w:hAnsi="Garamond"/>
                <w:position w:val="-14"/>
                <w:szCs w:val="22"/>
              </w:rPr>
              <w:object w:dxaOrig="380" w:dyaOrig="380" w14:anchorId="736B3E33">
                <v:shape id="_x0000_i1153" type="#_x0000_t75" style="width:26.5pt;height:26.5pt" o:ole="">
                  <v:imagedata r:id="rId137" o:title=""/>
                </v:shape>
                <o:OLEObject Type="Embed" ProgID="Equation.3" ShapeID="_x0000_i1153" DrawAspect="Content" ObjectID="_1767539881" r:id="rId195"/>
              </w:object>
            </w:r>
            <w:r w:rsidRPr="00377076">
              <w:rPr>
                <w:rFonts w:ascii="Garamond" w:hAnsi="Garamond"/>
                <w:szCs w:val="22"/>
              </w:rPr>
              <w:t xml:space="preserve"> – час операционных суток из числа включенных в опубликованный СО на своем официальном сайте в сети Интернет перечень плановых часов пиковой нагрузки, в который значение средневзвешенной равновесной цены на электрическую энергию в данной ценовой зоне является максимальным.</w:t>
            </w:r>
          </w:p>
          <w:p w14:paraId="22D421E7" w14:textId="77777777" w:rsidR="00B542D2" w:rsidRPr="00377076" w:rsidRDefault="00B542D2" w:rsidP="00377076">
            <w:pPr>
              <w:pStyle w:val="subclauseindent"/>
              <w:widowControl w:val="0"/>
              <w:numPr>
                <w:ilvl w:val="0"/>
                <w:numId w:val="3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Расчет средневзвешенных равновесных цен на электрическую энергию для целей определения необходимости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szCs w:val="22"/>
              </w:rPr>
              <w:t xml:space="preserve">и (или) </w:t>
            </w:r>
            <w:r w:rsidR="003F5C88"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="003F5C88"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Cs w:val="22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</w:rPr>
              <w:t>в отношении двухчасовых временных интервалов.</w:t>
            </w:r>
          </w:p>
          <w:p w14:paraId="3F256D0A" w14:textId="77777777" w:rsidR="00B542D2" w:rsidRPr="00377076" w:rsidRDefault="00B542D2" w:rsidP="00377076">
            <w:pPr>
              <w:pStyle w:val="subclauseindent"/>
              <w:widowControl w:val="0"/>
              <w:ind w:left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КО рассчитывает величину </w:t>
            </w:r>
            <w:r w:rsidRPr="00377076">
              <w:rPr>
                <w:rFonts w:ascii="Garamond" w:hAnsi="Garamond"/>
                <w:position w:val="-16"/>
                <w:szCs w:val="22"/>
              </w:rPr>
              <w:object w:dxaOrig="720" w:dyaOrig="420" w14:anchorId="743E0F4E">
                <v:shape id="_x0000_i1154" type="#_x0000_t75" style="width:38pt;height:20.5pt" o:ole="">
                  <v:imagedata r:id="rId139" o:title=""/>
                </v:shape>
                <o:OLEObject Type="Embed" ProgID="Equation.3" ShapeID="_x0000_i1154" DrawAspect="Content" ObjectID="_1767539882" r:id="rId196"/>
              </w:object>
            </w:r>
            <w:r w:rsidRPr="00377076">
              <w:rPr>
                <w:rFonts w:ascii="Garamond" w:hAnsi="Garamond"/>
                <w:color w:val="000000"/>
                <w:szCs w:val="22"/>
              </w:rPr>
              <w:t>по следующей формуле:</w:t>
            </w:r>
          </w:p>
          <w:p w14:paraId="19D4F579" w14:textId="77777777" w:rsidR="00B542D2" w:rsidRPr="00377076" w:rsidRDefault="00B542D2" w:rsidP="00377076">
            <w:pPr>
              <w:pStyle w:val="subclauseindent"/>
              <w:widowControl w:val="0"/>
              <w:ind w:left="0"/>
              <w:rPr>
                <w:rFonts w:ascii="Garamond" w:hAnsi="Garamond"/>
                <w:position w:val="-50"/>
                <w:szCs w:val="22"/>
              </w:rPr>
            </w:pPr>
            <w:r w:rsidRPr="00377076">
              <w:rPr>
                <w:rFonts w:ascii="Garamond" w:hAnsi="Garamond"/>
                <w:position w:val="-50"/>
                <w:szCs w:val="22"/>
              </w:rPr>
              <w:object w:dxaOrig="4099" w:dyaOrig="1120" w14:anchorId="0BDE0904">
                <v:shape id="_x0000_i1155" type="#_x0000_t75" style="width:201.5pt;height:58.5pt" o:ole="">
                  <v:imagedata r:id="rId141" o:title=""/>
                </v:shape>
                <o:OLEObject Type="Embed" ProgID="Equation.3" ShapeID="_x0000_i1155" DrawAspect="Content" ObjectID="_1767539883" r:id="rId197"/>
              </w:object>
            </w:r>
            <w:r w:rsidRPr="00377076">
              <w:rPr>
                <w:rFonts w:ascii="Garamond" w:hAnsi="Garamond"/>
                <w:position w:val="-50"/>
                <w:szCs w:val="22"/>
              </w:rPr>
              <w:t>,</w:t>
            </w:r>
          </w:p>
          <w:p w14:paraId="19D9D875" w14:textId="77777777" w:rsidR="00B542D2" w:rsidRPr="00377076" w:rsidRDefault="00B542D2" w:rsidP="0037707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600" w:hanging="425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где </w:t>
            </w:r>
            <w:r w:rsidRPr="00377076">
              <w:rPr>
                <w:rFonts w:ascii="Garamond" w:hAnsi="Garamond"/>
                <w:position w:val="-14"/>
              </w:rPr>
              <w:object w:dxaOrig="1579" w:dyaOrig="400" w14:anchorId="600CA4A9">
                <v:shape id="_x0000_i1156" type="#_x0000_t75" style="width:80pt;height:22pt" o:ole="">
                  <v:imagedata r:id="rId143" o:title=""/>
                </v:shape>
                <o:OLEObject Type="Embed" ProgID="Equation.3" ShapeID="_x0000_i1156" DrawAspect="Content" ObjectID="_1767539884" r:id="rId198"/>
              </w:object>
            </w:r>
            <w:r w:rsidRPr="00377076">
              <w:rPr>
                <w:rFonts w:ascii="Garamond" w:hAnsi="Garamond"/>
              </w:rPr>
              <w:t xml:space="preserve"> – плановый объем потребления в узле расчетной модели </w:t>
            </w:r>
            <w:r w:rsidRPr="00377076">
              <w:rPr>
                <w:rFonts w:ascii="Garamond" w:hAnsi="Garamond"/>
                <w:i/>
                <w:lang w:val="en-US"/>
              </w:rPr>
              <w:t>n</w:t>
            </w:r>
            <w:r w:rsidRPr="00377076">
              <w:rPr>
                <w:rFonts w:ascii="Garamond" w:hAnsi="Garamond"/>
              </w:rPr>
              <w:t xml:space="preserve">, к которому отнесена ГТП потребления </w:t>
            </w:r>
            <w:r w:rsidRPr="00377076">
              <w:rPr>
                <w:rFonts w:ascii="Garamond" w:hAnsi="Garamond"/>
                <w:i/>
                <w:lang w:val="en-US"/>
              </w:rPr>
              <w:t>p</w:t>
            </w:r>
            <w:r w:rsidRPr="00377076">
              <w:rPr>
                <w:rFonts w:ascii="Garamond" w:hAnsi="Garamond"/>
              </w:rPr>
              <w:t xml:space="preserve"> для участника </w:t>
            </w:r>
            <w:r w:rsidRPr="00377076">
              <w:rPr>
                <w:rFonts w:ascii="Garamond" w:hAnsi="Garamond"/>
                <w:i/>
                <w:lang w:val="en-US"/>
              </w:rPr>
              <w:t>i</w:t>
            </w:r>
            <w:r w:rsidRPr="00377076">
              <w:rPr>
                <w:rFonts w:ascii="Garamond" w:hAnsi="Garamond"/>
                <w:i/>
              </w:rPr>
              <w:t xml:space="preserve"> </w:t>
            </w:r>
            <w:r w:rsidRPr="00377076">
              <w:rPr>
                <w:rFonts w:ascii="Garamond" w:hAnsi="Garamond"/>
              </w:rPr>
              <w:t xml:space="preserve">в час операционных суток </w:t>
            </w: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, определенный в соответствии с настоящим Регламентом по результатам конкурентного отбора ценовых заявок на сутки вперед без учета ценозависимого снижения объемов покупки электрической энергии и (или) </w:t>
            </w:r>
            <w:r w:rsidR="003F5C88" w:rsidRPr="00377076">
              <w:rPr>
                <w:rFonts w:ascii="Garamond" w:hAnsi="Garamond"/>
                <w:color w:val="000000"/>
                <w:highlight w:val="yellow"/>
              </w:rPr>
              <w:t xml:space="preserve">снижения </w:t>
            </w:r>
            <w:r w:rsidR="003F5C88" w:rsidRPr="00377076">
              <w:rPr>
                <w:rFonts w:ascii="Garamond" w:eastAsia="Times New Roman" w:hAnsi="Garamond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</w:rPr>
              <w:t xml:space="preserve">; </w:t>
            </w:r>
          </w:p>
          <w:p w14:paraId="5551CE81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position w:val="-14"/>
                <w:sz w:val="22"/>
                <w:szCs w:val="22"/>
              </w:rPr>
              <w:object w:dxaOrig="960" w:dyaOrig="400" w14:anchorId="6015C8CD">
                <v:shape id="_x0000_i1157" type="#_x0000_t75" style="width:52.5pt;height:22pt" o:ole="">
                  <v:imagedata r:id="rId145" o:title=""/>
                </v:shape>
                <o:OLEObject Type="Embed" ProgID="Equation.3" ShapeID="_x0000_i1157" DrawAspect="Content" ObjectID="_1767539885" r:id="rId199"/>
              </w:object>
            </w:r>
            <w:r w:rsidRPr="00377076">
              <w:rPr>
                <w:sz w:val="22"/>
                <w:szCs w:val="22"/>
              </w:rPr>
              <w:t xml:space="preserve"> – узловая цена электроэнергии в узле расчетной </w:t>
            </w:r>
            <w:r w:rsidRPr="00377076">
              <w:rPr>
                <w:sz w:val="22"/>
                <w:szCs w:val="22"/>
              </w:rPr>
              <w:lastRenderedPageBreak/>
              <w:t xml:space="preserve">модели </w:t>
            </w:r>
            <w:r w:rsidRPr="00377076">
              <w:rPr>
                <w:i/>
                <w:sz w:val="22"/>
                <w:szCs w:val="22"/>
              </w:rPr>
              <w:t>n</w:t>
            </w:r>
            <w:r w:rsidRPr="00377076">
              <w:rPr>
                <w:sz w:val="22"/>
                <w:szCs w:val="22"/>
              </w:rPr>
              <w:t xml:space="preserve"> в час суток </w:t>
            </w:r>
            <w:r w:rsidRPr="00377076">
              <w:rPr>
                <w:i/>
                <w:sz w:val="22"/>
                <w:szCs w:val="22"/>
              </w:rPr>
              <w:t>h</w:t>
            </w:r>
            <w:r w:rsidRPr="00377076">
              <w:rPr>
                <w:sz w:val="22"/>
                <w:szCs w:val="22"/>
              </w:rPr>
              <w:t xml:space="preserve">, определенная в соответствии с настоящим Регламентом по результатам конкурентного отбора ценовых заявок на сутки вперед без учета </w:t>
            </w:r>
            <w:proofErr w:type="spellStart"/>
            <w:r w:rsidRPr="00377076">
              <w:rPr>
                <w:sz w:val="22"/>
                <w:szCs w:val="22"/>
              </w:rPr>
              <w:t>ценозависимого</w:t>
            </w:r>
            <w:proofErr w:type="spellEnd"/>
            <w:r w:rsidRPr="00377076">
              <w:rPr>
                <w:sz w:val="22"/>
                <w:szCs w:val="22"/>
              </w:rPr>
              <w:t xml:space="preserve"> снижения объемов покупки электрической энергии и (или) </w:t>
            </w:r>
            <w:r w:rsidR="003F5C88" w:rsidRPr="00377076">
              <w:rPr>
                <w:color w:val="000000"/>
                <w:sz w:val="22"/>
                <w:szCs w:val="22"/>
                <w:highlight w:val="yellow"/>
              </w:rPr>
              <w:t xml:space="preserve">снижения </w:t>
            </w:r>
            <w:r w:rsidR="003F5C88" w:rsidRPr="00377076">
              <w:rPr>
                <w:rFonts w:eastAsia="Times New Roman"/>
                <w:sz w:val="22"/>
                <w:szCs w:val="22"/>
                <w:highlight w:val="yellow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sz w:val="22"/>
                <w:szCs w:val="22"/>
              </w:rPr>
              <w:t xml:space="preserve">. В случае если в данном узле расчетной модели в час </w:t>
            </w:r>
            <w:r w:rsidRPr="00377076">
              <w:rPr>
                <w:i/>
                <w:sz w:val="22"/>
                <w:szCs w:val="22"/>
                <w:lang w:val="en-US"/>
              </w:rPr>
              <w:t>h</w:t>
            </w:r>
            <w:r w:rsidRPr="00377076">
              <w:rPr>
                <w:sz w:val="22"/>
                <w:szCs w:val="22"/>
              </w:rPr>
              <w:t xml:space="preserve"> узловая цена электроэнергии не определена согласно указанному Регламенту, то величина </w:t>
            </w:r>
            <w:r w:rsidRPr="00377076">
              <w:rPr>
                <w:position w:val="-14"/>
                <w:sz w:val="22"/>
                <w:szCs w:val="22"/>
              </w:rPr>
              <w:object w:dxaOrig="940" w:dyaOrig="400" w14:anchorId="3EC53F68">
                <v:shape id="_x0000_i1158" type="#_x0000_t75" style="width:44pt;height:22pt" o:ole="">
                  <v:imagedata r:id="rId134" o:title=""/>
                </v:shape>
                <o:OLEObject Type="Embed" ProgID="Equation.3" ShapeID="_x0000_i1158" DrawAspect="Content" ObjectID="_1767539886" r:id="rId200"/>
              </w:object>
            </w:r>
            <w:r w:rsidRPr="00377076">
              <w:rPr>
                <w:sz w:val="22"/>
                <w:szCs w:val="22"/>
              </w:rPr>
              <w:t xml:space="preserve"> полагается равной нулю; </w:t>
            </w:r>
          </w:p>
          <w:p w14:paraId="3E6C0813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sz w:val="22"/>
                <w:szCs w:val="22"/>
              </w:rPr>
              <w:t xml:space="preserve">– участник оптового рынка; </w:t>
            </w:r>
          </w:p>
          <w:p w14:paraId="517E993E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p</w:t>
            </w:r>
            <w:r w:rsidRPr="00377076">
              <w:rPr>
                <w:sz w:val="22"/>
                <w:szCs w:val="22"/>
              </w:rPr>
              <w:t xml:space="preserve"> – ГТП потребления участника оптового рынка </w:t>
            </w: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sz w:val="22"/>
                <w:szCs w:val="22"/>
              </w:rPr>
              <w:t xml:space="preserve">, отнесенная к ценовой зоне </w:t>
            </w:r>
            <w:r w:rsidRPr="00377076">
              <w:rPr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>;</w:t>
            </w:r>
          </w:p>
          <w:p w14:paraId="00C9BF49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n</w:t>
            </w:r>
            <w:r w:rsidRPr="00377076">
              <w:rPr>
                <w:sz w:val="22"/>
                <w:szCs w:val="22"/>
              </w:rPr>
              <w:t xml:space="preserve"> – узел расчетной модели (за исключением узлов расчетной модели, в которых процедура конкурентного отбора по итогам соответствующего расчета признана несостоявшейся);</w:t>
            </w:r>
          </w:p>
          <w:p w14:paraId="56BC0C3D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 xml:space="preserve"> – ценовая зона оптового рынка;</w:t>
            </w:r>
          </w:p>
          <w:p w14:paraId="072E6D43" w14:textId="77777777" w:rsidR="00B542D2" w:rsidRPr="00377076" w:rsidRDefault="00B542D2" w:rsidP="00377076">
            <w:pPr>
              <w:widowControl w:val="0"/>
              <w:spacing w:before="120" w:after="120" w:line="240" w:lineRule="auto"/>
              <w:ind w:left="600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 – час операционных суток, принадлежащий множеству </w:t>
            </w:r>
            <w:r w:rsidRPr="00377076">
              <w:rPr>
                <w:rFonts w:ascii="Garamond" w:hAnsi="Garamond"/>
                <w:position w:val="-14"/>
              </w:rPr>
              <w:object w:dxaOrig="460" w:dyaOrig="380" w14:anchorId="301E57F1">
                <v:shape id="_x0000_i1159" type="#_x0000_t75" style="width:28pt;height:19.5pt" o:ole="">
                  <v:imagedata r:id="rId148" o:title=""/>
                </v:shape>
                <o:OLEObject Type="Embed" ProgID="Equation.3" ShapeID="_x0000_i1159" DrawAspect="Content" ObjectID="_1767539887" r:id="rId201"/>
              </w:object>
            </w:r>
            <w:r w:rsidRPr="00377076">
              <w:rPr>
                <w:rFonts w:ascii="Garamond" w:hAnsi="Garamond"/>
              </w:rPr>
              <w:t>;</w:t>
            </w:r>
          </w:p>
          <w:p w14:paraId="1B224DE7" w14:textId="77777777" w:rsidR="00B542D2" w:rsidRPr="00377076" w:rsidRDefault="00B542D2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position w:val="-14"/>
              </w:rPr>
              <w:object w:dxaOrig="460" w:dyaOrig="380" w14:anchorId="17208641">
                <v:shape id="_x0000_i1160" type="#_x0000_t75" style="width:28pt;height:19.5pt" o:ole="">
                  <v:imagedata r:id="rId150" o:title=""/>
                </v:shape>
                <o:OLEObject Type="Embed" ProgID="Equation.3" ShapeID="_x0000_i1160" DrawAspect="Content" ObjectID="_1767539888" r:id="rId202"/>
              </w:object>
            </w:r>
            <w:r w:rsidRPr="00377076">
              <w:rPr>
                <w:rFonts w:ascii="Garamond" w:hAnsi="Garamond"/>
              </w:rPr>
              <w:t xml:space="preserve"> – множество часов операционных суток, в отношении которого выполнено каждое из следующих условий:</w:t>
            </w:r>
          </w:p>
          <w:p w14:paraId="0E1350FE" w14:textId="77777777" w:rsidR="00B542D2" w:rsidRPr="00377076" w:rsidRDefault="00B542D2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количество часов, включенных в данное множество, равно 2 (двум);</w:t>
            </w:r>
          </w:p>
          <w:p w14:paraId="1616CAFC" w14:textId="77777777" w:rsidR="00B542D2" w:rsidRPr="00377076" w:rsidRDefault="00B542D2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данное множество включает в себя час, в который значение средневзвешенной равновесной цены в соответствующей ценовой зоне является максимальным в соответствии с п. 1 настоящего приложения;</w:t>
            </w:r>
          </w:p>
          <w:p w14:paraId="0375ED8F" w14:textId="77777777" w:rsidR="006C1AA7" w:rsidRPr="00377076" w:rsidRDefault="00B542D2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часы, включенные в данное множество, составляют непрерывную последовательность следующих друг за другом часов одних операционных суток</w:t>
            </w:r>
            <w:r w:rsidR="006C1AA7" w:rsidRPr="00377076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14:paraId="5E27296A" w14:textId="77777777" w:rsidR="006C1AA7" w:rsidRPr="00377076" w:rsidRDefault="006C1AA7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377076">
              <w:rPr>
                <w:rFonts w:ascii="Garamond" w:hAnsi="Garamond"/>
                <w:sz w:val="22"/>
                <w:szCs w:val="22"/>
                <w:highlight w:val="yellow"/>
              </w:rPr>
              <w:t xml:space="preserve">наиболее ранний час данного множества наступает не ранее </w:t>
            </w:r>
            <w:r w:rsidRPr="00377076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>первого по порядку часа операционных суток из числа включенных в опубликованный СО на своем официальном сайте в сети Интернет перечень плановых часов пиковой нагрузки для данной ценовой зоны;</w:t>
            </w:r>
          </w:p>
          <w:p w14:paraId="1F6CB6A1" w14:textId="77777777" w:rsidR="00B542D2" w:rsidRPr="00377076" w:rsidRDefault="006C1AA7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  <w:highlight w:val="yellow"/>
              </w:rPr>
              <w:t>наиболее поздний час данного множества наступает не позднее последнего по порядку часа операционных суток из числа включенных в опубликованный СО на своем официальном сайте в сети Интернет перечень плановых часов пиковой нагрузки для данной ценовой зоны.</w:t>
            </w:r>
          </w:p>
          <w:p w14:paraId="28A70047" w14:textId="77777777" w:rsidR="00B542D2" w:rsidRPr="00377076" w:rsidRDefault="00B542D2" w:rsidP="00377076">
            <w:pPr>
              <w:pStyle w:val="subclauseindent"/>
              <w:widowControl w:val="0"/>
              <w:numPr>
                <w:ilvl w:val="0"/>
                <w:numId w:val="3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Расчет средневзвешенных равновесных цен на электрическую энергию для целей определения необходимости учета ценозависимого снижения объемов покупки электрической энергии </w:t>
            </w:r>
            <w:r w:rsidRPr="00377076">
              <w:rPr>
                <w:rFonts w:ascii="Garamond" w:hAnsi="Garamond"/>
                <w:szCs w:val="22"/>
              </w:rPr>
              <w:t xml:space="preserve">и (или) </w:t>
            </w:r>
            <w:r w:rsidR="003F5C88"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="003F5C88"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Cs w:val="22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</w:rPr>
              <w:t>в отношении четырехчасовых временных интервалов.</w:t>
            </w:r>
          </w:p>
          <w:p w14:paraId="29C269B4" w14:textId="77777777" w:rsidR="00B542D2" w:rsidRPr="00377076" w:rsidRDefault="00B542D2" w:rsidP="00377076">
            <w:pPr>
              <w:pStyle w:val="subclauseindent"/>
              <w:widowControl w:val="0"/>
              <w:ind w:left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КО рассчитывает величину </w:t>
            </w:r>
            <w:r w:rsidRPr="00377076">
              <w:rPr>
                <w:rFonts w:ascii="Garamond" w:hAnsi="Garamond"/>
                <w:position w:val="-16"/>
                <w:szCs w:val="22"/>
              </w:rPr>
              <w:object w:dxaOrig="720" w:dyaOrig="420" w14:anchorId="55CB2CF3">
                <v:shape id="_x0000_i1161" type="#_x0000_t75" style="width:38pt;height:20.5pt" o:ole="">
                  <v:imagedata r:id="rId152" o:title=""/>
                </v:shape>
                <o:OLEObject Type="Embed" ProgID="Equation.3" ShapeID="_x0000_i1161" DrawAspect="Content" ObjectID="_1767539889" r:id="rId203"/>
              </w:object>
            </w:r>
            <w:r w:rsidRPr="00377076">
              <w:rPr>
                <w:rFonts w:ascii="Garamond" w:hAnsi="Garamond"/>
                <w:color w:val="000000"/>
                <w:szCs w:val="22"/>
              </w:rPr>
              <w:t>по следующей формуле:</w:t>
            </w:r>
          </w:p>
          <w:p w14:paraId="225DE3ED" w14:textId="77777777" w:rsidR="00B542D2" w:rsidRPr="00377076" w:rsidRDefault="00B542D2" w:rsidP="00377076">
            <w:pPr>
              <w:pStyle w:val="subclauseindent"/>
              <w:widowControl w:val="0"/>
              <w:ind w:left="0"/>
              <w:rPr>
                <w:rFonts w:ascii="Garamond" w:hAnsi="Garamond"/>
                <w:position w:val="-50"/>
                <w:szCs w:val="22"/>
              </w:rPr>
            </w:pPr>
            <w:r w:rsidRPr="00377076">
              <w:rPr>
                <w:rFonts w:ascii="Garamond" w:hAnsi="Garamond"/>
                <w:position w:val="-50"/>
                <w:szCs w:val="22"/>
              </w:rPr>
              <w:object w:dxaOrig="4099" w:dyaOrig="1120" w14:anchorId="6E884F19">
                <v:shape id="_x0000_i1162" type="#_x0000_t75" style="width:201.5pt;height:58.5pt" o:ole="">
                  <v:imagedata r:id="rId154" o:title=""/>
                </v:shape>
                <o:OLEObject Type="Embed" ProgID="Equation.3" ShapeID="_x0000_i1162" DrawAspect="Content" ObjectID="_1767539890" r:id="rId204"/>
              </w:object>
            </w:r>
            <w:r w:rsidRPr="00377076">
              <w:rPr>
                <w:rFonts w:ascii="Garamond" w:hAnsi="Garamond"/>
                <w:position w:val="-50"/>
                <w:szCs w:val="22"/>
              </w:rPr>
              <w:t>,</w:t>
            </w:r>
          </w:p>
          <w:p w14:paraId="06FDC428" w14:textId="77777777" w:rsidR="00B542D2" w:rsidRPr="00377076" w:rsidRDefault="00B542D2" w:rsidP="0037707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600" w:hanging="425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где </w:t>
            </w:r>
            <w:r w:rsidRPr="00377076">
              <w:rPr>
                <w:rFonts w:ascii="Garamond" w:hAnsi="Garamond"/>
                <w:position w:val="-14"/>
              </w:rPr>
              <w:object w:dxaOrig="1579" w:dyaOrig="400" w14:anchorId="7E4F76B4">
                <v:shape id="_x0000_i1163" type="#_x0000_t75" style="width:80pt;height:22pt" o:ole="">
                  <v:imagedata r:id="rId156" o:title=""/>
                </v:shape>
                <o:OLEObject Type="Embed" ProgID="Equation.3" ShapeID="_x0000_i1163" DrawAspect="Content" ObjectID="_1767539891" r:id="rId205"/>
              </w:object>
            </w:r>
            <w:r w:rsidRPr="00377076">
              <w:rPr>
                <w:rFonts w:ascii="Garamond" w:hAnsi="Garamond"/>
              </w:rPr>
              <w:t xml:space="preserve"> – плановый объем потребления в узле расчетной модели </w:t>
            </w:r>
            <w:r w:rsidRPr="00377076">
              <w:rPr>
                <w:rFonts w:ascii="Garamond" w:hAnsi="Garamond"/>
                <w:i/>
                <w:lang w:val="en-US"/>
              </w:rPr>
              <w:t>n</w:t>
            </w:r>
            <w:r w:rsidRPr="00377076">
              <w:rPr>
                <w:rFonts w:ascii="Garamond" w:hAnsi="Garamond"/>
              </w:rPr>
              <w:t xml:space="preserve">, к которому отнесена ГТП потребления </w:t>
            </w:r>
            <w:r w:rsidRPr="00377076">
              <w:rPr>
                <w:rFonts w:ascii="Garamond" w:hAnsi="Garamond"/>
                <w:i/>
                <w:lang w:val="en-US"/>
              </w:rPr>
              <w:t>p</w:t>
            </w:r>
            <w:r w:rsidRPr="00377076">
              <w:rPr>
                <w:rFonts w:ascii="Garamond" w:hAnsi="Garamond"/>
              </w:rPr>
              <w:t xml:space="preserve"> для участника </w:t>
            </w:r>
            <w:r w:rsidRPr="00377076">
              <w:rPr>
                <w:rFonts w:ascii="Garamond" w:hAnsi="Garamond"/>
                <w:i/>
                <w:lang w:val="en-US"/>
              </w:rPr>
              <w:t>i</w:t>
            </w:r>
            <w:r w:rsidRPr="00377076">
              <w:rPr>
                <w:rFonts w:ascii="Garamond" w:hAnsi="Garamond"/>
                <w:i/>
              </w:rPr>
              <w:t xml:space="preserve"> </w:t>
            </w:r>
            <w:r w:rsidRPr="00377076">
              <w:rPr>
                <w:rFonts w:ascii="Garamond" w:hAnsi="Garamond"/>
              </w:rPr>
              <w:t xml:space="preserve">в час операционных суток </w:t>
            </w: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, определенный в соответствии с настоящим Регламентом по результатам конкурентного отбора ценовых заявок на сутки вперед без учета ценозависимого снижения объемов покупки электрической энергии и (или) </w:t>
            </w:r>
            <w:r w:rsidR="003F5C88" w:rsidRPr="00377076">
              <w:rPr>
                <w:rFonts w:ascii="Garamond" w:hAnsi="Garamond"/>
                <w:color w:val="000000"/>
                <w:highlight w:val="yellow"/>
              </w:rPr>
              <w:t xml:space="preserve">снижения </w:t>
            </w:r>
            <w:r w:rsidR="003F5C88" w:rsidRPr="00377076">
              <w:rPr>
                <w:rFonts w:ascii="Garamond" w:eastAsia="Times New Roman" w:hAnsi="Garamond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</w:rPr>
              <w:t xml:space="preserve">; </w:t>
            </w:r>
          </w:p>
          <w:p w14:paraId="505AE9D4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position w:val="-14"/>
                <w:sz w:val="22"/>
                <w:szCs w:val="22"/>
              </w:rPr>
              <w:object w:dxaOrig="960" w:dyaOrig="400" w14:anchorId="4989C4B6">
                <v:shape id="_x0000_i1164" type="#_x0000_t75" style="width:52.5pt;height:22pt" o:ole="">
                  <v:imagedata r:id="rId158" o:title=""/>
                </v:shape>
                <o:OLEObject Type="Embed" ProgID="Equation.3" ShapeID="_x0000_i1164" DrawAspect="Content" ObjectID="_1767539892" r:id="rId206"/>
              </w:object>
            </w:r>
            <w:r w:rsidRPr="00377076">
              <w:rPr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r w:rsidRPr="00377076">
              <w:rPr>
                <w:i/>
                <w:sz w:val="22"/>
                <w:szCs w:val="22"/>
              </w:rPr>
              <w:t>n</w:t>
            </w:r>
            <w:r w:rsidRPr="00377076">
              <w:rPr>
                <w:sz w:val="22"/>
                <w:szCs w:val="22"/>
              </w:rPr>
              <w:t xml:space="preserve"> в час суток </w:t>
            </w:r>
            <w:r w:rsidRPr="00377076">
              <w:rPr>
                <w:i/>
                <w:sz w:val="22"/>
                <w:szCs w:val="22"/>
              </w:rPr>
              <w:t>h</w:t>
            </w:r>
            <w:r w:rsidRPr="00377076">
              <w:rPr>
                <w:sz w:val="22"/>
                <w:szCs w:val="22"/>
              </w:rPr>
              <w:t xml:space="preserve">, определенная в соответствии с настоящим Регламентом по результатам конкурентного отбора ценовых заявок на сутки вперед без учета </w:t>
            </w:r>
            <w:proofErr w:type="spellStart"/>
            <w:r w:rsidRPr="00377076">
              <w:rPr>
                <w:sz w:val="22"/>
                <w:szCs w:val="22"/>
              </w:rPr>
              <w:t>ценозависимого</w:t>
            </w:r>
            <w:proofErr w:type="spellEnd"/>
            <w:r w:rsidRPr="00377076">
              <w:rPr>
                <w:sz w:val="22"/>
                <w:szCs w:val="22"/>
              </w:rPr>
              <w:t xml:space="preserve"> снижения объемов покупки электрической энергии и (или) </w:t>
            </w:r>
            <w:r w:rsidR="003F5C88" w:rsidRPr="00377076">
              <w:rPr>
                <w:color w:val="000000"/>
                <w:sz w:val="22"/>
                <w:szCs w:val="22"/>
                <w:highlight w:val="yellow"/>
              </w:rPr>
              <w:t xml:space="preserve">снижения </w:t>
            </w:r>
            <w:r w:rsidR="003F5C88" w:rsidRPr="00377076">
              <w:rPr>
                <w:rFonts w:eastAsia="Times New Roman"/>
                <w:sz w:val="22"/>
                <w:szCs w:val="22"/>
                <w:highlight w:val="yellow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sz w:val="22"/>
                <w:szCs w:val="22"/>
              </w:rPr>
              <w:t xml:space="preserve">. В случае если в данном узле расчетной модели в час </w:t>
            </w:r>
            <w:r w:rsidRPr="00377076">
              <w:rPr>
                <w:i/>
                <w:sz w:val="22"/>
                <w:szCs w:val="22"/>
                <w:lang w:val="en-US"/>
              </w:rPr>
              <w:t>h</w:t>
            </w:r>
            <w:r w:rsidRPr="00377076">
              <w:rPr>
                <w:sz w:val="22"/>
                <w:szCs w:val="22"/>
              </w:rPr>
              <w:t xml:space="preserve"> узловая цена электроэнергии не определена согласно указанному Регламенту, то величина </w:t>
            </w:r>
            <w:r w:rsidRPr="00377076">
              <w:rPr>
                <w:position w:val="-14"/>
                <w:sz w:val="22"/>
                <w:szCs w:val="22"/>
              </w:rPr>
              <w:object w:dxaOrig="940" w:dyaOrig="400" w14:anchorId="454C548E">
                <v:shape id="_x0000_i1165" type="#_x0000_t75" style="width:44pt;height:22pt" o:ole="">
                  <v:imagedata r:id="rId134" o:title=""/>
                </v:shape>
                <o:OLEObject Type="Embed" ProgID="Equation.3" ShapeID="_x0000_i1165" DrawAspect="Content" ObjectID="_1767539893" r:id="rId207"/>
              </w:object>
            </w:r>
            <w:r w:rsidRPr="00377076">
              <w:rPr>
                <w:sz w:val="22"/>
                <w:szCs w:val="22"/>
              </w:rPr>
              <w:t xml:space="preserve"> полагается равной нулю; </w:t>
            </w:r>
          </w:p>
          <w:p w14:paraId="4AC945CD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sz w:val="22"/>
                <w:szCs w:val="22"/>
              </w:rPr>
              <w:t xml:space="preserve">– участник оптового рынка; </w:t>
            </w:r>
          </w:p>
          <w:p w14:paraId="2687B6DF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p</w:t>
            </w:r>
            <w:r w:rsidRPr="00377076">
              <w:rPr>
                <w:sz w:val="22"/>
                <w:szCs w:val="22"/>
              </w:rPr>
              <w:t xml:space="preserve"> – ГТП потребления участника оптового рынка </w:t>
            </w: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sz w:val="22"/>
                <w:szCs w:val="22"/>
              </w:rPr>
              <w:t xml:space="preserve">, отнесенная к ценовой зоне </w:t>
            </w:r>
            <w:r w:rsidRPr="00377076">
              <w:rPr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>;</w:t>
            </w:r>
          </w:p>
          <w:p w14:paraId="3F7F43FB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n</w:t>
            </w:r>
            <w:r w:rsidRPr="00377076">
              <w:rPr>
                <w:sz w:val="22"/>
                <w:szCs w:val="22"/>
              </w:rPr>
              <w:t xml:space="preserve"> – узел расчетной модели (за исключением узлов расчетной модели, в которых процедура конкурентного отбора по итогам соответствующего расчета признана несостоявшейся);</w:t>
            </w:r>
          </w:p>
          <w:p w14:paraId="105FCC27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 xml:space="preserve"> – ценовая зона оптового рынка;</w:t>
            </w:r>
          </w:p>
          <w:p w14:paraId="4627B116" w14:textId="77777777" w:rsidR="00B542D2" w:rsidRPr="00377076" w:rsidRDefault="00B542D2" w:rsidP="00377076">
            <w:pPr>
              <w:widowControl w:val="0"/>
              <w:spacing w:before="120" w:after="120" w:line="240" w:lineRule="auto"/>
              <w:ind w:left="600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 – час операционных суток, принадлежащий множеству </w:t>
            </w:r>
            <w:r w:rsidRPr="00377076">
              <w:rPr>
                <w:rFonts w:ascii="Garamond" w:hAnsi="Garamond"/>
                <w:position w:val="-14"/>
              </w:rPr>
              <w:object w:dxaOrig="460" w:dyaOrig="380" w14:anchorId="1C54AEA5">
                <v:shape id="_x0000_i1166" type="#_x0000_t75" style="width:28pt;height:19.5pt" o:ole="">
                  <v:imagedata r:id="rId161" o:title=""/>
                </v:shape>
                <o:OLEObject Type="Embed" ProgID="Equation.3" ShapeID="_x0000_i1166" DrawAspect="Content" ObjectID="_1767539894" r:id="rId208"/>
              </w:object>
            </w:r>
            <w:r w:rsidRPr="00377076">
              <w:rPr>
                <w:rFonts w:ascii="Garamond" w:hAnsi="Garamond"/>
              </w:rPr>
              <w:t>;</w:t>
            </w:r>
          </w:p>
          <w:p w14:paraId="7BC16651" w14:textId="77777777" w:rsidR="00B542D2" w:rsidRPr="00377076" w:rsidRDefault="00B542D2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position w:val="-14"/>
              </w:rPr>
              <w:object w:dxaOrig="460" w:dyaOrig="380" w14:anchorId="77BCA85C">
                <v:shape id="_x0000_i1167" type="#_x0000_t75" style="width:28pt;height:19.5pt" o:ole="">
                  <v:imagedata r:id="rId163" o:title=""/>
                </v:shape>
                <o:OLEObject Type="Embed" ProgID="Equation.3" ShapeID="_x0000_i1167" DrawAspect="Content" ObjectID="_1767539895" r:id="rId209"/>
              </w:object>
            </w:r>
            <w:r w:rsidRPr="00377076">
              <w:rPr>
                <w:rFonts w:ascii="Garamond" w:hAnsi="Garamond"/>
              </w:rPr>
              <w:t xml:space="preserve"> – множество часов операционных суток, в отношении которого выполнено каждое из следующих условий:</w:t>
            </w:r>
          </w:p>
          <w:p w14:paraId="457F1CA6" w14:textId="77777777" w:rsidR="00B542D2" w:rsidRPr="00377076" w:rsidRDefault="00B542D2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количество часов, включенных в данное множество, равно 4 (четырем);</w:t>
            </w:r>
          </w:p>
          <w:p w14:paraId="387AE372" w14:textId="77777777" w:rsidR="00B542D2" w:rsidRPr="00377076" w:rsidRDefault="00B542D2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данное множество включает в себя час, в который значение средневзвешенной равновесной цены в соответствующей ценовой зоне является максимальным в соответствии с п. 1 настоящего приложения;</w:t>
            </w:r>
          </w:p>
          <w:p w14:paraId="5D746FC4" w14:textId="77777777" w:rsidR="006C1AA7" w:rsidRPr="00377076" w:rsidRDefault="00B542D2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 xml:space="preserve">часы, включенные в данное множество, составляют непрерывную последовательность следующих друг за другом </w:t>
            </w:r>
            <w:r w:rsidRPr="00377076">
              <w:rPr>
                <w:rFonts w:ascii="Garamond" w:hAnsi="Garamond"/>
                <w:sz w:val="22"/>
                <w:szCs w:val="22"/>
              </w:rPr>
              <w:lastRenderedPageBreak/>
              <w:t>часов одних операционных суток</w:t>
            </w:r>
            <w:r w:rsidR="006C1AA7" w:rsidRPr="00377076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14:paraId="56F0ACDC" w14:textId="77777777" w:rsidR="006C1AA7" w:rsidRPr="00377076" w:rsidRDefault="006C1AA7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377076">
              <w:rPr>
                <w:rFonts w:ascii="Garamond" w:hAnsi="Garamond"/>
                <w:sz w:val="22"/>
                <w:szCs w:val="22"/>
                <w:highlight w:val="yellow"/>
              </w:rPr>
              <w:t>наиболее ранний час данного множества наступает не ранее первого по порядку часа операционных суток из числа включенных в опубликованный СО на своем официальном сайте в сети Интернет перечень плановых часов пиковой нагрузки для данной ценовой зоны;</w:t>
            </w:r>
          </w:p>
          <w:p w14:paraId="6A245B05" w14:textId="77777777" w:rsidR="00B542D2" w:rsidRPr="00377076" w:rsidRDefault="006C1AA7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  <w:highlight w:val="yellow"/>
              </w:rPr>
              <w:t>наиболее поздний час данного множества наступает не позднее последнего по порядку часа операционных суток из числа включенных в опубликованный СО на своем официальном сайте в сети Интернет перечень плановых часов пиковой нагрузки для данной ценовой зоны</w:t>
            </w:r>
            <w:r w:rsidR="00B542D2" w:rsidRPr="00377076">
              <w:rPr>
                <w:rFonts w:ascii="Garamond" w:hAnsi="Garamond"/>
                <w:sz w:val="22"/>
                <w:szCs w:val="22"/>
              </w:rPr>
              <w:t>.</w:t>
            </w:r>
          </w:p>
          <w:p w14:paraId="0FC4CCA0" w14:textId="77777777" w:rsidR="00B542D2" w:rsidRPr="00377076" w:rsidRDefault="00B542D2" w:rsidP="00377076">
            <w:pPr>
              <w:pStyle w:val="subclauseindent"/>
              <w:widowControl w:val="0"/>
              <w:numPr>
                <w:ilvl w:val="0"/>
                <w:numId w:val="30"/>
              </w:numPr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Расчет средневзвешенных равновесных цен на электрическую энергию для целей определения необходимости учета ценозависимого снижения объемов покупки электрической энергии и (или) </w:t>
            </w:r>
            <w:r w:rsidR="003F5C88" w:rsidRPr="00377076">
              <w:rPr>
                <w:rFonts w:ascii="Garamond" w:hAnsi="Garamond"/>
                <w:color w:val="000000"/>
                <w:szCs w:val="22"/>
                <w:highlight w:val="yellow"/>
              </w:rPr>
              <w:t xml:space="preserve">снижения </w:t>
            </w:r>
            <w:r w:rsidR="003F5C88" w:rsidRPr="00377076">
              <w:rPr>
                <w:rFonts w:ascii="Garamond" w:hAnsi="Garamond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  <w:szCs w:val="22"/>
              </w:rPr>
              <w:t xml:space="preserve"> </w:t>
            </w:r>
            <w:r w:rsidRPr="00377076">
              <w:rPr>
                <w:rFonts w:ascii="Garamond" w:hAnsi="Garamond"/>
                <w:color w:val="000000"/>
                <w:szCs w:val="22"/>
              </w:rPr>
              <w:t>в отношении восьмичасовых временных интервалов.</w:t>
            </w:r>
          </w:p>
          <w:p w14:paraId="0BEAC8A1" w14:textId="77777777" w:rsidR="00B542D2" w:rsidRPr="00377076" w:rsidRDefault="00B542D2" w:rsidP="00377076">
            <w:pPr>
              <w:pStyle w:val="subclauseindent"/>
              <w:widowControl w:val="0"/>
              <w:ind w:left="0"/>
              <w:rPr>
                <w:rFonts w:ascii="Garamond" w:hAnsi="Garamond"/>
                <w:color w:val="000000"/>
                <w:szCs w:val="22"/>
              </w:rPr>
            </w:pPr>
            <w:r w:rsidRPr="00377076">
              <w:rPr>
                <w:rFonts w:ascii="Garamond" w:hAnsi="Garamond"/>
                <w:color w:val="000000"/>
                <w:szCs w:val="22"/>
              </w:rPr>
              <w:t xml:space="preserve">КО рассчитывает величину </w:t>
            </w:r>
            <w:r w:rsidRPr="00377076">
              <w:rPr>
                <w:rFonts w:ascii="Garamond" w:hAnsi="Garamond"/>
                <w:position w:val="-16"/>
                <w:szCs w:val="22"/>
              </w:rPr>
              <w:object w:dxaOrig="700" w:dyaOrig="420" w14:anchorId="1B93C903">
                <v:shape id="_x0000_i1168" type="#_x0000_t75" style="width:37.5pt;height:20.5pt" o:ole="">
                  <v:imagedata r:id="rId165" o:title=""/>
                </v:shape>
                <o:OLEObject Type="Embed" ProgID="Equation.3" ShapeID="_x0000_i1168" DrawAspect="Content" ObjectID="_1767539896" r:id="rId210"/>
              </w:object>
            </w:r>
            <w:r w:rsidRPr="00377076">
              <w:rPr>
                <w:rFonts w:ascii="Garamond" w:hAnsi="Garamond"/>
                <w:color w:val="000000"/>
                <w:szCs w:val="22"/>
              </w:rPr>
              <w:t>по следующей формуле:</w:t>
            </w:r>
          </w:p>
          <w:p w14:paraId="491F8C4C" w14:textId="77777777" w:rsidR="00B542D2" w:rsidRPr="00377076" w:rsidRDefault="00B542D2" w:rsidP="00377076">
            <w:pPr>
              <w:pStyle w:val="subclauseindent"/>
              <w:widowControl w:val="0"/>
              <w:ind w:left="0"/>
              <w:rPr>
                <w:rFonts w:ascii="Garamond" w:hAnsi="Garamond"/>
                <w:position w:val="-50"/>
                <w:szCs w:val="22"/>
              </w:rPr>
            </w:pPr>
            <w:r w:rsidRPr="00377076">
              <w:rPr>
                <w:rFonts w:ascii="Garamond" w:hAnsi="Garamond"/>
                <w:position w:val="-50"/>
                <w:szCs w:val="22"/>
              </w:rPr>
              <w:object w:dxaOrig="4080" w:dyaOrig="1120" w14:anchorId="0F9327AC">
                <v:shape id="_x0000_i1169" type="#_x0000_t75" style="width:202.5pt;height:58.5pt" o:ole="">
                  <v:imagedata r:id="rId167" o:title=""/>
                </v:shape>
                <o:OLEObject Type="Embed" ProgID="Equation.3" ShapeID="_x0000_i1169" DrawAspect="Content" ObjectID="_1767539897" r:id="rId211"/>
              </w:object>
            </w:r>
            <w:r w:rsidRPr="00377076">
              <w:rPr>
                <w:rFonts w:ascii="Garamond" w:hAnsi="Garamond"/>
                <w:position w:val="-50"/>
                <w:szCs w:val="22"/>
              </w:rPr>
              <w:t>,</w:t>
            </w:r>
          </w:p>
          <w:p w14:paraId="5A562835" w14:textId="77777777" w:rsidR="00B542D2" w:rsidRPr="00377076" w:rsidRDefault="00B542D2" w:rsidP="0037707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600" w:hanging="283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где </w:t>
            </w:r>
            <w:r w:rsidRPr="00377076">
              <w:rPr>
                <w:rFonts w:ascii="Garamond" w:hAnsi="Garamond"/>
                <w:position w:val="-14"/>
              </w:rPr>
              <w:object w:dxaOrig="1579" w:dyaOrig="400" w14:anchorId="1B65B213">
                <v:shape id="_x0000_i1170" type="#_x0000_t75" style="width:80pt;height:22pt" o:ole="">
                  <v:imagedata r:id="rId169" o:title=""/>
                </v:shape>
                <o:OLEObject Type="Embed" ProgID="Equation.3" ShapeID="_x0000_i1170" DrawAspect="Content" ObjectID="_1767539898" r:id="rId212"/>
              </w:object>
            </w:r>
            <w:r w:rsidRPr="00377076">
              <w:rPr>
                <w:rFonts w:ascii="Garamond" w:hAnsi="Garamond"/>
              </w:rPr>
              <w:t xml:space="preserve"> – плановый объем потребления в узле расчетной модели </w:t>
            </w:r>
            <w:r w:rsidRPr="00377076">
              <w:rPr>
                <w:rFonts w:ascii="Garamond" w:hAnsi="Garamond"/>
                <w:i/>
                <w:lang w:val="en-US"/>
              </w:rPr>
              <w:t>n</w:t>
            </w:r>
            <w:r w:rsidRPr="00377076">
              <w:rPr>
                <w:rFonts w:ascii="Garamond" w:hAnsi="Garamond"/>
              </w:rPr>
              <w:t xml:space="preserve">, к которому отнесена ГТП потребления </w:t>
            </w:r>
            <w:r w:rsidRPr="00377076">
              <w:rPr>
                <w:rFonts w:ascii="Garamond" w:hAnsi="Garamond"/>
                <w:i/>
                <w:lang w:val="en-US"/>
              </w:rPr>
              <w:t>p</w:t>
            </w:r>
            <w:r w:rsidRPr="00377076">
              <w:rPr>
                <w:rFonts w:ascii="Garamond" w:hAnsi="Garamond"/>
              </w:rPr>
              <w:t xml:space="preserve"> для участника </w:t>
            </w:r>
            <w:r w:rsidRPr="00377076">
              <w:rPr>
                <w:rFonts w:ascii="Garamond" w:hAnsi="Garamond"/>
                <w:i/>
                <w:lang w:val="en-US"/>
              </w:rPr>
              <w:t>i</w:t>
            </w:r>
            <w:r w:rsidRPr="00377076">
              <w:rPr>
                <w:rFonts w:ascii="Garamond" w:hAnsi="Garamond"/>
                <w:i/>
              </w:rPr>
              <w:t xml:space="preserve"> </w:t>
            </w:r>
            <w:r w:rsidRPr="00377076">
              <w:rPr>
                <w:rFonts w:ascii="Garamond" w:hAnsi="Garamond"/>
              </w:rPr>
              <w:t xml:space="preserve">в час операционных суток </w:t>
            </w: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, определенный в соответствии с настоящим Регламентом по результатам конкурентного отбора ценовых заявок на сутки вперед без учета ценозависимого снижения объемов покупки электрической </w:t>
            </w:r>
            <w:r w:rsidRPr="00377076">
              <w:rPr>
                <w:rFonts w:ascii="Garamond" w:hAnsi="Garamond"/>
              </w:rPr>
              <w:lastRenderedPageBreak/>
              <w:t xml:space="preserve">энергии и (или) </w:t>
            </w:r>
            <w:r w:rsidR="003F5C88" w:rsidRPr="00377076">
              <w:rPr>
                <w:rFonts w:ascii="Garamond" w:hAnsi="Garamond"/>
                <w:color w:val="000000"/>
                <w:highlight w:val="yellow"/>
              </w:rPr>
              <w:t xml:space="preserve">снижения </w:t>
            </w:r>
            <w:r w:rsidR="003F5C88" w:rsidRPr="00377076">
              <w:rPr>
                <w:rFonts w:ascii="Garamond" w:eastAsia="Times New Roman" w:hAnsi="Garamond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</w:rPr>
              <w:t xml:space="preserve">; </w:t>
            </w:r>
          </w:p>
          <w:p w14:paraId="365168F9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position w:val="-14"/>
                <w:sz w:val="22"/>
                <w:szCs w:val="22"/>
              </w:rPr>
              <w:object w:dxaOrig="960" w:dyaOrig="400" w14:anchorId="276D4C69">
                <v:shape id="_x0000_i1171" type="#_x0000_t75" style="width:52.5pt;height:22pt" o:ole="">
                  <v:imagedata r:id="rId171" o:title=""/>
                </v:shape>
                <o:OLEObject Type="Embed" ProgID="Equation.3" ShapeID="_x0000_i1171" DrawAspect="Content" ObjectID="_1767539899" r:id="rId213"/>
              </w:object>
            </w:r>
            <w:r w:rsidRPr="00377076">
              <w:rPr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r w:rsidRPr="00377076">
              <w:rPr>
                <w:i/>
                <w:sz w:val="22"/>
                <w:szCs w:val="22"/>
              </w:rPr>
              <w:t>n</w:t>
            </w:r>
            <w:r w:rsidRPr="00377076">
              <w:rPr>
                <w:sz w:val="22"/>
                <w:szCs w:val="22"/>
              </w:rPr>
              <w:t xml:space="preserve"> в час суток </w:t>
            </w:r>
            <w:r w:rsidRPr="00377076">
              <w:rPr>
                <w:i/>
                <w:sz w:val="22"/>
                <w:szCs w:val="22"/>
              </w:rPr>
              <w:t>h</w:t>
            </w:r>
            <w:r w:rsidRPr="00377076">
              <w:rPr>
                <w:sz w:val="22"/>
                <w:szCs w:val="22"/>
              </w:rPr>
              <w:t xml:space="preserve">, определенная в соответствии с настоящим Регламентом по результатам конкурентного отбора ценовых заявок на сутки вперед без учета </w:t>
            </w:r>
            <w:proofErr w:type="spellStart"/>
            <w:r w:rsidRPr="00377076">
              <w:rPr>
                <w:sz w:val="22"/>
                <w:szCs w:val="22"/>
              </w:rPr>
              <w:t>ценозависимого</w:t>
            </w:r>
            <w:proofErr w:type="spellEnd"/>
            <w:r w:rsidRPr="00377076">
              <w:rPr>
                <w:sz w:val="22"/>
                <w:szCs w:val="22"/>
              </w:rPr>
              <w:t xml:space="preserve"> снижения объемов покупки электрической энергии и (или) </w:t>
            </w:r>
            <w:r w:rsidR="003F5C88" w:rsidRPr="00377076">
              <w:rPr>
                <w:color w:val="000000"/>
                <w:sz w:val="22"/>
                <w:szCs w:val="22"/>
                <w:highlight w:val="yellow"/>
              </w:rPr>
              <w:t xml:space="preserve">снижения </w:t>
            </w:r>
            <w:r w:rsidR="003F5C88" w:rsidRPr="00377076">
              <w:rPr>
                <w:rFonts w:eastAsia="Times New Roman"/>
                <w:sz w:val="22"/>
                <w:szCs w:val="22"/>
                <w:highlight w:val="yellow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sz w:val="22"/>
                <w:szCs w:val="22"/>
              </w:rPr>
              <w:t xml:space="preserve">. В случае если в данном узле расчетной модели в час </w:t>
            </w:r>
            <w:r w:rsidRPr="00377076">
              <w:rPr>
                <w:i/>
                <w:sz w:val="22"/>
                <w:szCs w:val="22"/>
                <w:lang w:val="en-US"/>
              </w:rPr>
              <w:t>h</w:t>
            </w:r>
            <w:r w:rsidRPr="00377076">
              <w:rPr>
                <w:sz w:val="22"/>
                <w:szCs w:val="22"/>
              </w:rPr>
              <w:t xml:space="preserve"> узловая цена электроэнергии не определена согласно указанному Регламенту, то величина </w:t>
            </w:r>
            <w:r w:rsidRPr="00377076">
              <w:rPr>
                <w:position w:val="-14"/>
                <w:sz w:val="22"/>
                <w:szCs w:val="22"/>
              </w:rPr>
              <w:object w:dxaOrig="940" w:dyaOrig="400" w14:anchorId="271912E4">
                <v:shape id="_x0000_i1172" type="#_x0000_t75" style="width:44pt;height:22pt" o:ole="">
                  <v:imagedata r:id="rId134" o:title=""/>
                </v:shape>
                <o:OLEObject Type="Embed" ProgID="Equation.3" ShapeID="_x0000_i1172" DrawAspect="Content" ObjectID="_1767539900" r:id="rId214"/>
              </w:object>
            </w:r>
            <w:r w:rsidRPr="00377076">
              <w:rPr>
                <w:sz w:val="22"/>
                <w:szCs w:val="22"/>
              </w:rPr>
              <w:t xml:space="preserve"> полагается равной нулю; </w:t>
            </w:r>
          </w:p>
          <w:p w14:paraId="6C34EBA0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i/>
                <w:sz w:val="22"/>
                <w:szCs w:val="22"/>
              </w:rPr>
              <w:t xml:space="preserve"> </w:t>
            </w:r>
            <w:r w:rsidRPr="00377076">
              <w:rPr>
                <w:sz w:val="22"/>
                <w:szCs w:val="22"/>
              </w:rPr>
              <w:t xml:space="preserve">– участник оптового рынка; </w:t>
            </w:r>
          </w:p>
          <w:p w14:paraId="45404ACB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p</w:t>
            </w:r>
            <w:r w:rsidRPr="00377076">
              <w:rPr>
                <w:sz w:val="22"/>
                <w:szCs w:val="22"/>
              </w:rPr>
              <w:t xml:space="preserve"> – ГТП потребления участника оптового рынка </w:t>
            </w:r>
            <w:r w:rsidRPr="00377076">
              <w:rPr>
                <w:i/>
                <w:sz w:val="22"/>
                <w:szCs w:val="22"/>
                <w:lang w:val="en-US"/>
              </w:rPr>
              <w:t>i</w:t>
            </w:r>
            <w:r w:rsidRPr="00377076">
              <w:rPr>
                <w:sz w:val="22"/>
                <w:szCs w:val="22"/>
              </w:rPr>
              <w:t xml:space="preserve">, отнесенная к ценовой зоне </w:t>
            </w:r>
            <w:r w:rsidRPr="00377076">
              <w:rPr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>;</w:t>
            </w:r>
          </w:p>
          <w:p w14:paraId="4E82165A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n</w:t>
            </w:r>
            <w:r w:rsidRPr="00377076">
              <w:rPr>
                <w:sz w:val="22"/>
                <w:szCs w:val="22"/>
              </w:rPr>
              <w:t xml:space="preserve"> – узел расчетной модели (за исключением узлов расчетной модели, в которых процедура конкурентного отбора по итогам соответствующего расчета признана несостоявшейся);</w:t>
            </w:r>
          </w:p>
          <w:p w14:paraId="6FA054E8" w14:textId="77777777" w:rsidR="00B542D2" w:rsidRPr="00377076" w:rsidRDefault="00B542D2" w:rsidP="00377076">
            <w:pPr>
              <w:pStyle w:val="aff4"/>
              <w:widowControl w:val="0"/>
              <w:suppressAutoHyphens w:val="0"/>
              <w:spacing w:after="120"/>
              <w:ind w:left="600"/>
              <w:jc w:val="both"/>
              <w:rPr>
                <w:sz w:val="22"/>
                <w:szCs w:val="22"/>
              </w:rPr>
            </w:pPr>
            <w:r w:rsidRPr="00377076">
              <w:rPr>
                <w:i/>
                <w:sz w:val="22"/>
                <w:szCs w:val="22"/>
                <w:lang w:val="en-US"/>
              </w:rPr>
              <w:t>z</w:t>
            </w:r>
            <w:r w:rsidRPr="00377076">
              <w:rPr>
                <w:sz w:val="22"/>
                <w:szCs w:val="22"/>
              </w:rPr>
              <w:t xml:space="preserve"> – ценовая зона оптового рынка;</w:t>
            </w:r>
          </w:p>
          <w:p w14:paraId="74E63CCB" w14:textId="77777777" w:rsidR="00B542D2" w:rsidRPr="00377076" w:rsidRDefault="00B542D2" w:rsidP="00377076">
            <w:pPr>
              <w:widowControl w:val="0"/>
              <w:spacing w:before="120" w:after="120" w:line="240" w:lineRule="auto"/>
              <w:ind w:left="600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i/>
                <w:lang w:val="en-US"/>
              </w:rPr>
              <w:t>h</w:t>
            </w:r>
            <w:r w:rsidRPr="00377076">
              <w:rPr>
                <w:rFonts w:ascii="Garamond" w:hAnsi="Garamond"/>
              </w:rPr>
              <w:t xml:space="preserve"> – час операционных суток, принадлежащий множеству </w:t>
            </w:r>
            <w:r w:rsidRPr="00377076">
              <w:rPr>
                <w:rFonts w:ascii="Garamond" w:hAnsi="Garamond"/>
                <w:position w:val="-14"/>
              </w:rPr>
              <w:object w:dxaOrig="460" w:dyaOrig="380" w14:anchorId="07F677E5">
                <v:shape id="_x0000_i1173" type="#_x0000_t75" style="width:28pt;height:19.5pt" o:ole="">
                  <v:imagedata r:id="rId174" o:title=""/>
                </v:shape>
                <o:OLEObject Type="Embed" ProgID="Equation.3" ShapeID="_x0000_i1173" DrawAspect="Content" ObjectID="_1767539901" r:id="rId215"/>
              </w:object>
            </w:r>
            <w:r w:rsidRPr="00377076">
              <w:rPr>
                <w:rFonts w:ascii="Garamond" w:hAnsi="Garamond"/>
              </w:rPr>
              <w:t>;</w:t>
            </w:r>
          </w:p>
          <w:p w14:paraId="3FB722F8" w14:textId="77777777" w:rsidR="00B542D2" w:rsidRPr="00377076" w:rsidRDefault="00B542D2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position w:val="-14"/>
              </w:rPr>
              <w:object w:dxaOrig="460" w:dyaOrig="380" w14:anchorId="15622F1C">
                <v:shape id="_x0000_i1174" type="#_x0000_t75" style="width:28pt;height:19.5pt" o:ole="">
                  <v:imagedata r:id="rId176" o:title=""/>
                </v:shape>
                <o:OLEObject Type="Embed" ProgID="Equation.3" ShapeID="_x0000_i1174" DrawAspect="Content" ObjectID="_1767539902" r:id="rId216"/>
              </w:object>
            </w:r>
            <w:r w:rsidRPr="00377076">
              <w:rPr>
                <w:rFonts w:ascii="Garamond" w:hAnsi="Garamond"/>
              </w:rPr>
              <w:t xml:space="preserve"> – множество часов операционных суток, в отношении которого выполнено каждое из следующих условий:</w:t>
            </w:r>
          </w:p>
          <w:p w14:paraId="6FC55B3C" w14:textId="77777777" w:rsidR="00B542D2" w:rsidRPr="00377076" w:rsidRDefault="00B542D2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количество часов, включенных в данное множество, равно 8 (восьми);</w:t>
            </w:r>
          </w:p>
          <w:p w14:paraId="0149F028" w14:textId="77777777" w:rsidR="00B542D2" w:rsidRPr="00377076" w:rsidRDefault="00B542D2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 xml:space="preserve">данное множество включает в себя час, в который значение средневзвешенной равновесной цены в соответствующей ценовой зоне является максимальным в соответствии с п. 1 </w:t>
            </w:r>
            <w:r w:rsidRPr="00377076">
              <w:rPr>
                <w:rFonts w:ascii="Garamond" w:hAnsi="Garamond"/>
                <w:sz w:val="22"/>
                <w:szCs w:val="22"/>
              </w:rPr>
              <w:lastRenderedPageBreak/>
              <w:t>настоящего приложения;</w:t>
            </w:r>
          </w:p>
          <w:p w14:paraId="0C8EDC9E" w14:textId="77777777" w:rsidR="006C1AA7" w:rsidRPr="00377076" w:rsidRDefault="00B542D2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часы, включенные в данное множество, составляют непрерывную последовательность следующих друг за другом часов одних операционных суток</w:t>
            </w:r>
            <w:r w:rsidR="006C1AA7" w:rsidRPr="00377076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14:paraId="5FB241B6" w14:textId="77777777" w:rsidR="006C1AA7" w:rsidRPr="00377076" w:rsidRDefault="006C1AA7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377076">
              <w:rPr>
                <w:rFonts w:ascii="Garamond" w:hAnsi="Garamond"/>
                <w:sz w:val="22"/>
                <w:szCs w:val="22"/>
                <w:highlight w:val="yellow"/>
              </w:rPr>
              <w:t>наиболее ранний час данного множества наступает не ранее первого по порядку часа операционных суток из числа включенных в опубликованный СО на своем официальном сайте в сети Интернет перечень плановых часов пиковой нагрузки для данной ценовой зоны;</w:t>
            </w:r>
          </w:p>
          <w:p w14:paraId="548FBDD1" w14:textId="77777777" w:rsidR="00B542D2" w:rsidRPr="00377076" w:rsidRDefault="006C1AA7" w:rsidP="00377076">
            <w:pPr>
              <w:pStyle w:val="af4"/>
              <w:widowControl w:val="0"/>
              <w:numPr>
                <w:ilvl w:val="0"/>
                <w:numId w:val="29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  <w:highlight w:val="yellow"/>
              </w:rPr>
              <w:t>наиболее поздний час данного множества наступает не позднее последнего по порядку часа операционных суток из числа включенных в опубликованный СО на своем официальном сайте в сети Интернет перечень плановых часов пиковой нагрузки для данной ценовой зоны.</w:t>
            </w:r>
          </w:p>
          <w:p w14:paraId="2971E33A" w14:textId="77777777" w:rsidR="00B542D2" w:rsidRPr="00377076" w:rsidRDefault="00B542D2" w:rsidP="00377076">
            <w:pPr>
              <w:pStyle w:val="af4"/>
              <w:widowControl w:val="0"/>
              <w:numPr>
                <w:ilvl w:val="0"/>
                <w:numId w:val="30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 xml:space="preserve">Определение двухчасового временного интервала, в отношении которого может быть учтено ценозависимое снижение объемов покупки электрической энергии и (или) </w:t>
            </w:r>
            <w:r w:rsidR="003F5C88" w:rsidRPr="0037707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снижение </w:t>
            </w:r>
            <w:r w:rsidR="003F5C88" w:rsidRPr="00377076">
              <w:rPr>
                <w:rFonts w:ascii="Garamond" w:hAnsi="Garamond"/>
                <w:sz w:val="22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</w:p>
          <w:p w14:paraId="1126FBEB" w14:textId="77777777" w:rsidR="00B542D2" w:rsidRPr="00377076" w:rsidRDefault="00B542D2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В качестве двухчасового временного интервала, в отношении которого может быть учтено ценозависимое снижение объемов покупки электрической энергии и (или) </w:t>
            </w:r>
            <w:r w:rsidR="003F5C88" w:rsidRPr="00377076">
              <w:rPr>
                <w:rFonts w:ascii="Garamond" w:hAnsi="Garamond"/>
                <w:color w:val="000000"/>
                <w:highlight w:val="yellow"/>
              </w:rPr>
              <w:t xml:space="preserve">снижение </w:t>
            </w:r>
            <w:r w:rsidR="003F5C88" w:rsidRPr="00377076">
              <w:rPr>
                <w:rFonts w:ascii="Garamond" w:eastAsia="Times New Roman" w:hAnsi="Garamond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="003F5C88" w:rsidRPr="00377076">
              <w:rPr>
                <w:rFonts w:ascii="Garamond" w:eastAsia="Times New Roman" w:hAnsi="Garamond"/>
                <w:lang w:eastAsia="ar-SA"/>
              </w:rPr>
              <w:t xml:space="preserve"> </w:t>
            </w:r>
            <w:r w:rsidRPr="00377076">
              <w:rPr>
                <w:rFonts w:ascii="Garamond" w:hAnsi="Garamond"/>
              </w:rPr>
              <w:t xml:space="preserve">в данной ценовой зоне в рассматриваемые операционные сутки, КО использует то множество часов </w:t>
            </w:r>
            <w:r w:rsidRPr="00377076">
              <w:rPr>
                <w:rFonts w:ascii="Garamond" w:hAnsi="Garamond"/>
                <w:position w:val="-14"/>
              </w:rPr>
              <w:object w:dxaOrig="460" w:dyaOrig="380" w14:anchorId="72B6115F">
                <v:shape id="_x0000_i1175" type="#_x0000_t75" style="width:28pt;height:19.5pt" o:ole="">
                  <v:imagedata r:id="rId178" o:title=""/>
                </v:shape>
                <o:OLEObject Type="Embed" ProgID="Equation.3" ShapeID="_x0000_i1175" DrawAspect="Content" ObjectID="_1767539903" r:id="rId217"/>
              </w:object>
            </w:r>
            <w:r w:rsidRPr="00377076">
              <w:rPr>
                <w:rFonts w:ascii="Garamond" w:hAnsi="Garamond"/>
              </w:rPr>
              <w:t>, для которого значение средневзвешенной равновесной цены на электрическую энергию, определенное в соответствии с п. 2 настоящего приложения (</w:t>
            </w:r>
            <w:r w:rsidRPr="00377076">
              <w:rPr>
                <w:rFonts w:ascii="Garamond" w:hAnsi="Garamond"/>
                <w:position w:val="-16"/>
              </w:rPr>
              <w:object w:dxaOrig="720" w:dyaOrig="420" w14:anchorId="4DC55F4C">
                <v:shape id="_x0000_i1176" type="#_x0000_t75" style="width:38pt;height:20.5pt" o:ole="">
                  <v:imagedata r:id="rId180" o:title=""/>
                </v:shape>
                <o:OLEObject Type="Embed" ProgID="Equation.3" ShapeID="_x0000_i1176" DrawAspect="Content" ObjectID="_1767539904" r:id="rId218"/>
              </w:object>
            </w:r>
            <w:r w:rsidRPr="00377076">
              <w:rPr>
                <w:rFonts w:ascii="Garamond" w:hAnsi="Garamond"/>
              </w:rPr>
              <w:t>), является максимальным.</w:t>
            </w:r>
          </w:p>
          <w:p w14:paraId="1F9B23AA" w14:textId="77777777" w:rsidR="00B542D2" w:rsidRPr="00377076" w:rsidRDefault="00B542D2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Ценозависимое снижение объемов покупки электрической энергии в течение данного двухчасового интервала может быть учтено для ГТП </w:t>
            </w:r>
            <w:r w:rsidRPr="00377076">
              <w:rPr>
                <w:rFonts w:ascii="Garamond" w:hAnsi="Garamond"/>
              </w:rPr>
              <w:lastRenderedPageBreak/>
              <w:t xml:space="preserve">потребления, в отношении которой </w:t>
            </w:r>
            <w:r w:rsidRPr="00377076">
              <w:rPr>
                <w:rFonts w:ascii="Garamond" w:hAnsi="Garamond"/>
                <w:color w:val="000000"/>
              </w:rPr>
              <w:t xml:space="preserve">на соответствующий месяц в </w:t>
            </w:r>
            <w:r w:rsidRPr="00377076">
              <w:rPr>
                <w:rFonts w:ascii="Garamond" w:hAnsi="Garamond"/>
              </w:rPr>
              <w:t>Реестре результатов тестирования энергопринимающих устройств покупателей с ценозависимым потреблением</w:t>
            </w:r>
            <w:r w:rsidRPr="00377076">
              <w:rPr>
                <w:rFonts w:ascii="Garamond" w:hAnsi="Garamond"/>
                <w:color w:val="000000"/>
              </w:rPr>
              <w:t xml:space="preserve">, сформированном в соответствии с разделом 2 </w:t>
            </w:r>
            <w:r w:rsidRPr="00377076">
              <w:rPr>
                <w:rFonts w:ascii="Garamond" w:hAnsi="Garamond"/>
                <w:i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</w:rPr>
              <w:t xml:space="preserve"> (Приложение № 19.9 к </w:t>
            </w:r>
            <w:r w:rsidRPr="00377076">
              <w:rPr>
                <w:rFonts w:ascii="Garamond" w:hAnsi="Garamond"/>
                <w:i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</w:rPr>
              <w:t xml:space="preserve">), или на декабрь следующего года в </w:t>
            </w:r>
            <w:r w:rsidRPr="00377076">
              <w:rPr>
                <w:rFonts w:ascii="Garamond" w:hAnsi="Garamond"/>
                <w:color w:val="000000"/>
              </w:rPr>
              <w:t xml:space="preserve">Перечне покупателей с ценозависимым потреблением, сформированном в соответствии с разделом 1 </w:t>
            </w:r>
            <w:r w:rsidRPr="00377076">
              <w:rPr>
                <w:rFonts w:ascii="Garamond" w:hAnsi="Garamond"/>
                <w:i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</w:rPr>
              <w:t xml:space="preserve"> (Приложение № 19.9 к </w:t>
            </w:r>
            <w:r w:rsidRPr="00377076">
              <w:rPr>
                <w:rFonts w:ascii="Garamond" w:hAnsi="Garamond"/>
                <w:i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</w:rPr>
              <w:t>), в качестве количества часов указано значение «2».</w:t>
            </w:r>
          </w:p>
          <w:p w14:paraId="1DB3FA91" w14:textId="77777777" w:rsidR="00B542D2" w:rsidRPr="00377076" w:rsidRDefault="003F5C88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color w:val="000000"/>
                <w:highlight w:val="yellow"/>
              </w:rPr>
              <w:t xml:space="preserve">Снижение </w:t>
            </w:r>
            <w:r w:rsidRPr="00377076">
              <w:rPr>
                <w:rFonts w:ascii="Garamond" w:eastAsia="Times New Roman" w:hAnsi="Garamond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="00B542D2" w:rsidRPr="00377076">
              <w:rPr>
                <w:rFonts w:ascii="Garamond" w:hAnsi="Garamond"/>
              </w:rPr>
              <w:t xml:space="preserve"> в течение данного двухчасового интервала может быть учтено </w:t>
            </w:r>
            <w:r w:rsidR="00B542D2" w:rsidRPr="00377076">
              <w:rPr>
                <w:rFonts w:ascii="Garamond" w:hAnsi="Garamond"/>
                <w:highlight w:val="yellow"/>
              </w:rPr>
              <w:t>для</w:t>
            </w:r>
            <w:r w:rsidR="006C7BFA" w:rsidRPr="00377076">
              <w:rPr>
                <w:rFonts w:ascii="Garamond" w:hAnsi="Garamond"/>
                <w:highlight w:val="yellow"/>
              </w:rPr>
              <w:t xml:space="preserve"> объем</w:t>
            </w:r>
            <w:r w:rsidR="002F0EFB" w:rsidRPr="00377076">
              <w:rPr>
                <w:rFonts w:ascii="Garamond" w:hAnsi="Garamond"/>
                <w:highlight w:val="yellow"/>
              </w:rPr>
              <w:t>а</w:t>
            </w:r>
            <w:r w:rsidR="00B542D2" w:rsidRPr="00377076">
              <w:rPr>
                <w:rFonts w:ascii="Garamond" w:hAnsi="Garamond"/>
                <w:highlight w:val="yellow"/>
              </w:rPr>
              <w:t xml:space="preserve"> </w:t>
            </w:r>
            <w:r w:rsidR="006C7BFA" w:rsidRPr="00377076">
              <w:rPr>
                <w:rFonts w:ascii="Garamond" w:hAnsi="Garamond"/>
                <w:highlight w:val="yellow"/>
              </w:rPr>
              <w:t xml:space="preserve"> снижения потребления </w:t>
            </w:r>
            <w:r w:rsidR="006C7BFA" w:rsidRPr="00377076">
              <w:rPr>
                <w:rFonts w:ascii="Garamond" w:eastAsia="Times New Roman" w:hAnsi="Garamond"/>
                <w:highlight w:val="yellow"/>
                <w:lang w:eastAsia="ar-SA"/>
              </w:rPr>
              <w:t>электрической энергии в рамках оказания услуг по управлению изменением режима потребления электрической энергии</w:t>
            </w:r>
            <w:r w:rsidR="002F0EFB" w:rsidRPr="00377076">
              <w:rPr>
                <w:rFonts w:ascii="Garamond" w:eastAsia="Times New Roman" w:hAnsi="Garamond"/>
                <w:highlight w:val="yellow"/>
                <w:lang w:eastAsia="ar-SA"/>
              </w:rPr>
              <w:t xml:space="preserve"> в ГТП потребления</w:t>
            </w:r>
            <w:r w:rsidR="00B542D2" w:rsidRPr="00377076">
              <w:rPr>
                <w:rFonts w:ascii="Garamond" w:hAnsi="Garamond"/>
                <w:highlight w:val="yellow"/>
              </w:rPr>
              <w:t>, в отношении которо</w:t>
            </w:r>
            <w:r w:rsidR="002F0EFB" w:rsidRPr="00377076">
              <w:rPr>
                <w:rFonts w:ascii="Garamond" w:hAnsi="Garamond"/>
                <w:highlight w:val="yellow"/>
              </w:rPr>
              <w:t>го</w:t>
            </w:r>
            <w:r w:rsidR="00B542D2" w:rsidRPr="00377076">
              <w:rPr>
                <w:rFonts w:ascii="Garamond" w:hAnsi="Garamond"/>
                <w:highlight w:val="yellow"/>
              </w:rPr>
              <w:t xml:space="preserve"> в переданной СО в КО в соответствии с п. 3.1 настоящего Регламента информации указано на готовность к снижению потребления </w:t>
            </w:r>
            <w:r w:rsidR="002F0EFB" w:rsidRPr="00377076">
              <w:rPr>
                <w:rFonts w:ascii="Garamond" w:eastAsia="Times New Roman" w:hAnsi="Garamond"/>
                <w:highlight w:val="yellow"/>
                <w:lang w:eastAsia="ar-SA"/>
              </w:rPr>
              <w:t>электрической энергии в рамках оказания услуг по управлению изменением режима потребления электрической энергии</w:t>
            </w:r>
            <w:r w:rsidR="00B542D2" w:rsidRPr="00377076">
              <w:rPr>
                <w:rFonts w:ascii="Garamond" w:hAnsi="Garamond"/>
                <w:highlight w:val="yellow"/>
              </w:rPr>
              <w:t xml:space="preserve"> на период длительностью 2 часа</w:t>
            </w:r>
            <w:r w:rsidR="00B542D2" w:rsidRPr="00377076">
              <w:rPr>
                <w:rFonts w:ascii="Garamond" w:hAnsi="Garamond"/>
              </w:rPr>
              <w:t>.</w:t>
            </w:r>
          </w:p>
          <w:p w14:paraId="1CA03CEF" w14:textId="77777777" w:rsidR="00B542D2" w:rsidRPr="00377076" w:rsidRDefault="00B542D2" w:rsidP="00377076">
            <w:pPr>
              <w:pStyle w:val="af4"/>
              <w:widowControl w:val="0"/>
              <w:numPr>
                <w:ilvl w:val="0"/>
                <w:numId w:val="30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 xml:space="preserve">Определение четырехчасового временного интервала, в отношении которого может быть учтено ценозависимое снижение объемов покупки электрической энергии и (или) </w:t>
            </w:r>
            <w:r w:rsidR="00D36AB0" w:rsidRPr="0037707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снижение </w:t>
            </w:r>
            <w:r w:rsidR="00D36AB0" w:rsidRPr="00377076">
              <w:rPr>
                <w:rFonts w:ascii="Garamond" w:hAnsi="Garamond"/>
                <w:sz w:val="22"/>
                <w:szCs w:val="22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</w:p>
          <w:p w14:paraId="4A4E4F67" w14:textId="77777777" w:rsidR="00B542D2" w:rsidRPr="00377076" w:rsidRDefault="00B542D2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В качестве четырехчасового временного интервала, в отношении которого может быть учтено ценозависимое снижение объемов покупки электрической энергии и (или) </w:t>
            </w:r>
            <w:r w:rsidR="00D36AB0" w:rsidRPr="00377076">
              <w:rPr>
                <w:rFonts w:ascii="Garamond" w:hAnsi="Garamond"/>
                <w:color w:val="000000"/>
                <w:highlight w:val="yellow"/>
              </w:rPr>
              <w:t xml:space="preserve">снижение </w:t>
            </w:r>
            <w:r w:rsidR="00D36AB0" w:rsidRPr="00377076">
              <w:rPr>
                <w:rFonts w:ascii="Garamond" w:eastAsia="Times New Roman" w:hAnsi="Garamond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Pr="00377076">
              <w:rPr>
                <w:rFonts w:ascii="Garamond" w:hAnsi="Garamond"/>
              </w:rPr>
              <w:t xml:space="preserve"> в данной ценовой зоне в рассматриваемые операционные сутки, КО использует то множество </w:t>
            </w:r>
            <w:r w:rsidRPr="00377076">
              <w:rPr>
                <w:rFonts w:ascii="Garamond" w:hAnsi="Garamond"/>
              </w:rPr>
              <w:lastRenderedPageBreak/>
              <w:t xml:space="preserve">часов </w:t>
            </w:r>
            <w:r w:rsidRPr="00377076">
              <w:rPr>
                <w:rFonts w:ascii="Garamond" w:hAnsi="Garamond"/>
                <w:position w:val="-14"/>
              </w:rPr>
              <w:object w:dxaOrig="460" w:dyaOrig="380" w14:anchorId="27E5D521">
                <v:shape id="_x0000_i1177" type="#_x0000_t75" style="width:28pt;height:19.5pt" o:ole="">
                  <v:imagedata r:id="rId182" o:title=""/>
                </v:shape>
                <o:OLEObject Type="Embed" ProgID="Equation.3" ShapeID="_x0000_i1177" DrawAspect="Content" ObjectID="_1767539905" r:id="rId219"/>
              </w:object>
            </w:r>
            <w:r w:rsidRPr="00377076">
              <w:rPr>
                <w:rFonts w:ascii="Garamond" w:hAnsi="Garamond"/>
              </w:rPr>
              <w:t>, для которого значение средневзвешенной равновесной цены на электрическую энергию, определенное в соответствии с п. 3 настоящего Приложения (</w:t>
            </w:r>
            <w:r w:rsidRPr="00377076">
              <w:rPr>
                <w:rFonts w:ascii="Garamond" w:hAnsi="Garamond"/>
                <w:position w:val="-16"/>
              </w:rPr>
              <w:object w:dxaOrig="720" w:dyaOrig="420" w14:anchorId="372E29C2">
                <v:shape id="_x0000_i1178" type="#_x0000_t75" style="width:38pt;height:20.5pt" o:ole="">
                  <v:imagedata r:id="rId184" o:title=""/>
                </v:shape>
                <o:OLEObject Type="Embed" ProgID="Equation.3" ShapeID="_x0000_i1178" DrawAspect="Content" ObjectID="_1767539906" r:id="rId220"/>
              </w:object>
            </w:r>
            <w:r w:rsidRPr="00377076">
              <w:rPr>
                <w:rFonts w:ascii="Garamond" w:hAnsi="Garamond"/>
              </w:rPr>
              <w:t>), является максимальным.</w:t>
            </w:r>
          </w:p>
          <w:p w14:paraId="3948ED32" w14:textId="77777777" w:rsidR="00B542D2" w:rsidRPr="00377076" w:rsidRDefault="00B542D2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Ценозависимое снижение объемов покупки электрической энергии в течение данного четырехчасового интервала может быть учтено для ГТП потребления, в отношении которой </w:t>
            </w:r>
            <w:r w:rsidRPr="00377076">
              <w:rPr>
                <w:rFonts w:ascii="Garamond" w:hAnsi="Garamond"/>
                <w:color w:val="000000"/>
              </w:rPr>
              <w:t xml:space="preserve">на соответствующий месяц в </w:t>
            </w:r>
            <w:r w:rsidRPr="00377076">
              <w:rPr>
                <w:rFonts w:ascii="Garamond" w:hAnsi="Garamond"/>
              </w:rPr>
              <w:t>Реестре результатов тестирования энергопринимающих устройств покупателей с ценозависимым потреблением</w:t>
            </w:r>
            <w:r w:rsidRPr="00377076">
              <w:rPr>
                <w:rFonts w:ascii="Garamond" w:hAnsi="Garamond"/>
                <w:color w:val="000000"/>
              </w:rPr>
              <w:t xml:space="preserve">, сформированном в соответствии с разделом 2 </w:t>
            </w:r>
            <w:r w:rsidRPr="00377076">
              <w:rPr>
                <w:rFonts w:ascii="Garamond" w:hAnsi="Garamond"/>
                <w:i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</w:rPr>
              <w:t xml:space="preserve"> (Приложение № 19.9 к </w:t>
            </w:r>
            <w:r w:rsidRPr="00377076">
              <w:rPr>
                <w:rFonts w:ascii="Garamond" w:hAnsi="Garamond"/>
                <w:i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</w:rPr>
              <w:t xml:space="preserve">), или на декабрь следующего года в </w:t>
            </w:r>
            <w:r w:rsidRPr="00377076">
              <w:rPr>
                <w:rFonts w:ascii="Garamond" w:hAnsi="Garamond"/>
                <w:color w:val="000000"/>
              </w:rPr>
              <w:t xml:space="preserve">Перечне покупателей с ценозависимым потреблением, сформированном в соответствии с разделом 1 </w:t>
            </w:r>
            <w:r w:rsidRPr="00377076">
              <w:rPr>
                <w:rFonts w:ascii="Garamond" w:hAnsi="Garamond"/>
                <w:i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</w:rPr>
              <w:t xml:space="preserve"> (Приложение № 19.9 к </w:t>
            </w:r>
            <w:r w:rsidRPr="00377076">
              <w:rPr>
                <w:rFonts w:ascii="Garamond" w:hAnsi="Garamond"/>
                <w:i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</w:rPr>
              <w:t>), в качестве количества часов указано значение «4».</w:t>
            </w:r>
          </w:p>
          <w:p w14:paraId="3DC07BA5" w14:textId="77777777" w:rsidR="00B542D2" w:rsidRPr="00377076" w:rsidRDefault="00D36AB0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  <w:color w:val="000000"/>
                <w:highlight w:val="yellow"/>
              </w:rPr>
              <w:t xml:space="preserve">Снижение </w:t>
            </w:r>
            <w:r w:rsidRPr="00377076">
              <w:rPr>
                <w:rFonts w:ascii="Garamond" w:eastAsia="Times New Roman" w:hAnsi="Garamond"/>
                <w:highlight w:val="yellow"/>
                <w:lang w:eastAsia="ar-SA"/>
              </w:rPr>
              <w:t>потребления электрической энергии в рамках оказания услуг по управлению изменением режима потребления электрической энергии</w:t>
            </w:r>
            <w:r w:rsidR="00B542D2" w:rsidRPr="00377076">
              <w:rPr>
                <w:rFonts w:ascii="Garamond" w:hAnsi="Garamond"/>
              </w:rPr>
              <w:t xml:space="preserve"> в течение данного четырехчасового интервала может быть учтено </w:t>
            </w:r>
            <w:r w:rsidR="002F0EFB" w:rsidRPr="00377076">
              <w:rPr>
                <w:rFonts w:ascii="Garamond" w:hAnsi="Garamond"/>
                <w:highlight w:val="yellow"/>
              </w:rPr>
              <w:t xml:space="preserve">для объема  снижения потребления </w:t>
            </w:r>
            <w:r w:rsidR="002F0EFB" w:rsidRPr="00377076">
              <w:rPr>
                <w:rFonts w:ascii="Garamond" w:eastAsia="Times New Roman" w:hAnsi="Garamond"/>
                <w:highlight w:val="yellow"/>
                <w:lang w:eastAsia="ar-SA"/>
              </w:rPr>
              <w:t>электрической энергии в рамках оказания услуг по управлению изменением режима потребления электрической энергии в ГТП потребления</w:t>
            </w:r>
            <w:r w:rsidR="002F0EFB" w:rsidRPr="00377076">
              <w:rPr>
                <w:rFonts w:ascii="Garamond" w:hAnsi="Garamond"/>
                <w:highlight w:val="yellow"/>
              </w:rPr>
              <w:t xml:space="preserve">, в отношении которого в переданной СО в КО в соответствии с п. 3.1 настоящего Регламента информации указано на готовность к снижению потребления </w:t>
            </w:r>
            <w:r w:rsidR="002F0EFB" w:rsidRPr="00377076">
              <w:rPr>
                <w:rFonts w:ascii="Garamond" w:eastAsia="Times New Roman" w:hAnsi="Garamond"/>
                <w:highlight w:val="yellow"/>
                <w:lang w:eastAsia="ar-SA"/>
              </w:rPr>
              <w:t>электрической энергии в рамках оказания услуг по управлению изменением режима потребления электрической энергии</w:t>
            </w:r>
            <w:r w:rsidR="002F0EFB" w:rsidRPr="00377076">
              <w:rPr>
                <w:rFonts w:ascii="Garamond" w:hAnsi="Garamond"/>
                <w:highlight w:val="yellow"/>
              </w:rPr>
              <w:t xml:space="preserve"> на период длительностью 4 часа</w:t>
            </w:r>
            <w:r w:rsidR="00B542D2" w:rsidRPr="00377076">
              <w:rPr>
                <w:rFonts w:ascii="Garamond" w:hAnsi="Garamond"/>
              </w:rPr>
              <w:t>.</w:t>
            </w:r>
          </w:p>
          <w:p w14:paraId="1C5432AC" w14:textId="77777777" w:rsidR="00B542D2" w:rsidRPr="00377076" w:rsidRDefault="00B542D2" w:rsidP="00377076">
            <w:pPr>
              <w:pStyle w:val="af4"/>
              <w:widowControl w:val="0"/>
              <w:numPr>
                <w:ilvl w:val="0"/>
                <w:numId w:val="30"/>
              </w:numPr>
              <w:autoSpaceDE/>
              <w:autoSpaceDN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377076">
              <w:rPr>
                <w:rFonts w:ascii="Garamond" w:hAnsi="Garamond"/>
                <w:sz w:val="22"/>
                <w:szCs w:val="22"/>
              </w:rPr>
              <w:t>Определение восьмичасового временного интервала, в отношении которого может быть учтено ценозависимое снижение объемов покупки электрической энергии</w:t>
            </w:r>
          </w:p>
          <w:p w14:paraId="6528C022" w14:textId="77777777" w:rsidR="00B542D2" w:rsidRPr="00377076" w:rsidRDefault="00B542D2" w:rsidP="00377076">
            <w:pPr>
              <w:widowControl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377076">
              <w:rPr>
                <w:rFonts w:ascii="Garamond" w:hAnsi="Garamond"/>
              </w:rPr>
              <w:t xml:space="preserve">В качестве восьмичасового временного интервала, в отношении которого может быть учтено ценозависимое снижение объемов покупки электрической энергии в данной ценовой зоне в рассматриваемые </w:t>
            </w:r>
            <w:r w:rsidRPr="00377076">
              <w:rPr>
                <w:rFonts w:ascii="Garamond" w:hAnsi="Garamond"/>
              </w:rPr>
              <w:lastRenderedPageBreak/>
              <w:t xml:space="preserve">операционные сутки, КО использует то множество часов </w:t>
            </w:r>
            <w:r w:rsidRPr="00377076">
              <w:rPr>
                <w:rFonts w:ascii="Garamond" w:hAnsi="Garamond"/>
                <w:position w:val="-14"/>
              </w:rPr>
              <w:object w:dxaOrig="460" w:dyaOrig="380" w14:anchorId="0104B7FE">
                <v:shape id="_x0000_i1179" type="#_x0000_t75" style="width:28pt;height:19.5pt" o:ole="">
                  <v:imagedata r:id="rId186" o:title=""/>
                </v:shape>
                <o:OLEObject Type="Embed" ProgID="Equation.3" ShapeID="_x0000_i1179" DrawAspect="Content" ObjectID="_1767539907" r:id="rId221"/>
              </w:object>
            </w:r>
            <w:r w:rsidRPr="00377076">
              <w:rPr>
                <w:rFonts w:ascii="Garamond" w:hAnsi="Garamond"/>
              </w:rPr>
              <w:t>, для которого значение средневзвешенной равновесной цены на электрическую энергию, определенное в соответствии с п. 4 настоящего приложения (</w:t>
            </w:r>
            <w:r w:rsidRPr="00377076">
              <w:rPr>
                <w:rFonts w:ascii="Garamond" w:hAnsi="Garamond"/>
                <w:position w:val="-16"/>
              </w:rPr>
              <w:object w:dxaOrig="700" w:dyaOrig="420" w14:anchorId="2D134DD0">
                <v:shape id="_x0000_i1180" type="#_x0000_t75" style="width:37.5pt;height:20.5pt" o:ole="">
                  <v:imagedata r:id="rId188" o:title=""/>
                </v:shape>
                <o:OLEObject Type="Embed" ProgID="Equation.3" ShapeID="_x0000_i1180" DrawAspect="Content" ObjectID="_1767539908" r:id="rId222"/>
              </w:object>
            </w:r>
            <w:r w:rsidRPr="00377076">
              <w:rPr>
                <w:rFonts w:ascii="Garamond" w:hAnsi="Garamond"/>
              </w:rPr>
              <w:t>), является максимальным.</w:t>
            </w:r>
          </w:p>
          <w:p w14:paraId="675FB569" w14:textId="77777777" w:rsidR="00B542D2" w:rsidRPr="00377076" w:rsidRDefault="00B542D2" w:rsidP="00377076">
            <w:pPr>
              <w:widowControl w:val="0"/>
              <w:tabs>
                <w:tab w:val="num" w:pos="284"/>
              </w:tabs>
              <w:spacing w:before="120" w:after="120" w:line="240" w:lineRule="auto"/>
              <w:jc w:val="both"/>
              <w:outlineLvl w:val="3"/>
              <w:rPr>
                <w:rFonts w:ascii="Garamond" w:hAnsi="Garamond"/>
                <w:bCs/>
              </w:rPr>
            </w:pPr>
            <w:r w:rsidRPr="00377076">
              <w:rPr>
                <w:rFonts w:ascii="Garamond" w:hAnsi="Garamond"/>
              </w:rPr>
              <w:t xml:space="preserve">Ценозависимое снижение объемов покупки электрической энергии в течение данного восьмичасового интервала может быть учтено для ГТП потребления, в отношении которой </w:t>
            </w:r>
            <w:r w:rsidRPr="00377076">
              <w:rPr>
                <w:rFonts w:ascii="Garamond" w:hAnsi="Garamond"/>
                <w:color w:val="000000"/>
              </w:rPr>
              <w:t xml:space="preserve">на соответствующий месяц в </w:t>
            </w:r>
            <w:r w:rsidRPr="00377076">
              <w:rPr>
                <w:rFonts w:ascii="Garamond" w:hAnsi="Garamond"/>
                <w:i/>
              </w:rPr>
              <w:t>Реестре результатов тестирования энергопринимающих устройств покупателей с ценозависимым потреблением</w:t>
            </w:r>
            <w:r w:rsidRPr="00377076">
              <w:rPr>
                <w:rFonts w:ascii="Garamond" w:hAnsi="Garamond"/>
                <w:color w:val="000000"/>
              </w:rPr>
              <w:t xml:space="preserve">, сформированном в соответствии с разделом 2 </w:t>
            </w:r>
            <w:r w:rsidRPr="00377076">
              <w:rPr>
                <w:rFonts w:ascii="Garamond" w:hAnsi="Garamond"/>
                <w:i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</w:rPr>
              <w:t xml:space="preserve"> (Приложение № 19.9 к </w:t>
            </w:r>
            <w:r w:rsidRPr="00377076">
              <w:rPr>
                <w:rFonts w:ascii="Garamond" w:hAnsi="Garamond"/>
                <w:i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</w:rPr>
              <w:t xml:space="preserve">), или на декабрь следующего года в </w:t>
            </w:r>
            <w:r w:rsidRPr="00377076">
              <w:rPr>
                <w:rFonts w:ascii="Garamond" w:hAnsi="Garamond"/>
                <w:i/>
                <w:color w:val="000000"/>
              </w:rPr>
              <w:t>Перечне покупателей с ценозависимым потреблением</w:t>
            </w:r>
            <w:r w:rsidRPr="00377076">
              <w:rPr>
                <w:rFonts w:ascii="Garamond" w:hAnsi="Garamond"/>
                <w:color w:val="000000"/>
              </w:rPr>
              <w:t xml:space="preserve">, сформированном в соответствии с разделом 1 </w:t>
            </w:r>
            <w:r w:rsidRPr="00377076">
              <w:rPr>
                <w:rFonts w:ascii="Garamond" w:hAnsi="Garamond"/>
                <w:i/>
              </w:rPr>
              <w:t>Регламента участия на оптовом рынке покупателей с ценозависимым потреблением</w:t>
            </w:r>
            <w:r w:rsidRPr="00377076">
              <w:rPr>
                <w:rFonts w:ascii="Garamond" w:hAnsi="Garamond"/>
              </w:rPr>
              <w:t xml:space="preserve"> (Приложение № 19.9 к </w:t>
            </w:r>
            <w:r w:rsidRPr="00377076">
              <w:rPr>
                <w:rFonts w:ascii="Garamond" w:hAnsi="Garamond"/>
                <w:i/>
              </w:rPr>
              <w:t>Договору о присоединении к торговой системе оптового рынка</w:t>
            </w:r>
            <w:r w:rsidRPr="00377076">
              <w:rPr>
                <w:rFonts w:ascii="Garamond" w:hAnsi="Garamond"/>
              </w:rPr>
              <w:t>), в качестве количества часов указано значение «8».</w:t>
            </w:r>
          </w:p>
        </w:tc>
      </w:tr>
    </w:tbl>
    <w:p w14:paraId="13E86BA6" w14:textId="77777777" w:rsidR="004B0D1F" w:rsidRDefault="004B0D1F" w:rsidP="004B0D1F">
      <w:pPr>
        <w:pStyle w:val="Normal1"/>
        <w:ind w:right="946" w:firstLine="720"/>
        <w:jc w:val="right"/>
        <w:rPr>
          <w:rFonts w:ascii="Garamond" w:hAnsi="Garamond"/>
          <w:sz w:val="2"/>
          <w:szCs w:val="2"/>
          <w:lang w:val="ru-RU"/>
        </w:rPr>
      </w:pPr>
    </w:p>
    <w:p w14:paraId="56767746" w14:textId="77777777" w:rsidR="004B0D1F" w:rsidRDefault="004B0D1F" w:rsidP="004B0D1F">
      <w:pPr>
        <w:pStyle w:val="Normal1"/>
        <w:ind w:right="946" w:firstLine="720"/>
        <w:jc w:val="right"/>
        <w:rPr>
          <w:rFonts w:ascii="Garamond" w:hAnsi="Garamond"/>
          <w:sz w:val="2"/>
          <w:szCs w:val="2"/>
          <w:lang w:val="ru-RU"/>
        </w:rPr>
      </w:pPr>
    </w:p>
    <w:p w14:paraId="19CAAC92" w14:textId="77777777" w:rsidR="004B0D1F" w:rsidRDefault="004B0D1F" w:rsidP="004B0D1F">
      <w:pPr>
        <w:pStyle w:val="Normal1"/>
        <w:ind w:right="946" w:firstLine="720"/>
        <w:jc w:val="right"/>
        <w:rPr>
          <w:rFonts w:ascii="Garamond" w:hAnsi="Garamond"/>
          <w:sz w:val="2"/>
          <w:szCs w:val="2"/>
          <w:lang w:val="ru-RU"/>
        </w:rPr>
      </w:pPr>
    </w:p>
    <w:p w14:paraId="0F4B2559" w14:textId="77777777" w:rsidR="00CD1FBE" w:rsidRDefault="00CD1FBE" w:rsidP="004B0D1F">
      <w:pPr>
        <w:spacing w:after="0" w:line="240" w:lineRule="auto"/>
        <w:jc w:val="both"/>
        <w:rPr>
          <w:rFonts w:ascii="Garamond" w:hAnsi="Garamond" w:cs="Garamond"/>
          <w:b/>
          <w:bCs/>
          <w:sz w:val="26"/>
          <w:szCs w:val="26"/>
        </w:rPr>
      </w:pPr>
    </w:p>
    <w:p w14:paraId="50E485AC" w14:textId="77777777" w:rsidR="00C65B0E" w:rsidRDefault="00C65B0E" w:rsidP="00C65B0E">
      <w:pPr>
        <w:jc w:val="both"/>
        <w:rPr>
          <w:rFonts w:ascii="Garamond" w:hAnsi="Garamond"/>
          <w:b/>
        </w:rPr>
      </w:pPr>
    </w:p>
    <w:p w14:paraId="356BC70C" w14:textId="77777777" w:rsidR="00C65B0E" w:rsidRPr="00474E8E" w:rsidRDefault="00C65B0E" w:rsidP="00C65B0E">
      <w:pPr>
        <w:jc w:val="both"/>
        <w:rPr>
          <w:rFonts w:ascii="Garamond" w:hAnsi="Garamond"/>
          <w:b/>
          <w:sz w:val="24"/>
          <w:szCs w:val="24"/>
        </w:rPr>
      </w:pPr>
      <w:r w:rsidRPr="00474E8E">
        <w:rPr>
          <w:rFonts w:ascii="Garamond" w:hAnsi="Garamond"/>
          <w:b/>
          <w:sz w:val="24"/>
          <w:szCs w:val="24"/>
        </w:rPr>
        <w:t>Действующая редакция</w:t>
      </w:r>
    </w:p>
    <w:p w14:paraId="02BFD734" w14:textId="77777777" w:rsidR="00932069" w:rsidRPr="00474E8E" w:rsidRDefault="00932069" w:rsidP="00932069">
      <w:pPr>
        <w:jc w:val="right"/>
        <w:rPr>
          <w:rFonts w:ascii="Garamond" w:hAnsi="Garamond"/>
          <w:b/>
          <w:i/>
        </w:rPr>
      </w:pPr>
      <w:r w:rsidRPr="00474E8E">
        <w:rPr>
          <w:rFonts w:ascii="Garamond" w:hAnsi="Garamond"/>
          <w:b/>
          <w:i/>
        </w:rPr>
        <w:t xml:space="preserve">Форма 24 </w:t>
      </w:r>
    </w:p>
    <w:tbl>
      <w:tblPr>
        <w:tblW w:w="10250" w:type="dxa"/>
        <w:tblInd w:w="1134" w:type="dxa"/>
        <w:tblLayout w:type="fixed"/>
        <w:tblLook w:val="04A0" w:firstRow="1" w:lastRow="0" w:firstColumn="1" w:lastColumn="0" w:noHBand="0" w:noVBand="1"/>
      </w:tblPr>
      <w:tblGrid>
        <w:gridCol w:w="2562"/>
        <w:gridCol w:w="2563"/>
        <w:gridCol w:w="2562"/>
        <w:gridCol w:w="2563"/>
      </w:tblGrid>
      <w:tr w:rsidR="00933CAA" w:rsidRPr="00474E8E" w14:paraId="2E370CDC" w14:textId="77777777" w:rsidTr="00933CAA">
        <w:trPr>
          <w:trHeight w:val="348"/>
        </w:trPr>
        <w:tc>
          <w:tcPr>
            <w:tcW w:w="102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F9014" w14:textId="77777777" w:rsidR="00933CAA" w:rsidRPr="00474E8E" w:rsidRDefault="00933CAA" w:rsidP="00932069">
            <w:pPr>
              <w:spacing w:after="0"/>
              <w:rPr>
                <w:rFonts w:ascii="Garamond" w:hAnsi="Garamond" w:cs="Arial"/>
                <w:b/>
                <w:bCs/>
                <w:color w:val="000000"/>
                <w:lang w:eastAsia="ru-RU"/>
              </w:rPr>
            </w:pPr>
            <w:r w:rsidRPr="00474E8E">
              <w:rPr>
                <w:rFonts w:ascii="Garamond" w:hAnsi="Garamond" w:cs="Arial"/>
                <w:b/>
                <w:bCs/>
                <w:color w:val="000000"/>
                <w:lang w:eastAsia="ru-RU"/>
              </w:rPr>
              <w:t xml:space="preserve">Почасовые объемы </w:t>
            </w:r>
            <w:r w:rsidRPr="00474E8E">
              <w:rPr>
                <w:rFonts w:ascii="Garamond" w:hAnsi="Garamond" w:cs="Arial"/>
                <w:b/>
                <w:bCs/>
                <w:color w:val="000000"/>
                <w:highlight w:val="yellow"/>
                <w:lang w:eastAsia="ru-RU"/>
              </w:rPr>
              <w:t>ценозависимого</w:t>
            </w:r>
            <w:r w:rsidRPr="00474E8E">
              <w:rPr>
                <w:rFonts w:ascii="Garamond" w:hAnsi="Garamond" w:cs="Arial"/>
                <w:b/>
                <w:bCs/>
                <w:color w:val="000000"/>
                <w:lang w:eastAsia="ru-RU"/>
              </w:rPr>
              <w:t xml:space="preserve"> снижения объемов покупки электрической энергии</w:t>
            </w:r>
          </w:p>
        </w:tc>
      </w:tr>
      <w:tr w:rsidR="00933CAA" w:rsidRPr="00474E8E" w14:paraId="4840958E" w14:textId="77777777" w:rsidTr="00933CAA">
        <w:trPr>
          <w:trHeight w:val="288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52A3E" w14:textId="77777777" w:rsidR="00933CAA" w:rsidRPr="00474E8E" w:rsidRDefault="00933CAA" w:rsidP="00932069">
            <w:pPr>
              <w:spacing w:after="0"/>
              <w:rPr>
                <w:rFonts w:ascii="Garamond" w:hAnsi="Garamond" w:cs="Arial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24997" w14:textId="77777777" w:rsidR="00933CAA" w:rsidRPr="00474E8E" w:rsidRDefault="00933CAA" w:rsidP="00932069">
            <w:pPr>
              <w:spacing w:after="0"/>
              <w:rPr>
                <w:rFonts w:ascii="Garamond" w:hAnsi="Garamond"/>
                <w:sz w:val="20"/>
                <w:lang w:eastAsia="ru-RU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E011E" w14:textId="77777777" w:rsidR="00933CAA" w:rsidRPr="00474E8E" w:rsidRDefault="00933CAA" w:rsidP="00932069">
            <w:pPr>
              <w:spacing w:after="0"/>
              <w:rPr>
                <w:rFonts w:ascii="Garamond" w:hAnsi="Garamond"/>
                <w:sz w:val="20"/>
                <w:lang w:eastAsia="ru-RU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DBEE0" w14:textId="77777777" w:rsidR="00933CAA" w:rsidRPr="00474E8E" w:rsidRDefault="00933CAA" w:rsidP="00932069">
            <w:pPr>
              <w:spacing w:after="0"/>
              <w:rPr>
                <w:rFonts w:ascii="Garamond" w:hAnsi="Garamond"/>
                <w:sz w:val="20"/>
                <w:lang w:eastAsia="ru-RU"/>
              </w:rPr>
            </w:pPr>
          </w:p>
        </w:tc>
      </w:tr>
      <w:tr w:rsidR="00933CAA" w:rsidRPr="00474E8E" w14:paraId="04D4BE55" w14:textId="77777777" w:rsidTr="00933CAA">
        <w:trPr>
          <w:trHeight w:val="288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63DED" w14:textId="77777777" w:rsidR="00933CAA" w:rsidRPr="00474E8E" w:rsidRDefault="00933CAA" w:rsidP="00932069">
            <w:pPr>
              <w:spacing w:after="0"/>
              <w:rPr>
                <w:rFonts w:ascii="Garamond" w:hAnsi="Garamond" w:cs="Arial CYR"/>
                <w:i/>
                <w:iCs/>
                <w:sz w:val="24"/>
                <w:szCs w:val="24"/>
                <w:lang w:eastAsia="ru-RU"/>
              </w:rPr>
            </w:pPr>
            <w:r w:rsidRPr="00474E8E">
              <w:rPr>
                <w:rFonts w:ascii="Garamond" w:hAnsi="Garamond" w:cs="Arial CYR"/>
                <w:i/>
                <w:iCs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2A908" w14:textId="77777777" w:rsidR="00933CAA" w:rsidRPr="00474E8E" w:rsidRDefault="00933CAA" w:rsidP="00932069">
            <w:pPr>
              <w:spacing w:after="0"/>
              <w:jc w:val="right"/>
              <w:rPr>
                <w:rFonts w:ascii="Garamond" w:hAnsi="Garamond" w:cs="Calibri"/>
                <w:color w:val="000000"/>
                <w:lang w:eastAsia="ru-RU"/>
              </w:rPr>
            </w:pPr>
            <w:r w:rsidRPr="00474E8E">
              <w:rPr>
                <w:rFonts w:ascii="Garamond" w:hAnsi="Garamond" w:cs="Calibri"/>
                <w:color w:val="000000"/>
                <w:lang w:eastAsia="ru-RU"/>
              </w:rPr>
              <w:t>ДД.ММ.ГГГГ</w:t>
            </w: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5C2B" w14:textId="77777777" w:rsidR="00933CAA" w:rsidRPr="00474E8E" w:rsidRDefault="00933CAA" w:rsidP="00932069">
            <w:pPr>
              <w:spacing w:after="0"/>
              <w:jc w:val="right"/>
              <w:rPr>
                <w:rFonts w:ascii="Garamond" w:hAnsi="Garamond" w:cs="Calibri"/>
                <w:color w:val="000000"/>
                <w:lang w:eastAsia="ru-RU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BA34F" w14:textId="77777777" w:rsidR="00933CAA" w:rsidRPr="00474E8E" w:rsidRDefault="00933CAA" w:rsidP="00932069">
            <w:pPr>
              <w:spacing w:after="0"/>
              <w:rPr>
                <w:rFonts w:ascii="Garamond" w:hAnsi="Garamond"/>
                <w:sz w:val="20"/>
                <w:lang w:eastAsia="ru-RU"/>
              </w:rPr>
            </w:pPr>
          </w:p>
        </w:tc>
      </w:tr>
      <w:tr w:rsidR="00933CAA" w:rsidRPr="00474E8E" w14:paraId="7CDE5342" w14:textId="77777777" w:rsidTr="00933CAA">
        <w:trPr>
          <w:trHeight w:val="288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671EE" w14:textId="77777777" w:rsidR="00933CAA" w:rsidRPr="00474E8E" w:rsidRDefault="00933CAA" w:rsidP="00932069">
            <w:pPr>
              <w:spacing w:after="0"/>
              <w:rPr>
                <w:rFonts w:ascii="Garamond" w:hAnsi="Garamond"/>
                <w:sz w:val="20"/>
                <w:lang w:eastAsia="ru-RU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DBA5C" w14:textId="77777777" w:rsidR="00933CAA" w:rsidRPr="00474E8E" w:rsidRDefault="00933CAA" w:rsidP="00932069">
            <w:pPr>
              <w:spacing w:after="0"/>
              <w:rPr>
                <w:rFonts w:ascii="Garamond" w:hAnsi="Garamond"/>
                <w:sz w:val="20"/>
                <w:lang w:eastAsia="ru-RU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41D8" w14:textId="77777777" w:rsidR="00933CAA" w:rsidRPr="00474E8E" w:rsidRDefault="00933CAA" w:rsidP="00932069">
            <w:pPr>
              <w:spacing w:after="0"/>
              <w:rPr>
                <w:rFonts w:ascii="Garamond" w:hAnsi="Garamond"/>
                <w:sz w:val="20"/>
                <w:lang w:eastAsia="ru-RU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020749" w14:textId="77777777" w:rsidR="00933CAA" w:rsidRPr="00474E8E" w:rsidRDefault="00933CAA" w:rsidP="00932069">
            <w:pPr>
              <w:spacing w:after="0"/>
              <w:rPr>
                <w:rFonts w:ascii="Garamond" w:hAnsi="Garamond"/>
                <w:sz w:val="20"/>
                <w:lang w:eastAsia="ru-RU"/>
              </w:rPr>
            </w:pPr>
          </w:p>
        </w:tc>
      </w:tr>
      <w:tr w:rsidR="00933CAA" w:rsidRPr="00474E8E" w14:paraId="281B23F7" w14:textId="77777777" w:rsidTr="00933CAA">
        <w:trPr>
          <w:trHeight w:val="1584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82CFFB6" w14:textId="77777777" w:rsidR="00933CAA" w:rsidRPr="00474E8E" w:rsidRDefault="00933CAA" w:rsidP="00932069">
            <w:pPr>
              <w:spacing w:after="0"/>
              <w:jc w:val="center"/>
              <w:rPr>
                <w:rFonts w:ascii="Garamond" w:hAnsi="Garamond" w:cs="Times New Roman CYR"/>
                <w:color w:val="000000"/>
                <w:sz w:val="20"/>
                <w:lang w:eastAsia="ru-RU"/>
              </w:rPr>
            </w:pPr>
            <w:r w:rsidRPr="00474E8E">
              <w:rPr>
                <w:rFonts w:ascii="Garamond" w:hAnsi="Garamond" w:cs="Times New Roman CYR"/>
                <w:color w:val="000000"/>
                <w:sz w:val="20"/>
                <w:lang w:eastAsia="ru-RU"/>
              </w:rPr>
              <w:lastRenderedPageBreak/>
              <w:t>Код ГТП</w:t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15AE951" w14:textId="77777777" w:rsidR="00933CAA" w:rsidRPr="00474E8E" w:rsidRDefault="00933CAA" w:rsidP="00932069">
            <w:pPr>
              <w:spacing w:after="0"/>
              <w:jc w:val="center"/>
              <w:rPr>
                <w:rFonts w:ascii="Garamond" w:hAnsi="Garamond" w:cs="Times New Roman CYR"/>
                <w:color w:val="000000"/>
                <w:sz w:val="20"/>
                <w:lang w:eastAsia="ru-RU"/>
              </w:rPr>
            </w:pPr>
            <w:r w:rsidRPr="00474E8E">
              <w:rPr>
                <w:rFonts w:ascii="Garamond" w:hAnsi="Garamond" w:cs="Times New Roman CYR"/>
                <w:color w:val="000000"/>
                <w:sz w:val="20"/>
                <w:lang w:eastAsia="ru-RU"/>
              </w:rPr>
              <w:t>Наименование ГТП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47B5C089" w14:textId="77777777" w:rsidR="00933CAA" w:rsidRPr="00474E8E" w:rsidRDefault="00933CAA" w:rsidP="00932069">
            <w:pPr>
              <w:spacing w:after="0"/>
              <w:jc w:val="center"/>
              <w:rPr>
                <w:rFonts w:ascii="Garamond" w:hAnsi="Garamond" w:cs="Times New Roman CYR"/>
                <w:color w:val="000000"/>
                <w:sz w:val="20"/>
                <w:lang w:eastAsia="ru-RU"/>
              </w:rPr>
            </w:pPr>
            <w:r w:rsidRPr="00474E8E">
              <w:rPr>
                <w:rFonts w:ascii="Garamond" w:hAnsi="Garamond" w:cs="Times New Roman CYR"/>
                <w:color w:val="000000"/>
                <w:sz w:val="20"/>
                <w:lang w:eastAsia="ru-RU"/>
              </w:rPr>
              <w:t>Час</w:t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2A82834" w14:textId="77777777" w:rsidR="00933CAA" w:rsidRPr="00474E8E" w:rsidRDefault="00933CAA" w:rsidP="00932069">
            <w:pPr>
              <w:spacing w:after="0"/>
              <w:jc w:val="center"/>
              <w:rPr>
                <w:rFonts w:ascii="Garamond" w:hAnsi="Garamond" w:cs="Times New Roman CYR"/>
                <w:color w:val="000000"/>
                <w:sz w:val="20"/>
                <w:lang w:eastAsia="ru-RU"/>
              </w:rPr>
            </w:pPr>
            <w:r w:rsidRPr="00474E8E">
              <w:rPr>
                <w:rFonts w:ascii="Garamond" w:hAnsi="Garamond" w:cs="Times New Roman CYR"/>
                <w:color w:val="000000"/>
                <w:sz w:val="20"/>
                <w:lang w:eastAsia="ru-RU"/>
              </w:rPr>
              <w:t xml:space="preserve">Объем ценозависимого снижения потребления и (или) </w:t>
            </w:r>
            <w:r w:rsidRPr="00474E8E">
              <w:rPr>
                <w:rFonts w:ascii="Garamond" w:hAnsi="Garamond" w:cs="Times New Roman CYR"/>
                <w:color w:val="000000"/>
                <w:sz w:val="20"/>
                <w:highlight w:val="yellow"/>
                <w:lang w:eastAsia="ru-RU"/>
              </w:rPr>
              <w:t>объем снижения потребления потребителями, участвующими в групповом управлении изменением нагрузки</w:t>
            </w:r>
            <w:r w:rsidRPr="00474E8E">
              <w:rPr>
                <w:rFonts w:ascii="Garamond" w:hAnsi="Garamond" w:cs="Times New Roman CYR"/>
                <w:color w:val="000000"/>
                <w:sz w:val="20"/>
                <w:lang w:eastAsia="ru-RU"/>
              </w:rPr>
              <w:t>, МВт*ч</w:t>
            </w:r>
          </w:p>
        </w:tc>
      </w:tr>
    </w:tbl>
    <w:p w14:paraId="343F82BD" w14:textId="77777777" w:rsidR="00C65B0E" w:rsidRPr="00474E8E" w:rsidRDefault="00C65B0E" w:rsidP="00932069">
      <w:pPr>
        <w:widowControl w:val="0"/>
        <w:ind w:firstLine="720"/>
        <w:jc w:val="right"/>
        <w:rPr>
          <w:rFonts w:ascii="Garamond" w:hAnsi="Garamond"/>
          <w:b/>
          <w:i/>
        </w:rPr>
      </w:pPr>
    </w:p>
    <w:p w14:paraId="0387557F" w14:textId="77777777" w:rsidR="00C65B0E" w:rsidRPr="00474E8E" w:rsidRDefault="00C65B0E" w:rsidP="00C65B0E">
      <w:pPr>
        <w:jc w:val="both"/>
        <w:rPr>
          <w:rFonts w:ascii="Garamond" w:hAnsi="Garamond"/>
          <w:b/>
          <w:sz w:val="24"/>
          <w:szCs w:val="24"/>
        </w:rPr>
      </w:pPr>
      <w:r w:rsidRPr="00474E8E">
        <w:rPr>
          <w:rFonts w:ascii="Garamond" w:hAnsi="Garamond"/>
          <w:b/>
          <w:sz w:val="24"/>
          <w:szCs w:val="24"/>
        </w:rPr>
        <w:t>Предлагаемая редакция</w:t>
      </w:r>
    </w:p>
    <w:p w14:paraId="79E78B87" w14:textId="77777777" w:rsidR="00D948EB" w:rsidRPr="00474E8E" w:rsidRDefault="00D948EB" w:rsidP="00D948EB">
      <w:pPr>
        <w:jc w:val="right"/>
        <w:rPr>
          <w:rFonts w:ascii="Garamond" w:hAnsi="Garamond"/>
          <w:b/>
          <w:i/>
        </w:rPr>
      </w:pPr>
      <w:r w:rsidRPr="00474E8E">
        <w:rPr>
          <w:rFonts w:ascii="Garamond" w:hAnsi="Garamond"/>
          <w:b/>
          <w:i/>
        </w:rPr>
        <w:t xml:space="preserve">Форма 24 </w:t>
      </w:r>
    </w:p>
    <w:tbl>
      <w:tblPr>
        <w:tblW w:w="10250" w:type="dxa"/>
        <w:tblInd w:w="1134" w:type="dxa"/>
        <w:tblLayout w:type="fixed"/>
        <w:tblLook w:val="04A0" w:firstRow="1" w:lastRow="0" w:firstColumn="1" w:lastColumn="0" w:noHBand="0" w:noVBand="1"/>
      </w:tblPr>
      <w:tblGrid>
        <w:gridCol w:w="2562"/>
        <w:gridCol w:w="2563"/>
        <w:gridCol w:w="2562"/>
        <w:gridCol w:w="2563"/>
      </w:tblGrid>
      <w:tr w:rsidR="00933CAA" w:rsidRPr="00474E8E" w14:paraId="3EBB1E39" w14:textId="77777777" w:rsidTr="00933CAA">
        <w:trPr>
          <w:trHeight w:val="348"/>
        </w:trPr>
        <w:tc>
          <w:tcPr>
            <w:tcW w:w="102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0A232" w14:textId="77777777" w:rsidR="00933CAA" w:rsidRPr="00474E8E" w:rsidRDefault="00933CAA" w:rsidP="005E7812">
            <w:pPr>
              <w:spacing w:after="0"/>
              <w:rPr>
                <w:rFonts w:ascii="Garamond" w:hAnsi="Garamond" w:cs="Arial"/>
                <w:b/>
                <w:bCs/>
                <w:color w:val="000000"/>
                <w:lang w:eastAsia="ru-RU"/>
              </w:rPr>
            </w:pPr>
            <w:r w:rsidRPr="00474E8E">
              <w:rPr>
                <w:rFonts w:ascii="Garamond" w:hAnsi="Garamond" w:cs="Arial"/>
                <w:b/>
                <w:bCs/>
                <w:color w:val="000000"/>
                <w:lang w:eastAsia="ru-RU"/>
              </w:rPr>
              <w:t>Почасовые объемы снижения объемов покупки электрической энергии</w:t>
            </w:r>
          </w:p>
        </w:tc>
      </w:tr>
      <w:tr w:rsidR="00933CAA" w:rsidRPr="00474E8E" w14:paraId="7D9AFCA0" w14:textId="77777777" w:rsidTr="00933CAA">
        <w:trPr>
          <w:trHeight w:val="288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3442E" w14:textId="77777777" w:rsidR="00933CAA" w:rsidRPr="00474E8E" w:rsidRDefault="00933CAA" w:rsidP="00322625">
            <w:pPr>
              <w:spacing w:after="0"/>
              <w:rPr>
                <w:rFonts w:ascii="Garamond" w:hAnsi="Garamond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B5986" w14:textId="77777777" w:rsidR="00933CAA" w:rsidRPr="00474E8E" w:rsidRDefault="00933CAA" w:rsidP="00322625">
            <w:pPr>
              <w:spacing w:after="0"/>
              <w:rPr>
                <w:rFonts w:ascii="Garamond" w:hAnsi="Garamond"/>
                <w:lang w:eastAsia="ru-RU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4817" w14:textId="77777777" w:rsidR="00933CAA" w:rsidRPr="00474E8E" w:rsidRDefault="00933CAA" w:rsidP="00322625">
            <w:pPr>
              <w:spacing w:after="0"/>
              <w:rPr>
                <w:rFonts w:ascii="Garamond" w:hAnsi="Garamond"/>
                <w:lang w:eastAsia="ru-RU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86F1A" w14:textId="77777777" w:rsidR="00933CAA" w:rsidRPr="00474E8E" w:rsidRDefault="00933CAA" w:rsidP="00322625">
            <w:pPr>
              <w:spacing w:after="0"/>
              <w:rPr>
                <w:rFonts w:ascii="Garamond" w:hAnsi="Garamond"/>
                <w:lang w:eastAsia="ru-RU"/>
              </w:rPr>
            </w:pPr>
          </w:p>
        </w:tc>
      </w:tr>
      <w:tr w:rsidR="00933CAA" w:rsidRPr="00474E8E" w14:paraId="45D246D4" w14:textId="77777777" w:rsidTr="00933CAA">
        <w:trPr>
          <w:trHeight w:val="288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9191" w14:textId="77777777" w:rsidR="00933CAA" w:rsidRPr="00474E8E" w:rsidRDefault="00933CAA" w:rsidP="00322625">
            <w:pPr>
              <w:spacing w:after="0"/>
              <w:rPr>
                <w:rFonts w:ascii="Garamond" w:hAnsi="Garamond" w:cs="Arial CYR"/>
                <w:i/>
                <w:iCs/>
                <w:sz w:val="24"/>
                <w:szCs w:val="24"/>
                <w:lang w:eastAsia="ru-RU"/>
              </w:rPr>
            </w:pPr>
            <w:r w:rsidRPr="00474E8E">
              <w:rPr>
                <w:rFonts w:ascii="Garamond" w:hAnsi="Garamond" w:cs="Arial CYR"/>
                <w:i/>
                <w:iCs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F42DE" w14:textId="77777777" w:rsidR="00933CAA" w:rsidRPr="00474E8E" w:rsidRDefault="00933CAA" w:rsidP="00322625">
            <w:pPr>
              <w:spacing w:after="0"/>
              <w:jc w:val="right"/>
              <w:rPr>
                <w:rFonts w:ascii="Garamond" w:hAnsi="Garamond" w:cs="Calibri"/>
                <w:color w:val="000000"/>
                <w:lang w:eastAsia="ru-RU"/>
              </w:rPr>
            </w:pPr>
            <w:r w:rsidRPr="00474E8E">
              <w:rPr>
                <w:rFonts w:ascii="Garamond" w:hAnsi="Garamond" w:cs="Calibri"/>
                <w:color w:val="000000"/>
                <w:lang w:eastAsia="ru-RU"/>
              </w:rPr>
              <w:t>ДД.ММ.ГГГГ</w:t>
            </w: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4F44C" w14:textId="77777777" w:rsidR="00933CAA" w:rsidRPr="00474E8E" w:rsidRDefault="00933CAA" w:rsidP="00322625">
            <w:pPr>
              <w:spacing w:after="0"/>
              <w:jc w:val="right"/>
              <w:rPr>
                <w:rFonts w:ascii="Garamond" w:hAnsi="Garamond" w:cs="Calibri"/>
                <w:color w:val="000000"/>
                <w:lang w:eastAsia="ru-RU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CE38C" w14:textId="77777777" w:rsidR="00933CAA" w:rsidRPr="00474E8E" w:rsidRDefault="00933CAA" w:rsidP="00322625">
            <w:pPr>
              <w:spacing w:after="0"/>
              <w:rPr>
                <w:rFonts w:ascii="Garamond" w:hAnsi="Garamond"/>
                <w:sz w:val="20"/>
                <w:lang w:eastAsia="ru-RU"/>
              </w:rPr>
            </w:pPr>
          </w:p>
        </w:tc>
      </w:tr>
      <w:tr w:rsidR="00933CAA" w:rsidRPr="00474E8E" w14:paraId="755680F3" w14:textId="77777777" w:rsidTr="00933CAA">
        <w:trPr>
          <w:trHeight w:val="288"/>
        </w:trPr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40C1B" w14:textId="77777777" w:rsidR="00933CAA" w:rsidRPr="00474E8E" w:rsidRDefault="00933CAA" w:rsidP="00322625">
            <w:pPr>
              <w:spacing w:after="0"/>
              <w:rPr>
                <w:rFonts w:ascii="Garamond" w:hAnsi="Garamond"/>
                <w:sz w:val="20"/>
                <w:lang w:eastAsia="ru-RU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14086" w14:textId="77777777" w:rsidR="00933CAA" w:rsidRPr="00474E8E" w:rsidRDefault="00933CAA" w:rsidP="00322625">
            <w:pPr>
              <w:spacing w:after="0"/>
              <w:rPr>
                <w:rFonts w:ascii="Garamond" w:hAnsi="Garamond"/>
                <w:sz w:val="20"/>
                <w:lang w:eastAsia="ru-RU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30EA" w14:textId="77777777" w:rsidR="00933CAA" w:rsidRPr="00474E8E" w:rsidRDefault="00933CAA" w:rsidP="00322625">
            <w:pPr>
              <w:spacing w:after="0"/>
              <w:rPr>
                <w:rFonts w:ascii="Garamond" w:hAnsi="Garamond"/>
                <w:sz w:val="20"/>
                <w:lang w:eastAsia="ru-RU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8271DA" w14:textId="77777777" w:rsidR="00933CAA" w:rsidRPr="00474E8E" w:rsidRDefault="00933CAA" w:rsidP="00322625">
            <w:pPr>
              <w:spacing w:after="0"/>
              <w:rPr>
                <w:rFonts w:ascii="Garamond" w:hAnsi="Garamond"/>
                <w:sz w:val="20"/>
                <w:lang w:eastAsia="ru-RU"/>
              </w:rPr>
            </w:pPr>
          </w:p>
        </w:tc>
      </w:tr>
      <w:tr w:rsidR="00933CAA" w:rsidRPr="00474E8E" w14:paraId="2862CD13" w14:textId="77777777" w:rsidTr="00933CAA">
        <w:trPr>
          <w:trHeight w:val="1584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29DD26E" w14:textId="77777777" w:rsidR="00933CAA" w:rsidRPr="00474E8E" w:rsidRDefault="00933CAA" w:rsidP="00322625">
            <w:pPr>
              <w:spacing w:after="0"/>
              <w:jc w:val="center"/>
              <w:rPr>
                <w:rFonts w:ascii="Garamond" w:hAnsi="Garamond" w:cs="Times New Roman CYR"/>
                <w:color w:val="000000"/>
                <w:sz w:val="20"/>
                <w:szCs w:val="20"/>
                <w:lang w:eastAsia="ru-RU"/>
              </w:rPr>
            </w:pPr>
            <w:r w:rsidRPr="00474E8E">
              <w:rPr>
                <w:rFonts w:ascii="Garamond" w:hAnsi="Garamond" w:cs="Times New Roman CYR"/>
                <w:color w:val="000000"/>
                <w:sz w:val="20"/>
                <w:szCs w:val="20"/>
                <w:lang w:eastAsia="ru-RU"/>
              </w:rPr>
              <w:t>Код ГТП</w:t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4B9E8C05" w14:textId="77777777" w:rsidR="00933CAA" w:rsidRPr="00474E8E" w:rsidRDefault="00933CAA" w:rsidP="00322625">
            <w:pPr>
              <w:spacing w:after="0"/>
              <w:jc w:val="center"/>
              <w:rPr>
                <w:rFonts w:ascii="Garamond" w:hAnsi="Garamond" w:cs="Times New Roman CYR"/>
                <w:color w:val="000000"/>
                <w:sz w:val="20"/>
                <w:szCs w:val="20"/>
                <w:lang w:eastAsia="ru-RU"/>
              </w:rPr>
            </w:pPr>
            <w:r w:rsidRPr="00474E8E">
              <w:rPr>
                <w:rFonts w:ascii="Garamond" w:hAnsi="Garamond" w:cs="Times New Roman CYR"/>
                <w:color w:val="000000"/>
                <w:sz w:val="20"/>
                <w:szCs w:val="20"/>
                <w:lang w:eastAsia="ru-RU"/>
              </w:rPr>
              <w:t>Наименование ГТП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C6E6F4A" w14:textId="77777777" w:rsidR="00933CAA" w:rsidRPr="00474E8E" w:rsidRDefault="00933CAA" w:rsidP="00322625">
            <w:pPr>
              <w:spacing w:after="0"/>
              <w:jc w:val="center"/>
              <w:rPr>
                <w:rFonts w:ascii="Garamond" w:hAnsi="Garamond" w:cs="Times New Roman CYR"/>
                <w:color w:val="000000"/>
                <w:sz w:val="20"/>
                <w:szCs w:val="20"/>
                <w:lang w:eastAsia="ru-RU"/>
              </w:rPr>
            </w:pPr>
            <w:r w:rsidRPr="00474E8E">
              <w:rPr>
                <w:rFonts w:ascii="Garamond" w:hAnsi="Garamond" w:cs="Times New Roman CYR"/>
                <w:color w:val="000000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3B02AB2" w14:textId="77777777" w:rsidR="00933CAA" w:rsidRPr="00474E8E" w:rsidRDefault="00933CAA" w:rsidP="00322625">
            <w:pPr>
              <w:spacing w:after="0"/>
              <w:jc w:val="center"/>
              <w:rPr>
                <w:rFonts w:ascii="Garamond" w:hAnsi="Garamond" w:cs="Times New Roman CYR"/>
                <w:color w:val="000000"/>
                <w:sz w:val="20"/>
                <w:szCs w:val="20"/>
                <w:lang w:eastAsia="ru-RU"/>
              </w:rPr>
            </w:pPr>
            <w:r w:rsidRPr="00474E8E">
              <w:rPr>
                <w:rFonts w:ascii="Garamond" w:hAnsi="Garamond" w:cs="Times New Roman CYR"/>
                <w:color w:val="000000"/>
                <w:sz w:val="20"/>
                <w:szCs w:val="20"/>
                <w:lang w:eastAsia="ru-RU"/>
              </w:rPr>
              <w:t xml:space="preserve">Объем ценозависимого снижения потребления и (или) </w:t>
            </w:r>
            <w:r w:rsidRPr="00474E8E">
              <w:rPr>
                <w:rFonts w:ascii="Garamond" w:hAnsi="Garamond" w:cs="Times New Roman CYR"/>
                <w:color w:val="000000"/>
                <w:sz w:val="20"/>
                <w:szCs w:val="20"/>
                <w:highlight w:val="yellow"/>
                <w:lang w:eastAsia="ru-RU"/>
              </w:rPr>
              <w:t xml:space="preserve">объем </w:t>
            </w:r>
            <w:r w:rsidRPr="00474E8E">
              <w:rPr>
                <w:rFonts w:ascii="Garamond" w:hAnsi="Garamond"/>
                <w:sz w:val="20"/>
                <w:szCs w:val="20"/>
                <w:highlight w:val="yellow"/>
              </w:rPr>
              <w:t xml:space="preserve">снижения потребления </w:t>
            </w:r>
            <w:r w:rsidRPr="00474E8E">
              <w:rPr>
                <w:rFonts w:ascii="Garamond" w:eastAsia="Times New Roman" w:hAnsi="Garamond"/>
                <w:sz w:val="20"/>
                <w:szCs w:val="20"/>
                <w:highlight w:val="yellow"/>
                <w:lang w:eastAsia="ar-SA"/>
              </w:rPr>
              <w:t>электрической энергии в рамках оказания услуг по управлению изменением режима потребления электрической энергии</w:t>
            </w:r>
            <w:r w:rsidRPr="00474E8E">
              <w:rPr>
                <w:rFonts w:ascii="Garamond" w:hAnsi="Garamond" w:cs="Times New Roman CYR"/>
                <w:color w:val="000000"/>
                <w:sz w:val="20"/>
                <w:szCs w:val="20"/>
                <w:lang w:eastAsia="ru-RU"/>
              </w:rPr>
              <w:t>, МВт*ч</w:t>
            </w:r>
          </w:p>
        </w:tc>
      </w:tr>
    </w:tbl>
    <w:p w14:paraId="716226A5" w14:textId="77777777" w:rsidR="00C65B0E" w:rsidRPr="00474E8E" w:rsidRDefault="00C65B0E" w:rsidP="00C65B0E">
      <w:pPr>
        <w:jc w:val="both"/>
        <w:rPr>
          <w:rFonts w:ascii="Garamond" w:hAnsi="Garamond"/>
          <w:b/>
        </w:rPr>
      </w:pPr>
    </w:p>
    <w:p w14:paraId="5D71727D" w14:textId="77777777" w:rsidR="00932069" w:rsidRPr="00474E8E" w:rsidRDefault="00932069" w:rsidP="00932069">
      <w:pPr>
        <w:jc w:val="center"/>
        <w:rPr>
          <w:rFonts w:ascii="Garamond" w:hAnsi="Garamond"/>
          <w:b/>
          <w:i/>
        </w:rPr>
      </w:pPr>
    </w:p>
    <w:p w14:paraId="7D8D2C77" w14:textId="77777777" w:rsidR="00AA0A56" w:rsidRDefault="00AA0A56" w:rsidP="00C65B0E">
      <w:pPr>
        <w:jc w:val="both"/>
        <w:rPr>
          <w:rFonts w:ascii="Garamond" w:hAnsi="Garamond"/>
          <w:b/>
          <w:sz w:val="24"/>
          <w:szCs w:val="24"/>
        </w:rPr>
      </w:pPr>
    </w:p>
    <w:p w14:paraId="203B4554" w14:textId="77777777" w:rsidR="00AA0A56" w:rsidRDefault="00AA0A56" w:rsidP="00C65B0E">
      <w:pPr>
        <w:jc w:val="both"/>
        <w:rPr>
          <w:rFonts w:ascii="Garamond" w:hAnsi="Garamond"/>
          <w:b/>
          <w:sz w:val="24"/>
          <w:szCs w:val="24"/>
        </w:rPr>
      </w:pPr>
    </w:p>
    <w:p w14:paraId="64420AA3" w14:textId="57457F8E" w:rsidR="00C65B0E" w:rsidRPr="00474E8E" w:rsidRDefault="0055545D" w:rsidP="00C65B0E">
      <w:pPr>
        <w:jc w:val="both"/>
        <w:rPr>
          <w:rFonts w:ascii="Garamond" w:hAnsi="Garamond"/>
          <w:b/>
          <w:sz w:val="24"/>
          <w:szCs w:val="24"/>
        </w:rPr>
      </w:pPr>
      <w:r w:rsidRPr="00474E8E">
        <w:rPr>
          <w:rFonts w:ascii="Garamond" w:hAnsi="Garamond"/>
          <w:b/>
          <w:sz w:val="24"/>
          <w:szCs w:val="24"/>
        </w:rPr>
        <w:t>Действующая</w:t>
      </w:r>
      <w:r w:rsidR="00C65B0E" w:rsidRPr="00474E8E">
        <w:rPr>
          <w:rFonts w:ascii="Garamond" w:hAnsi="Garamond"/>
          <w:b/>
          <w:sz w:val="24"/>
          <w:szCs w:val="24"/>
        </w:rPr>
        <w:t xml:space="preserve"> редакция</w:t>
      </w:r>
    </w:p>
    <w:p w14:paraId="549EF843" w14:textId="77777777" w:rsidR="00D948EB" w:rsidRPr="00474E8E" w:rsidRDefault="00D948EB" w:rsidP="00D948EB">
      <w:pPr>
        <w:widowControl w:val="0"/>
        <w:ind w:firstLine="720"/>
        <w:jc w:val="right"/>
        <w:rPr>
          <w:rFonts w:ascii="Garamond" w:hAnsi="Garamond"/>
          <w:b/>
          <w:bCs/>
          <w:i/>
          <w:highlight w:val="yellow"/>
        </w:rPr>
      </w:pPr>
      <w:r w:rsidRPr="00474E8E">
        <w:rPr>
          <w:rFonts w:ascii="Garamond" w:hAnsi="Garamond"/>
          <w:b/>
          <w:i/>
        </w:rPr>
        <w:lastRenderedPageBreak/>
        <w:t>Форма 29</w:t>
      </w:r>
    </w:p>
    <w:p w14:paraId="71A71580" w14:textId="77777777" w:rsidR="00D948EB" w:rsidRPr="00474E8E" w:rsidRDefault="00D948EB" w:rsidP="00D948EB">
      <w:pPr>
        <w:widowControl w:val="0"/>
        <w:ind w:firstLine="720"/>
        <w:jc w:val="center"/>
        <w:rPr>
          <w:rFonts w:ascii="Garamond" w:hAnsi="Garamond"/>
          <w:b/>
          <w:bCs/>
        </w:rPr>
      </w:pPr>
      <w:r w:rsidRPr="00474E8E">
        <w:rPr>
          <w:rFonts w:ascii="Garamond" w:hAnsi="Garamond"/>
          <w:b/>
          <w:bCs/>
        </w:rPr>
        <w:t xml:space="preserve">Отчет по результатам проверки условий осуществления ценозависимого снижения объемов покупки электрической энергии и </w:t>
      </w:r>
      <w:r w:rsidRPr="00474E8E">
        <w:rPr>
          <w:rFonts w:ascii="Garamond" w:hAnsi="Garamond"/>
          <w:b/>
          <w:bCs/>
          <w:highlight w:val="yellow"/>
        </w:rPr>
        <w:t>снижения объема потребления электрической энергии потребителями, участвующими в групповом управлении изменением нагрузки</w:t>
      </w:r>
    </w:p>
    <w:p w14:paraId="31F0D6AC" w14:textId="77777777" w:rsidR="00D948EB" w:rsidRPr="00474E8E" w:rsidRDefault="00D948EB" w:rsidP="00D948EB">
      <w:pPr>
        <w:jc w:val="center"/>
        <w:rPr>
          <w:rFonts w:ascii="Garamond" w:hAnsi="Garamond"/>
          <w:b/>
          <w:bCs/>
        </w:rPr>
      </w:pPr>
      <w:r w:rsidRPr="00474E8E">
        <w:rPr>
          <w:rFonts w:ascii="Garamond" w:hAnsi="Garamond"/>
          <w:b/>
          <w:bCs/>
        </w:rPr>
        <w:t>в ____________ 20__г.</w:t>
      </w:r>
    </w:p>
    <w:p w14:paraId="7F685208" w14:textId="77777777" w:rsidR="00D948EB" w:rsidRDefault="00D948EB" w:rsidP="00D948EB">
      <w:pPr>
        <w:jc w:val="center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5"/>
        <w:gridCol w:w="2961"/>
        <w:gridCol w:w="2341"/>
        <w:gridCol w:w="2341"/>
        <w:gridCol w:w="2284"/>
        <w:gridCol w:w="2806"/>
      </w:tblGrid>
      <w:tr w:rsidR="00D948EB" w:rsidRPr="00FB17CB" w14:paraId="026E5929" w14:textId="77777777" w:rsidTr="00322625">
        <w:trPr>
          <w:trHeight w:val="1584"/>
        </w:trPr>
        <w:tc>
          <w:tcPr>
            <w:tcW w:w="584" w:type="pct"/>
            <w:shd w:val="clear" w:color="auto" w:fill="auto"/>
          </w:tcPr>
          <w:p w14:paraId="601FFD08" w14:textId="77777777" w:rsidR="00D948EB" w:rsidRDefault="00D948EB" w:rsidP="00322625">
            <w:pPr>
              <w:pStyle w:val="subclauseindent"/>
              <w:widowControl w:val="0"/>
              <w:ind w:left="0"/>
              <w:jc w:val="center"/>
              <w:rPr>
                <w:rFonts w:ascii="Garamond" w:hAnsi="Garamond"/>
                <w:color w:val="000000"/>
                <w:szCs w:val="22"/>
              </w:rPr>
            </w:pPr>
            <w:r w:rsidRPr="00BD0B95">
              <w:rPr>
                <w:rFonts w:ascii="Garamond" w:hAnsi="Garamond"/>
                <w:color w:val="000000"/>
                <w:szCs w:val="22"/>
              </w:rPr>
              <w:t>Ценовая зона</w:t>
            </w:r>
          </w:p>
          <w:p w14:paraId="463B0D1F" w14:textId="77777777" w:rsidR="00D948EB" w:rsidRPr="00BD0B95" w:rsidRDefault="00D948EB" w:rsidP="00322625">
            <w:pPr>
              <w:pStyle w:val="subclauseindent"/>
              <w:widowControl w:val="0"/>
              <w:ind w:left="0"/>
              <w:jc w:val="center"/>
              <w:rPr>
                <w:rFonts w:ascii="Garamond" w:hAnsi="Garamond"/>
                <w:color w:val="000000"/>
                <w:szCs w:val="22"/>
              </w:rPr>
            </w:pPr>
            <w:r>
              <w:rPr>
                <w:rFonts w:ascii="Garamond" w:hAnsi="Garamond"/>
                <w:color w:val="000000"/>
                <w:szCs w:val="22"/>
              </w:rPr>
              <w:t>(суммарно по обеим ценовым зонам)</w:t>
            </w:r>
          </w:p>
        </w:tc>
        <w:tc>
          <w:tcPr>
            <w:tcW w:w="1027" w:type="pct"/>
            <w:shd w:val="clear" w:color="auto" w:fill="auto"/>
            <w:hideMark/>
          </w:tcPr>
          <w:p w14:paraId="627349B5" w14:textId="77777777" w:rsidR="00D948EB" w:rsidRPr="00BD0B95" w:rsidRDefault="00D948EB" w:rsidP="00322625">
            <w:pPr>
              <w:pStyle w:val="subclauseindent"/>
              <w:widowControl w:val="0"/>
              <w:ind w:left="0"/>
              <w:jc w:val="center"/>
              <w:rPr>
                <w:rFonts w:ascii="Garamond" w:hAnsi="Garamond"/>
                <w:color w:val="000000"/>
                <w:szCs w:val="22"/>
              </w:rPr>
            </w:pPr>
            <w:r w:rsidRPr="00BD0B95">
              <w:rPr>
                <w:rFonts w:ascii="Garamond" w:hAnsi="Garamond"/>
                <w:color w:val="000000"/>
                <w:szCs w:val="22"/>
              </w:rPr>
              <w:t>Количество случаев, когда результаты конкурентного отбора ценов</w:t>
            </w:r>
            <w:r w:rsidRPr="00335318">
              <w:rPr>
                <w:rFonts w:ascii="Garamond" w:hAnsi="Garamond"/>
                <w:color w:val="000000"/>
                <w:szCs w:val="22"/>
              </w:rPr>
              <w:t>ых заявок на сутки вперед получены по итогам расчета с учетом ценозависимого снижен</w:t>
            </w:r>
            <w:r w:rsidRPr="00BD0B95">
              <w:rPr>
                <w:rFonts w:ascii="Garamond" w:hAnsi="Garamond"/>
                <w:color w:val="000000"/>
                <w:szCs w:val="22"/>
              </w:rPr>
              <w:t xml:space="preserve">ия объемов покупки электрической энергии и (или) </w:t>
            </w:r>
            <w:r w:rsidRPr="00D948EB">
              <w:rPr>
                <w:rFonts w:ascii="Garamond" w:hAnsi="Garamond"/>
                <w:color w:val="000000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BD0B95">
              <w:rPr>
                <w:rFonts w:ascii="Garamond" w:hAnsi="Garamond"/>
                <w:szCs w:val="22"/>
              </w:rPr>
              <w:t xml:space="preserve">, </w:t>
            </w:r>
            <w:r w:rsidRPr="00BD0B95">
              <w:rPr>
                <w:rFonts w:ascii="Garamond" w:hAnsi="Garamond"/>
                <w:color w:val="000000"/>
                <w:szCs w:val="22"/>
              </w:rPr>
              <w:t>шт.</w:t>
            </w:r>
          </w:p>
        </w:tc>
        <w:tc>
          <w:tcPr>
            <w:tcW w:w="812" w:type="pct"/>
            <w:shd w:val="clear" w:color="auto" w:fill="auto"/>
          </w:tcPr>
          <w:p w14:paraId="7BDF90B9" w14:textId="77777777" w:rsidR="00D948EB" w:rsidRPr="004C6A38" w:rsidRDefault="00D948EB" w:rsidP="00322625">
            <w:pPr>
              <w:pStyle w:val="subclauseindent"/>
              <w:widowControl w:val="0"/>
              <w:ind w:left="0"/>
              <w:jc w:val="center"/>
              <w:rPr>
                <w:rFonts w:ascii="Garamond" w:hAnsi="Garamond"/>
                <w:color w:val="000000"/>
                <w:szCs w:val="22"/>
              </w:rPr>
            </w:pPr>
            <w:r w:rsidRPr="004C6A38">
              <w:rPr>
                <w:rFonts w:ascii="Garamond" w:hAnsi="Garamond"/>
                <w:color w:val="000000"/>
                <w:szCs w:val="22"/>
              </w:rPr>
              <w:t xml:space="preserve">Средний почасовой объем ценозависимого снижения потребления и </w:t>
            </w:r>
            <w:r w:rsidRPr="00D948EB">
              <w:rPr>
                <w:rFonts w:ascii="Garamond" w:hAnsi="Garamond"/>
                <w:color w:val="000000"/>
                <w:szCs w:val="22"/>
                <w:highlight w:val="yellow"/>
              </w:rPr>
              <w:t>снижения потребления потребителями, участвующими в групповом управлении изменением нагрузки</w:t>
            </w:r>
            <w:r w:rsidRPr="004C6A38">
              <w:rPr>
                <w:rFonts w:ascii="Garamond" w:hAnsi="Garamond"/>
                <w:color w:val="000000"/>
                <w:szCs w:val="22"/>
              </w:rPr>
              <w:t xml:space="preserve"> в час максимальной цены по всем дням месяца, в которых было учтено цен</w:t>
            </w:r>
            <w:r w:rsidRPr="00BD0B95">
              <w:rPr>
                <w:rFonts w:ascii="Garamond" w:hAnsi="Garamond"/>
                <w:color w:val="000000"/>
                <w:szCs w:val="22"/>
              </w:rPr>
              <w:t>озависимое снижение потребления</w:t>
            </w:r>
            <w:r w:rsidRPr="004C6A38">
              <w:rPr>
                <w:rFonts w:ascii="Garamond" w:hAnsi="Garamond"/>
                <w:color w:val="000000"/>
                <w:szCs w:val="22"/>
              </w:rPr>
              <w:t>, МВт</w:t>
            </w:r>
          </w:p>
          <w:p w14:paraId="4ABFFF98" w14:textId="77777777" w:rsidR="00D948EB" w:rsidRPr="00BD0B95" w:rsidRDefault="00D948EB" w:rsidP="00322625">
            <w:pPr>
              <w:pStyle w:val="subclauseindent"/>
              <w:widowControl w:val="0"/>
              <w:ind w:left="0"/>
              <w:jc w:val="left"/>
              <w:rPr>
                <w:rFonts w:ascii="Garamond" w:hAnsi="Garamond"/>
                <w:color w:val="000000"/>
                <w:szCs w:val="22"/>
              </w:rPr>
            </w:pPr>
          </w:p>
        </w:tc>
        <w:tc>
          <w:tcPr>
            <w:tcW w:w="812" w:type="pct"/>
            <w:shd w:val="clear" w:color="auto" w:fill="auto"/>
          </w:tcPr>
          <w:p w14:paraId="42BD43C2" w14:textId="77777777" w:rsidR="00D948EB" w:rsidRPr="00BD0B95" w:rsidRDefault="00D948EB" w:rsidP="00322625">
            <w:pPr>
              <w:pStyle w:val="subclauseindent"/>
              <w:widowControl w:val="0"/>
              <w:ind w:left="0"/>
              <w:jc w:val="center"/>
              <w:rPr>
                <w:rFonts w:ascii="Garamond" w:hAnsi="Garamond"/>
                <w:szCs w:val="22"/>
              </w:rPr>
            </w:pPr>
            <w:r w:rsidRPr="00BD0B95">
              <w:rPr>
                <w:rFonts w:ascii="Garamond" w:hAnsi="Garamond"/>
                <w:color w:val="000000"/>
                <w:szCs w:val="22"/>
              </w:rPr>
              <w:t>Совокупный экономический эффект от</w:t>
            </w:r>
            <w:r w:rsidRPr="00BD0B95">
              <w:rPr>
                <w:rFonts w:ascii="Garamond" w:hAnsi="Garamond"/>
                <w:szCs w:val="22"/>
              </w:rPr>
              <w:t xml:space="preserve"> учета ценозависимого снижения объемов покупки электрической энергии и </w:t>
            </w:r>
            <w:r w:rsidRPr="00D948EB">
              <w:rPr>
                <w:rFonts w:ascii="Garamond" w:hAnsi="Garamond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>
              <w:rPr>
                <w:rFonts w:ascii="Garamond" w:hAnsi="Garamond"/>
                <w:szCs w:val="22"/>
              </w:rPr>
              <w:t>, млн руб.</w:t>
            </w:r>
          </w:p>
          <w:p w14:paraId="71DD45A3" w14:textId="77777777" w:rsidR="00D948EB" w:rsidRPr="00BD0B95" w:rsidRDefault="00D948EB" w:rsidP="00322625">
            <w:pPr>
              <w:widowControl w:val="0"/>
              <w:spacing w:after="0"/>
              <w:jc w:val="center"/>
              <w:rPr>
                <w:rFonts w:cs="Times New Roman CYR"/>
                <w:color w:val="000000"/>
                <w:lang w:eastAsia="ru-RU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 w14:paraId="50C56816" w14:textId="77777777" w:rsidR="00D948EB" w:rsidRPr="00BD0B95" w:rsidRDefault="00D948EB" w:rsidP="00322625">
            <w:pPr>
              <w:pStyle w:val="subclauseindent"/>
              <w:widowControl w:val="0"/>
              <w:ind w:left="0"/>
              <w:jc w:val="center"/>
              <w:rPr>
                <w:rFonts w:ascii="Garamond" w:hAnsi="Garamond" w:cs="Times New Roman CYR"/>
                <w:color w:val="000000"/>
                <w:szCs w:val="22"/>
                <w:lang w:eastAsia="ru-RU"/>
              </w:rPr>
            </w:pPr>
            <w:r w:rsidRPr="00BD0B95">
              <w:rPr>
                <w:rFonts w:ascii="Garamond" w:hAnsi="Garamond"/>
                <w:szCs w:val="22"/>
              </w:rPr>
              <w:t xml:space="preserve">Максимально возможный </w:t>
            </w:r>
            <w:r w:rsidRPr="00BD0B95">
              <w:rPr>
                <w:rFonts w:ascii="Garamond" w:hAnsi="Garamond"/>
                <w:color w:val="000000"/>
                <w:szCs w:val="22"/>
              </w:rPr>
              <w:t>экономический эффект от</w:t>
            </w:r>
            <w:r w:rsidRPr="00BD0B95">
              <w:rPr>
                <w:rFonts w:ascii="Garamond" w:hAnsi="Garamond"/>
                <w:szCs w:val="22"/>
              </w:rPr>
              <w:t xml:space="preserve"> учета ценозависимого снижения объемов покупки электрической энергии и </w:t>
            </w:r>
            <w:r w:rsidRPr="00D948EB">
              <w:rPr>
                <w:rFonts w:ascii="Garamond" w:hAnsi="Garamond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BD0B95">
              <w:rPr>
                <w:rFonts w:ascii="Garamond" w:hAnsi="Garamond"/>
                <w:szCs w:val="22"/>
              </w:rPr>
              <w:t>, млн руб.</w:t>
            </w:r>
          </w:p>
        </w:tc>
        <w:tc>
          <w:tcPr>
            <w:tcW w:w="973" w:type="pct"/>
            <w:shd w:val="clear" w:color="auto" w:fill="auto"/>
          </w:tcPr>
          <w:p w14:paraId="40370728" w14:textId="77777777" w:rsidR="00D948EB" w:rsidRPr="00BD0B95" w:rsidRDefault="00D948EB" w:rsidP="00322625">
            <w:pPr>
              <w:pStyle w:val="subclauseindent"/>
              <w:widowControl w:val="0"/>
              <w:ind w:left="0"/>
              <w:jc w:val="center"/>
              <w:rPr>
                <w:rFonts w:ascii="Garamond" w:hAnsi="Garamond"/>
                <w:szCs w:val="22"/>
              </w:rPr>
            </w:pPr>
            <w:r w:rsidRPr="00BD0B95">
              <w:rPr>
                <w:rFonts w:ascii="Garamond" w:hAnsi="Garamond"/>
                <w:color w:val="000000"/>
                <w:szCs w:val="22"/>
              </w:rPr>
              <w:t>Среднесуточный экономический эффект от учета</w:t>
            </w:r>
            <w:r w:rsidRPr="00BD0B95">
              <w:rPr>
                <w:rFonts w:ascii="Garamond" w:hAnsi="Garamond"/>
                <w:szCs w:val="22"/>
              </w:rPr>
              <w:t xml:space="preserve"> ценозависимого снижения объемов покупки электрической энергии и </w:t>
            </w:r>
            <w:r w:rsidRPr="00D948EB">
              <w:rPr>
                <w:rFonts w:ascii="Garamond" w:hAnsi="Garamond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</w:t>
            </w:r>
            <w:r w:rsidRPr="00BD0B95">
              <w:rPr>
                <w:rFonts w:ascii="Garamond" w:hAnsi="Garamond"/>
                <w:szCs w:val="22"/>
              </w:rPr>
              <w:t>, млн руб.</w:t>
            </w:r>
          </w:p>
          <w:p w14:paraId="1A1A6A57" w14:textId="77777777" w:rsidR="00D948EB" w:rsidRPr="00BD0B95" w:rsidRDefault="00D948EB" w:rsidP="00322625">
            <w:pPr>
              <w:widowControl w:val="0"/>
              <w:spacing w:after="0"/>
              <w:jc w:val="center"/>
              <w:rPr>
                <w:rFonts w:cs="Times New Roman CYR"/>
                <w:color w:val="000000"/>
                <w:lang w:eastAsia="ru-RU"/>
              </w:rPr>
            </w:pPr>
          </w:p>
        </w:tc>
      </w:tr>
    </w:tbl>
    <w:p w14:paraId="159E9C46" w14:textId="77777777" w:rsidR="00474E8E" w:rsidRDefault="00474E8E" w:rsidP="0055545D">
      <w:pPr>
        <w:jc w:val="both"/>
        <w:rPr>
          <w:rFonts w:ascii="Garamond" w:hAnsi="Garamond"/>
          <w:b/>
        </w:rPr>
      </w:pPr>
    </w:p>
    <w:p w14:paraId="081E29C0" w14:textId="77777777" w:rsidR="00474E8E" w:rsidRDefault="00474E8E" w:rsidP="0055545D">
      <w:pPr>
        <w:jc w:val="both"/>
        <w:rPr>
          <w:rFonts w:ascii="Garamond" w:hAnsi="Garamond"/>
          <w:b/>
        </w:rPr>
      </w:pPr>
    </w:p>
    <w:p w14:paraId="5E890290" w14:textId="77777777" w:rsidR="00AA0A56" w:rsidRDefault="00AA0A56" w:rsidP="0055545D">
      <w:pPr>
        <w:jc w:val="both"/>
        <w:rPr>
          <w:rFonts w:ascii="Garamond" w:hAnsi="Garamond"/>
          <w:b/>
          <w:sz w:val="24"/>
          <w:szCs w:val="24"/>
        </w:rPr>
      </w:pPr>
    </w:p>
    <w:p w14:paraId="36AE8C99" w14:textId="77777777" w:rsidR="00AA0A56" w:rsidRDefault="00AA0A56" w:rsidP="0055545D">
      <w:pPr>
        <w:jc w:val="both"/>
        <w:rPr>
          <w:rFonts w:ascii="Garamond" w:hAnsi="Garamond"/>
          <w:b/>
          <w:sz w:val="24"/>
          <w:szCs w:val="24"/>
        </w:rPr>
      </w:pPr>
    </w:p>
    <w:p w14:paraId="5E5F2D4B" w14:textId="5A382349" w:rsidR="0055545D" w:rsidRPr="00474E8E" w:rsidRDefault="0055545D" w:rsidP="0055545D">
      <w:pPr>
        <w:jc w:val="both"/>
        <w:rPr>
          <w:rFonts w:ascii="Garamond" w:hAnsi="Garamond"/>
          <w:b/>
          <w:sz w:val="24"/>
          <w:szCs w:val="24"/>
        </w:rPr>
      </w:pPr>
      <w:r w:rsidRPr="00474E8E">
        <w:rPr>
          <w:rFonts w:ascii="Garamond" w:hAnsi="Garamond"/>
          <w:b/>
          <w:sz w:val="24"/>
          <w:szCs w:val="24"/>
        </w:rPr>
        <w:t>Предлагаемая редакция</w:t>
      </w:r>
    </w:p>
    <w:p w14:paraId="04598752" w14:textId="77777777" w:rsidR="0055545D" w:rsidRDefault="0055545D" w:rsidP="0055545D">
      <w:pPr>
        <w:widowControl w:val="0"/>
        <w:ind w:firstLine="720"/>
        <w:jc w:val="right"/>
        <w:rPr>
          <w:b/>
          <w:i/>
        </w:rPr>
      </w:pPr>
    </w:p>
    <w:p w14:paraId="79A8FC93" w14:textId="77777777" w:rsidR="0055545D" w:rsidRPr="00474E8E" w:rsidRDefault="0055545D" w:rsidP="0055545D">
      <w:pPr>
        <w:widowControl w:val="0"/>
        <w:ind w:firstLine="720"/>
        <w:jc w:val="right"/>
        <w:rPr>
          <w:rFonts w:ascii="Garamond" w:hAnsi="Garamond"/>
          <w:b/>
          <w:bCs/>
          <w:i/>
          <w:highlight w:val="yellow"/>
        </w:rPr>
      </w:pPr>
      <w:r w:rsidRPr="00474E8E">
        <w:rPr>
          <w:rFonts w:ascii="Garamond" w:hAnsi="Garamond"/>
          <w:b/>
          <w:i/>
        </w:rPr>
        <w:t>Форма 29</w:t>
      </w:r>
    </w:p>
    <w:p w14:paraId="62EE7E8C" w14:textId="77777777" w:rsidR="0055545D" w:rsidRPr="00474E8E" w:rsidRDefault="0055545D" w:rsidP="0055545D">
      <w:pPr>
        <w:widowControl w:val="0"/>
        <w:ind w:firstLine="720"/>
        <w:jc w:val="center"/>
        <w:rPr>
          <w:rFonts w:ascii="Garamond" w:hAnsi="Garamond"/>
          <w:b/>
          <w:bCs/>
        </w:rPr>
      </w:pPr>
      <w:r w:rsidRPr="00474E8E">
        <w:rPr>
          <w:rFonts w:ascii="Garamond" w:hAnsi="Garamond"/>
          <w:b/>
          <w:bCs/>
        </w:rPr>
        <w:t xml:space="preserve">Отчет по результатам проверки условий осуществления ценозависимого снижения объемов покупки электрической энергии </w:t>
      </w:r>
      <w:r w:rsidRPr="00474E8E">
        <w:rPr>
          <w:rFonts w:ascii="Garamond" w:hAnsi="Garamond" w:cstheme="minorHAnsi"/>
          <w:b/>
          <w:bCs/>
        </w:rPr>
        <w:t xml:space="preserve">и </w:t>
      </w:r>
      <w:r w:rsidRPr="00474E8E">
        <w:rPr>
          <w:rFonts w:ascii="Garamond" w:hAnsi="Garamond" w:cstheme="minorHAnsi"/>
          <w:b/>
          <w:highlight w:val="yellow"/>
        </w:rPr>
        <w:t xml:space="preserve">снижения потребления </w:t>
      </w:r>
      <w:r w:rsidRPr="00474E8E">
        <w:rPr>
          <w:rFonts w:ascii="Garamond" w:eastAsia="Times New Roman" w:hAnsi="Garamond" w:cstheme="minorHAnsi"/>
          <w:b/>
          <w:highlight w:val="yellow"/>
          <w:lang w:eastAsia="ar-SA"/>
        </w:rPr>
        <w:t>электрической энергии в рамках оказания услуг по управлению изменением режима потребления электрической энергии</w:t>
      </w:r>
    </w:p>
    <w:p w14:paraId="7279B778" w14:textId="77777777" w:rsidR="0055545D" w:rsidRPr="00474E8E" w:rsidRDefault="0055545D" w:rsidP="0055545D">
      <w:pPr>
        <w:jc w:val="center"/>
        <w:rPr>
          <w:rFonts w:ascii="Garamond" w:hAnsi="Garamond"/>
          <w:b/>
          <w:bCs/>
        </w:rPr>
      </w:pPr>
      <w:r w:rsidRPr="00474E8E">
        <w:rPr>
          <w:rFonts w:ascii="Garamond" w:hAnsi="Garamond"/>
          <w:b/>
          <w:bCs/>
        </w:rPr>
        <w:t>в ____________ 20__г.</w:t>
      </w:r>
    </w:p>
    <w:p w14:paraId="4280650A" w14:textId="77777777" w:rsidR="0055545D" w:rsidRDefault="0055545D" w:rsidP="0055545D">
      <w:pPr>
        <w:jc w:val="center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5"/>
        <w:gridCol w:w="2961"/>
        <w:gridCol w:w="2341"/>
        <w:gridCol w:w="2341"/>
        <w:gridCol w:w="2284"/>
        <w:gridCol w:w="2806"/>
      </w:tblGrid>
      <w:tr w:rsidR="0055545D" w:rsidRPr="00FB17CB" w14:paraId="215875C4" w14:textId="77777777" w:rsidTr="00322625">
        <w:trPr>
          <w:trHeight w:val="1584"/>
        </w:trPr>
        <w:tc>
          <w:tcPr>
            <w:tcW w:w="584" w:type="pct"/>
            <w:shd w:val="clear" w:color="auto" w:fill="auto"/>
          </w:tcPr>
          <w:p w14:paraId="52B10095" w14:textId="77777777" w:rsidR="0055545D" w:rsidRDefault="0055545D" w:rsidP="00322625">
            <w:pPr>
              <w:pStyle w:val="subclauseindent"/>
              <w:widowControl w:val="0"/>
              <w:ind w:left="0"/>
              <w:jc w:val="center"/>
              <w:rPr>
                <w:rFonts w:ascii="Garamond" w:hAnsi="Garamond"/>
                <w:color w:val="000000"/>
                <w:szCs w:val="22"/>
              </w:rPr>
            </w:pPr>
            <w:r w:rsidRPr="00BD0B95">
              <w:rPr>
                <w:rFonts w:ascii="Garamond" w:hAnsi="Garamond"/>
                <w:color w:val="000000"/>
                <w:szCs w:val="22"/>
              </w:rPr>
              <w:t>Ценовая зона</w:t>
            </w:r>
          </w:p>
          <w:p w14:paraId="6B7026B3" w14:textId="77777777" w:rsidR="0055545D" w:rsidRPr="00BD0B95" w:rsidRDefault="0055545D" w:rsidP="00322625">
            <w:pPr>
              <w:pStyle w:val="subclauseindent"/>
              <w:widowControl w:val="0"/>
              <w:ind w:left="0"/>
              <w:jc w:val="center"/>
              <w:rPr>
                <w:rFonts w:ascii="Garamond" w:hAnsi="Garamond"/>
                <w:color w:val="000000"/>
                <w:szCs w:val="22"/>
              </w:rPr>
            </w:pPr>
            <w:r>
              <w:rPr>
                <w:rFonts w:ascii="Garamond" w:hAnsi="Garamond"/>
                <w:color w:val="000000"/>
                <w:szCs w:val="22"/>
              </w:rPr>
              <w:t>(суммарно по обеим ценовым зонам)</w:t>
            </w:r>
          </w:p>
        </w:tc>
        <w:tc>
          <w:tcPr>
            <w:tcW w:w="1027" w:type="pct"/>
            <w:shd w:val="clear" w:color="auto" w:fill="auto"/>
            <w:hideMark/>
          </w:tcPr>
          <w:p w14:paraId="4889814F" w14:textId="77777777" w:rsidR="0055545D" w:rsidRPr="00BD0B95" w:rsidRDefault="0055545D" w:rsidP="00322625">
            <w:pPr>
              <w:pStyle w:val="subclauseindent"/>
              <w:widowControl w:val="0"/>
              <w:ind w:left="0"/>
              <w:jc w:val="center"/>
              <w:rPr>
                <w:rFonts w:ascii="Garamond" w:hAnsi="Garamond"/>
                <w:color w:val="000000"/>
                <w:szCs w:val="22"/>
              </w:rPr>
            </w:pPr>
            <w:r w:rsidRPr="00BD0B95">
              <w:rPr>
                <w:rFonts w:ascii="Garamond" w:hAnsi="Garamond"/>
                <w:color w:val="000000"/>
                <w:szCs w:val="22"/>
              </w:rPr>
              <w:t>Количество случаев, когда результаты конкурентного отбора ценов</w:t>
            </w:r>
            <w:r w:rsidRPr="00335318">
              <w:rPr>
                <w:rFonts w:ascii="Garamond" w:hAnsi="Garamond"/>
                <w:color w:val="000000"/>
                <w:szCs w:val="22"/>
              </w:rPr>
              <w:t>ых заявок на сутки вперед получены по итогам расчета с учетом ценозависимого снижен</w:t>
            </w:r>
            <w:r w:rsidRPr="00BD0B95">
              <w:rPr>
                <w:rFonts w:ascii="Garamond" w:hAnsi="Garamond"/>
                <w:color w:val="000000"/>
                <w:szCs w:val="22"/>
              </w:rPr>
              <w:t xml:space="preserve">ия объемов покупки электрической энергии и (или) </w:t>
            </w:r>
            <w:r>
              <w:rPr>
                <w:rFonts w:ascii="Garamond" w:hAnsi="Garamond"/>
                <w:highlight w:val="yellow"/>
              </w:rPr>
              <w:t xml:space="preserve">снижения потребления </w:t>
            </w:r>
            <w:r w:rsidRPr="00411B65">
              <w:rPr>
                <w:rFonts w:ascii="Garamond" w:hAnsi="Garamond"/>
                <w:szCs w:val="22"/>
                <w:highlight w:val="yellow"/>
                <w:lang w:eastAsia="ar-SA"/>
              </w:rPr>
              <w:t>электрической энергии в рамках оказания услуг по управлению изменением режима потребления электрической энергии</w:t>
            </w:r>
            <w:r w:rsidRPr="00BD0B95">
              <w:rPr>
                <w:rFonts w:ascii="Garamond" w:hAnsi="Garamond"/>
                <w:szCs w:val="22"/>
              </w:rPr>
              <w:t xml:space="preserve">, </w:t>
            </w:r>
            <w:r w:rsidRPr="00BD0B95">
              <w:rPr>
                <w:rFonts w:ascii="Garamond" w:hAnsi="Garamond"/>
                <w:color w:val="000000"/>
                <w:szCs w:val="22"/>
              </w:rPr>
              <w:t>шт.</w:t>
            </w:r>
          </w:p>
        </w:tc>
        <w:tc>
          <w:tcPr>
            <w:tcW w:w="812" w:type="pct"/>
            <w:shd w:val="clear" w:color="auto" w:fill="auto"/>
          </w:tcPr>
          <w:p w14:paraId="5E329D46" w14:textId="77777777" w:rsidR="0055545D" w:rsidRPr="004C6A38" w:rsidRDefault="0055545D" w:rsidP="00322625">
            <w:pPr>
              <w:pStyle w:val="subclauseindent"/>
              <w:widowControl w:val="0"/>
              <w:ind w:left="0"/>
              <w:jc w:val="center"/>
              <w:rPr>
                <w:rFonts w:ascii="Garamond" w:hAnsi="Garamond"/>
                <w:color w:val="000000"/>
                <w:szCs w:val="22"/>
              </w:rPr>
            </w:pPr>
            <w:r w:rsidRPr="004C6A38">
              <w:rPr>
                <w:rFonts w:ascii="Garamond" w:hAnsi="Garamond"/>
                <w:color w:val="000000"/>
                <w:szCs w:val="22"/>
              </w:rPr>
              <w:t xml:space="preserve">Средний почасовой объем ценозависимого снижения потребления и </w:t>
            </w:r>
            <w:r>
              <w:rPr>
                <w:rFonts w:ascii="Garamond" w:hAnsi="Garamond"/>
                <w:highlight w:val="yellow"/>
              </w:rPr>
              <w:t xml:space="preserve">снижения потребления </w:t>
            </w:r>
            <w:r w:rsidRPr="00411B65">
              <w:rPr>
                <w:rFonts w:ascii="Garamond" w:hAnsi="Garamond"/>
                <w:szCs w:val="22"/>
                <w:highlight w:val="yellow"/>
                <w:lang w:eastAsia="ar-SA"/>
              </w:rPr>
              <w:t>электрической энергии в рамках оказания услуг по управлению изменением режима потребления электрической энергии</w:t>
            </w:r>
            <w:r w:rsidRPr="004C6A38">
              <w:rPr>
                <w:rFonts w:ascii="Garamond" w:hAnsi="Garamond"/>
                <w:color w:val="000000"/>
                <w:szCs w:val="22"/>
              </w:rPr>
              <w:t xml:space="preserve"> в час максимальной цены по всем дням месяца, в которых было учтено цен</w:t>
            </w:r>
            <w:r w:rsidRPr="00BD0B95">
              <w:rPr>
                <w:rFonts w:ascii="Garamond" w:hAnsi="Garamond"/>
                <w:color w:val="000000"/>
                <w:szCs w:val="22"/>
              </w:rPr>
              <w:t>озависимое снижение потребления</w:t>
            </w:r>
            <w:r w:rsidRPr="004C6A38">
              <w:rPr>
                <w:rFonts w:ascii="Garamond" w:hAnsi="Garamond"/>
                <w:color w:val="000000"/>
                <w:szCs w:val="22"/>
              </w:rPr>
              <w:t>, МВт</w:t>
            </w:r>
          </w:p>
          <w:p w14:paraId="56C85DA5" w14:textId="77777777" w:rsidR="0055545D" w:rsidRPr="00BD0B95" w:rsidRDefault="0055545D" w:rsidP="00322625">
            <w:pPr>
              <w:pStyle w:val="subclauseindent"/>
              <w:widowControl w:val="0"/>
              <w:ind w:left="0"/>
              <w:jc w:val="left"/>
              <w:rPr>
                <w:rFonts w:ascii="Garamond" w:hAnsi="Garamond"/>
                <w:color w:val="000000"/>
                <w:szCs w:val="22"/>
              </w:rPr>
            </w:pPr>
          </w:p>
        </w:tc>
        <w:tc>
          <w:tcPr>
            <w:tcW w:w="812" w:type="pct"/>
            <w:shd w:val="clear" w:color="auto" w:fill="auto"/>
          </w:tcPr>
          <w:p w14:paraId="5FBD6D43" w14:textId="77777777" w:rsidR="0055545D" w:rsidRPr="00BD0B95" w:rsidRDefault="0055545D" w:rsidP="00322625">
            <w:pPr>
              <w:pStyle w:val="subclauseindent"/>
              <w:widowControl w:val="0"/>
              <w:ind w:left="0"/>
              <w:jc w:val="center"/>
              <w:rPr>
                <w:rFonts w:ascii="Garamond" w:hAnsi="Garamond"/>
                <w:szCs w:val="22"/>
              </w:rPr>
            </w:pPr>
            <w:r w:rsidRPr="00BD0B95">
              <w:rPr>
                <w:rFonts w:ascii="Garamond" w:hAnsi="Garamond"/>
                <w:color w:val="000000"/>
                <w:szCs w:val="22"/>
              </w:rPr>
              <w:t>Совокупный экономический эффект от</w:t>
            </w:r>
            <w:r w:rsidRPr="00BD0B95">
              <w:rPr>
                <w:rFonts w:ascii="Garamond" w:hAnsi="Garamond"/>
                <w:szCs w:val="22"/>
              </w:rPr>
              <w:t xml:space="preserve"> учета ценозависимого снижения объемов покупки электрической энергии и </w:t>
            </w:r>
            <w:r>
              <w:rPr>
                <w:rFonts w:ascii="Garamond" w:hAnsi="Garamond"/>
                <w:highlight w:val="yellow"/>
              </w:rPr>
              <w:t xml:space="preserve">снижения потребления </w:t>
            </w:r>
            <w:r w:rsidRPr="00411B65">
              <w:rPr>
                <w:rFonts w:ascii="Garamond" w:hAnsi="Garamond"/>
                <w:szCs w:val="22"/>
                <w:highlight w:val="yellow"/>
                <w:lang w:eastAsia="ar-SA"/>
              </w:rPr>
              <w:t>электрической энергии в рамках оказания услуг по управлению изменением режима потребления электрической энергии</w:t>
            </w:r>
            <w:r>
              <w:rPr>
                <w:rFonts w:ascii="Garamond" w:hAnsi="Garamond"/>
                <w:szCs w:val="22"/>
              </w:rPr>
              <w:t>, млн руб.</w:t>
            </w:r>
          </w:p>
          <w:p w14:paraId="011599E1" w14:textId="77777777" w:rsidR="0055545D" w:rsidRPr="00BD0B95" w:rsidRDefault="0055545D" w:rsidP="00322625">
            <w:pPr>
              <w:widowControl w:val="0"/>
              <w:spacing w:after="0"/>
              <w:jc w:val="center"/>
              <w:rPr>
                <w:rFonts w:cs="Times New Roman CYR"/>
                <w:color w:val="000000"/>
                <w:lang w:eastAsia="ru-RU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 w14:paraId="34BD0DDA" w14:textId="77777777" w:rsidR="0055545D" w:rsidRPr="00BD0B95" w:rsidRDefault="0055545D" w:rsidP="00322625">
            <w:pPr>
              <w:pStyle w:val="subclauseindent"/>
              <w:widowControl w:val="0"/>
              <w:ind w:left="0"/>
              <w:jc w:val="center"/>
              <w:rPr>
                <w:rFonts w:ascii="Garamond" w:hAnsi="Garamond" w:cs="Times New Roman CYR"/>
                <w:color w:val="000000"/>
                <w:szCs w:val="22"/>
                <w:lang w:eastAsia="ru-RU"/>
              </w:rPr>
            </w:pPr>
            <w:r w:rsidRPr="00BD0B95">
              <w:rPr>
                <w:rFonts w:ascii="Garamond" w:hAnsi="Garamond"/>
                <w:szCs w:val="22"/>
              </w:rPr>
              <w:t xml:space="preserve">Максимально возможный </w:t>
            </w:r>
            <w:r w:rsidRPr="00BD0B95">
              <w:rPr>
                <w:rFonts w:ascii="Garamond" w:hAnsi="Garamond"/>
                <w:color w:val="000000"/>
                <w:szCs w:val="22"/>
              </w:rPr>
              <w:t>экономический эффект от</w:t>
            </w:r>
            <w:r w:rsidRPr="00BD0B95">
              <w:rPr>
                <w:rFonts w:ascii="Garamond" w:hAnsi="Garamond"/>
                <w:szCs w:val="22"/>
              </w:rPr>
              <w:t xml:space="preserve"> учета ценозависимого снижения объемов покупки электрической энергии и </w:t>
            </w:r>
            <w:r>
              <w:rPr>
                <w:rFonts w:ascii="Garamond" w:hAnsi="Garamond"/>
                <w:highlight w:val="yellow"/>
              </w:rPr>
              <w:t xml:space="preserve">снижения потребления </w:t>
            </w:r>
            <w:r w:rsidRPr="00411B65">
              <w:rPr>
                <w:rFonts w:ascii="Garamond" w:hAnsi="Garamond"/>
                <w:szCs w:val="22"/>
                <w:highlight w:val="yellow"/>
                <w:lang w:eastAsia="ar-SA"/>
              </w:rPr>
              <w:t>электрической энергии в рамках оказания услуг по управлению изменением режима потребления электрической энергии</w:t>
            </w:r>
            <w:r w:rsidRPr="00BD0B95">
              <w:rPr>
                <w:rFonts w:ascii="Garamond" w:hAnsi="Garamond"/>
                <w:szCs w:val="22"/>
              </w:rPr>
              <w:t>, млн руб.</w:t>
            </w:r>
          </w:p>
        </w:tc>
        <w:tc>
          <w:tcPr>
            <w:tcW w:w="973" w:type="pct"/>
            <w:shd w:val="clear" w:color="auto" w:fill="auto"/>
          </w:tcPr>
          <w:p w14:paraId="53C9381E" w14:textId="77777777" w:rsidR="0055545D" w:rsidRPr="00BD0B95" w:rsidRDefault="0055545D" w:rsidP="00322625">
            <w:pPr>
              <w:pStyle w:val="subclauseindent"/>
              <w:widowControl w:val="0"/>
              <w:ind w:left="0"/>
              <w:jc w:val="center"/>
              <w:rPr>
                <w:rFonts w:ascii="Garamond" w:hAnsi="Garamond"/>
                <w:szCs w:val="22"/>
              </w:rPr>
            </w:pPr>
            <w:r w:rsidRPr="00BD0B95">
              <w:rPr>
                <w:rFonts w:ascii="Garamond" w:hAnsi="Garamond"/>
                <w:color w:val="000000"/>
                <w:szCs w:val="22"/>
              </w:rPr>
              <w:t>Среднесуточный экономический эффект от учета</w:t>
            </w:r>
            <w:r w:rsidRPr="00BD0B95">
              <w:rPr>
                <w:rFonts w:ascii="Garamond" w:hAnsi="Garamond"/>
                <w:szCs w:val="22"/>
              </w:rPr>
              <w:t xml:space="preserve"> ценозависимого снижения объемов покупки электрической энергии и </w:t>
            </w:r>
            <w:r>
              <w:rPr>
                <w:rFonts w:ascii="Garamond" w:hAnsi="Garamond"/>
                <w:highlight w:val="yellow"/>
              </w:rPr>
              <w:t xml:space="preserve">снижения потребления </w:t>
            </w:r>
            <w:r w:rsidRPr="00411B65">
              <w:rPr>
                <w:rFonts w:ascii="Garamond" w:hAnsi="Garamond"/>
                <w:szCs w:val="22"/>
                <w:highlight w:val="yellow"/>
                <w:lang w:eastAsia="ar-SA"/>
              </w:rPr>
              <w:t>электрической энергии в рамках оказания услуг по управлению изменением режима потребления электрической энергии</w:t>
            </w:r>
            <w:r w:rsidRPr="00BD0B95">
              <w:rPr>
                <w:rFonts w:ascii="Garamond" w:hAnsi="Garamond"/>
                <w:szCs w:val="22"/>
              </w:rPr>
              <w:t>, млн руб.</w:t>
            </w:r>
          </w:p>
          <w:p w14:paraId="697AA6A8" w14:textId="77777777" w:rsidR="0055545D" w:rsidRPr="00BD0B95" w:rsidRDefault="0055545D" w:rsidP="00322625">
            <w:pPr>
              <w:widowControl w:val="0"/>
              <w:spacing w:after="0"/>
              <w:jc w:val="center"/>
              <w:rPr>
                <w:rFonts w:cs="Times New Roman CYR"/>
                <w:color w:val="000000"/>
                <w:lang w:eastAsia="ru-RU"/>
              </w:rPr>
            </w:pPr>
          </w:p>
        </w:tc>
      </w:tr>
    </w:tbl>
    <w:p w14:paraId="59AAA7E9" w14:textId="77777777" w:rsidR="00932069" w:rsidRDefault="00932069" w:rsidP="00933CAA">
      <w:pPr>
        <w:pStyle w:val="2"/>
        <w:numPr>
          <w:ilvl w:val="0"/>
          <w:numId w:val="0"/>
        </w:numPr>
        <w:ind w:left="792"/>
        <w:jc w:val="both"/>
        <w:rPr>
          <w:rFonts w:ascii="Garamond" w:hAnsi="Garamond" w:cs="Garamond"/>
          <w:sz w:val="26"/>
          <w:szCs w:val="26"/>
          <w:lang w:val="ru-RU"/>
        </w:rPr>
      </w:pPr>
    </w:p>
    <w:p w14:paraId="34C8A4C0" w14:textId="033ED7CE" w:rsidR="00063ED7" w:rsidRDefault="00063ED7" w:rsidP="00474E8E">
      <w:pPr>
        <w:pStyle w:val="2"/>
        <w:numPr>
          <w:ilvl w:val="0"/>
          <w:numId w:val="0"/>
        </w:numPr>
        <w:rPr>
          <w:rFonts w:ascii="Garamond" w:hAnsi="Garamond" w:cs="Garamond"/>
          <w:b w:val="0"/>
          <w:bCs w:val="0"/>
          <w:sz w:val="26"/>
          <w:szCs w:val="26"/>
        </w:rPr>
      </w:pPr>
      <w:r w:rsidRPr="002F6CB7">
        <w:rPr>
          <w:rFonts w:ascii="Garamond" w:hAnsi="Garamond" w:cs="Garamond"/>
          <w:sz w:val="26"/>
          <w:szCs w:val="26"/>
        </w:rPr>
        <w:t xml:space="preserve">Предложения по изменениям и дополнениям в </w:t>
      </w:r>
      <w:r w:rsidRPr="002F6CB7">
        <w:rPr>
          <w:rFonts w:ascii="Garamond" w:hAnsi="Garamond"/>
          <w:sz w:val="26"/>
          <w:szCs w:val="26"/>
        </w:rPr>
        <w:t>РЕГЛАМЕНТ</w:t>
      </w:r>
      <w:r>
        <w:rPr>
          <w:rFonts w:ascii="Garamond" w:hAnsi="Garamond"/>
          <w:sz w:val="26"/>
          <w:szCs w:val="26"/>
          <w:lang w:val="ru-RU"/>
        </w:rPr>
        <w:t xml:space="preserve"> ОПЕРАТИВНОГО ДИСПЕТЧЕРСКОГО УПРАВЛЕНИЯ ЭЛЕКТРОЭНЕРГЕТИЧЕСКИМ РЕЖИМОМ ОБЪЕКТОВ УПРАВЛЕНИЯ ЕЭС РОССИИ</w:t>
      </w:r>
      <w:r w:rsidRPr="002F6CB7">
        <w:rPr>
          <w:rFonts w:ascii="Garamond" w:hAnsi="Garamond"/>
          <w:sz w:val="26"/>
          <w:szCs w:val="26"/>
        </w:rPr>
        <w:t xml:space="preserve"> </w:t>
      </w:r>
      <w:r w:rsidRPr="002F6CB7">
        <w:rPr>
          <w:rFonts w:ascii="Garamond" w:hAnsi="Garamond" w:cs="Garamond"/>
          <w:sz w:val="26"/>
          <w:szCs w:val="26"/>
        </w:rPr>
        <w:t xml:space="preserve">(Приложение № </w:t>
      </w:r>
      <w:r w:rsidRPr="00063ED7">
        <w:rPr>
          <w:rFonts w:ascii="Garamond" w:hAnsi="Garamond" w:cs="Garamond"/>
          <w:bCs w:val="0"/>
          <w:sz w:val="26"/>
          <w:szCs w:val="26"/>
        </w:rPr>
        <w:t>9</w:t>
      </w:r>
      <w:r w:rsidR="00474E8E">
        <w:rPr>
          <w:rFonts w:ascii="Garamond" w:hAnsi="Garamond" w:cs="Garamond"/>
          <w:sz w:val="26"/>
          <w:szCs w:val="26"/>
        </w:rPr>
        <w:t xml:space="preserve"> к </w:t>
      </w:r>
      <w:r w:rsidRPr="002F6CB7">
        <w:rPr>
          <w:rFonts w:ascii="Garamond" w:hAnsi="Garamond" w:cs="Garamond"/>
          <w:sz w:val="26"/>
          <w:szCs w:val="26"/>
        </w:rPr>
        <w:t>Договору о присоединении к торговой системе оптового рынка)</w:t>
      </w:r>
    </w:p>
    <w:p w14:paraId="10651E63" w14:textId="77777777" w:rsidR="00063ED7" w:rsidRPr="002F6CB7" w:rsidRDefault="00063ED7" w:rsidP="00063ED7">
      <w:pPr>
        <w:spacing w:after="0" w:line="240" w:lineRule="auto"/>
        <w:rPr>
          <w:rFonts w:ascii="Garamond" w:hAnsi="Garamond" w:cs="Garamond"/>
          <w:b/>
          <w:bCs/>
          <w:sz w:val="26"/>
          <w:szCs w:val="26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6946"/>
        <w:gridCol w:w="6662"/>
      </w:tblGrid>
      <w:tr w:rsidR="00063ED7" w:rsidRPr="00D158F0" w14:paraId="7F68C02B" w14:textId="77777777" w:rsidTr="00474E8E">
        <w:trPr>
          <w:trHeight w:val="435"/>
          <w:tblHeader/>
        </w:trPr>
        <w:tc>
          <w:tcPr>
            <w:tcW w:w="1276" w:type="dxa"/>
            <w:vAlign w:val="center"/>
          </w:tcPr>
          <w:p w14:paraId="124B7E21" w14:textId="77777777" w:rsidR="00063ED7" w:rsidRPr="00D158F0" w:rsidRDefault="00063ED7" w:rsidP="00932069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lang w:val="en-US"/>
              </w:rPr>
            </w:pPr>
            <w:r w:rsidRPr="00704F28">
              <w:rPr>
                <w:rFonts w:ascii="Garamond" w:hAnsi="Garamond"/>
                <w:b/>
                <w:bCs/>
              </w:rPr>
              <w:lastRenderedPageBreak/>
              <w:t>№ пункта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75327A5F" w14:textId="77777777" w:rsidR="00063ED7" w:rsidRPr="00704F28" w:rsidRDefault="00063ED7" w:rsidP="00932069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704F28">
              <w:rPr>
                <w:rFonts w:ascii="Garamond" w:hAnsi="Garamond"/>
                <w:b/>
                <w:bCs/>
              </w:rPr>
              <w:t>Редакция, действующая на момент</w:t>
            </w:r>
          </w:p>
          <w:p w14:paraId="2C8D8C2B" w14:textId="77777777" w:rsidR="00063ED7" w:rsidRPr="004B3024" w:rsidRDefault="00063ED7" w:rsidP="00932069">
            <w:pPr>
              <w:widowControl w:val="0"/>
              <w:spacing w:after="0" w:line="240" w:lineRule="auto"/>
              <w:jc w:val="center"/>
              <w:rPr>
                <w:rFonts w:ascii="Garamond" w:hAnsi="Garamond"/>
              </w:rPr>
            </w:pPr>
            <w:r w:rsidRPr="00704F28">
              <w:rPr>
                <w:rFonts w:ascii="Garamond" w:hAnsi="Garamond"/>
                <w:b/>
                <w:bCs/>
              </w:rPr>
              <w:t>вступления в силу изменений</w:t>
            </w:r>
          </w:p>
        </w:tc>
        <w:tc>
          <w:tcPr>
            <w:tcW w:w="6662" w:type="dxa"/>
            <w:vAlign w:val="center"/>
          </w:tcPr>
          <w:p w14:paraId="4D4718A0" w14:textId="77777777" w:rsidR="00063ED7" w:rsidRDefault="00063ED7" w:rsidP="00932069">
            <w:pPr>
              <w:widowControl w:val="0"/>
              <w:spacing w:after="0" w:line="240" w:lineRule="auto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704F28">
              <w:rPr>
                <w:rFonts w:ascii="Garamond" w:hAnsi="Garamond"/>
                <w:b/>
                <w:bCs/>
              </w:rPr>
              <w:t>Предлагаемая редакция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</w:p>
          <w:p w14:paraId="3B888525" w14:textId="77777777" w:rsidR="00063ED7" w:rsidRPr="00D158F0" w:rsidRDefault="00063ED7" w:rsidP="00932069">
            <w:pPr>
              <w:widowControl w:val="0"/>
              <w:spacing w:after="0" w:line="240" w:lineRule="auto"/>
              <w:ind w:firstLine="33"/>
              <w:jc w:val="center"/>
              <w:rPr>
                <w:rFonts w:ascii="Garamond" w:eastAsia="Times New Roman" w:hAnsi="Garamond"/>
              </w:rPr>
            </w:pPr>
            <w:r w:rsidRPr="00704F28">
              <w:rPr>
                <w:rFonts w:ascii="Garamond" w:hAnsi="Garamond"/>
                <w:bCs/>
              </w:rPr>
              <w:t>(изменения выделены цветом)</w:t>
            </w:r>
          </w:p>
        </w:tc>
      </w:tr>
      <w:tr w:rsidR="00063ED7" w:rsidRPr="00BC7D07" w14:paraId="0A76B0CF" w14:textId="77777777" w:rsidTr="00474E8E">
        <w:tc>
          <w:tcPr>
            <w:tcW w:w="1276" w:type="dxa"/>
            <w:vAlign w:val="center"/>
          </w:tcPr>
          <w:p w14:paraId="70A128C1" w14:textId="77777777" w:rsidR="00063ED7" w:rsidRPr="00F063CA" w:rsidRDefault="00063ED7" w:rsidP="00932069">
            <w:pPr>
              <w:spacing w:before="60" w:after="0" w:line="240" w:lineRule="auto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4.1</w:t>
            </w:r>
          </w:p>
        </w:tc>
        <w:tc>
          <w:tcPr>
            <w:tcW w:w="6946" w:type="dxa"/>
          </w:tcPr>
          <w:p w14:paraId="71A56D1F" w14:textId="77777777" w:rsidR="00063ED7" w:rsidRPr="00063ED7" w:rsidRDefault="00063ED7" w:rsidP="00377076">
            <w:pPr>
              <w:pStyle w:val="2"/>
              <w:keepNext w:val="0"/>
              <w:widowControl w:val="0"/>
              <w:numPr>
                <w:ilvl w:val="0"/>
                <w:numId w:val="0"/>
              </w:numPr>
              <w:spacing w:before="120" w:after="120"/>
              <w:jc w:val="both"/>
              <w:rPr>
                <w:rFonts w:ascii="Garamond" w:hAnsi="Garamond"/>
                <w:i/>
                <w:color w:val="000000"/>
                <w:sz w:val="22"/>
              </w:rPr>
            </w:pPr>
            <w:bookmarkStart w:id="61" w:name="_Ref114565905"/>
            <w:bookmarkStart w:id="62" w:name="_Toc76335549"/>
            <w:r w:rsidRPr="00063ED7">
              <w:rPr>
                <w:rFonts w:ascii="Garamond" w:hAnsi="Garamond"/>
                <w:color w:val="000000"/>
                <w:sz w:val="22"/>
              </w:rPr>
              <w:t xml:space="preserve">Подготовка исходных данных для расчета </w:t>
            </w:r>
            <w:bookmarkEnd w:id="61"/>
            <w:r w:rsidRPr="00063ED7">
              <w:rPr>
                <w:rFonts w:ascii="Garamond" w:hAnsi="Garamond"/>
                <w:color w:val="000000"/>
                <w:sz w:val="22"/>
              </w:rPr>
              <w:t>ПБР</w:t>
            </w:r>
            <w:bookmarkEnd w:id="62"/>
          </w:p>
          <w:p w14:paraId="72582596" w14:textId="77777777" w:rsidR="00063ED7" w:rsidRPr="00063ED7" w:rsidRDefault="00063ED7" w:rsidP="00377076">
            <w:pPr>
              <w:widowControl w:val="0"/>
              <w:numPr>
                <w:ilvl w:val="0"/>
                <w:numId w:val="15"/>
              </w:numPr>
              <w:tabs>
                <w:tab w:val="clear" w:pos="720"/>
              </w:tabs>
              <w:spacing w:before="120" w:after="120" w:line="240" w:lineRule="auto"/>
              <w:ind w:left="1080" w:hanging="540"/>
              <w:jc w:val="both"/>
              <w:rPr>
                <w:rFonts w:ascii="Garamond" w:hAnsi="Garamond"/>
                <w:color w:val="000000"/>
              </w:rPr>
            </w:pPr>
            <w:r w:rsidRPr="00063ED7">
              <w:rPr>
                <w:rFonts w:ascii="Garamond" w:hAnsi="Garamond"/>
                <w:color w:val="000000"/>
              </w:rPr>
              <w:t xml:space="preserve">Расчеты ПБР выполняются </w:t>
            </w:r>
            <w:r w:rsidRPr="00063ED7">
              <w:rPr>
                <w:rFonts w:ascii="Garamond" w:hAnsi="Garamond"/>
                <w:i/>
                <w:color w:val="000000"/>
              </w:rPr>
              <w:t>СО</w:t>
            </w:r>
            <w:r w:rsidRPr="00063ED7">
              <w:rPr>
                <w:rFonts w:ascii="Garamond" w:hAnsi="Garamond"/>
                <w:color w:val="000000"/>
              </w:rPr>
              <w:t xml:space="preserve"> с учетом всех типов технологических ограничений, которые учитываются в расчетах </w:t>
            </w:r>
            <w:r w:rsidRPr="00063ED7">
              <w:rPr>
                <w:rFonts w:ascii="Garamond" w:hAnsi="Garamond"/>
                <w:i/>
                <w:color w:val="000000"/>
              </w:rPr>
              <w:t xml:space="preserve">торгового графика </w:t>
            </w:r>
            <w:r w:rsidRPr="00063ED7">
              <w:rPr>
                <w:rFonts w:ascii="Garamond" w:hAnsi="Garamond"/>
                <w:color w:val="000000"/>
              </w:rPr>
              <w:t xml:space="preserve">в соответствии </w:t>
            </w:r>
            <w:r w:rsidRPr="00063ED7">
              <w:rPr>
                <w:rFonts w:ascii="Garamond" w:hAnsi="Garamond"/>
                <w:iCs/>
              </w:rPr>
              <w:t>с</w:t>
            </w:r>
            <w:r w:rsidRPr="00063ED7">
              <w:rPr>
                <w:rFonts w:ascii="Garamond" w:hAnsi="Garamond"/>
                <w:i/>
                <w:iCs/>
              </w:rPr>
              <w:t xml:space="preserve"> Регламентом проведения конкурентного отбора ценовых заявок на сутки вперед </w:t>
            </w:r>
            <w:r w:rsidRPr="00063ED7">
              <w:rPr>
                <w:rFonts w:ascii="Garamond" w:hAnsi="Garamond"/>
              </w:rPr>
              <w:t xml:space="preserve">(Приложение № 7 к </w:t>
            </w:r>
            <w:r w:rsidRPr="00063ED7">
              <w:rPr>
                <w:rFonts w:ascii="Garamond" w:hAnsi="Garamond"/>
                <w:i/>
                <w:iCs/>
              </w:rPr>
              <w:t>Договору о присоединении к торговой системе оптового рынка</w:t>
            </w:r>
            <w:r w:rsidRPr="00063ED7">
              <w:rPr>
                <w:rFonts w:ascii="Garamond" w:hAnsi="Garamond"/>
              </w:rPr>
              <w:t>)</w:t>
            </w:r>
            <w:r w:rsidRPr="00063ED7">
              <w:rPr>
                <w:rFonts w:ascii="Garamond" w:hAnsi="Garamond"/>
                <w:i/>
                <w:color w:val="000000"/>
              </w:rPr>
              <w:t xml:space="preserve">. </w:t>
            </w:r>
            <w:r w:rsidRPr="00063ED7">
              <w:rPr>
                <w:rFonts w:ascii="Garamond" w:hAnsi="Garamond"/>
                <w:color w:val="000000"/>
              </w:rPr>
              <w:t>Уточненные значения указанных технологических ограничений определяются условно-постоянными параметрами и актуализируемыми параметрами включенного на синхронную работу оборудования и их режимом работы в электроэнергетической системе, описанной в расчетных моделях,</w:t>
            </w:r>
            <w:r w:rsidRPr="00063ED7">
              <w:rPr>
                <w:rFonts w:ascii="Garamond" w:hAnsi="Garamond"/>
                <w:i/>
                <w:color w:val="000000"/>
              </w:rPr>
              <w:t xml:space="preserve"> </w:t>
            </w:r>
            <w:r w:rsidRPr="00063ED7">
              <w:rPr>
                <w:rFonts w:ascii="Garamond" w:hAnsi="Garamond"/>
                <w:color w:val="000000"/>
              </w:rPr>
              <w:t xml:space="preserve">описывающих электроэнергетические системы, входящие в ценовые и неценовые зоны оптового рынка ЕЭС России. </w:t>
            </w:r>
          </w:p>
          <w:p w14:paraId="3AA6D7EA" w14:textId="77777777" w:rsidR="00063ED7" w:rsidRPr="00063ED7" w:rsidRDefault="00063ED7" w:rsidP="00377076">
            <w:pPr>
              <w:widowControl w:val="0"/>
              <w:numPr>
                <w:ilvl w:val="0"/>
                <w:numId w:val="15"/>
              </w:numPr>
              <w:tabs>
                <w:tab w:val="clear" w:pos="720"/>
              </w:tabs>
              <w:spacing w:before="120" w:after="120" w:line="240" w:lineRule="auto"/>
              <w:ind w:left="1080" w:hanging="540"/>
              <w:jc w:val="both"/>
              <w:rPr>
                <w:rFonts w:ascii="Garamond" w:hAnsi="Garamond"/>
                <w:color w:val="000000"/>
              </w:rPr>
            </w:pPr>
            <w:bookmarkStart w:id="63" w:name="_Ref114565899"/>
            <w:r w:rsidRPr="00063ED7">
              <w:rPr>
                <w:rFonts w:ascii="Garamond" w:hAnsi="Garamond"/>
                <w:color w:val="000000"/>
              </w:rPr>
              <w:t>СО обновляет следующую информацию об ожидаемых графиках актуализируемых параметров расчетных моделей, определяемых для временных точек, приходящихся на окончание каждого диспетчерского интервала времени, входящего в период планирования ПБР:</w:t>
            </w:r>
            <w:bookmarkEnd w:id="63"/>
          </w:p>
          <w:p w14:paraId="2DB5FF8E" w14:textId="77777777" w:rsidR="00063ED7" w:rsidRPr="00063ED7" w:rsidRDefault="00063ED7" w:rsidP="00377076">
            <w:pPr>
              <w:widowControl w:val="0"/>
              <w:numPr>
                <w:ilvl w:val="0"/>
                <w:numId w:val="16"/>
              </w:numPr>
              <w:tabs>
                <w:tab w:val="clear" w:pos="1800"/>
              </w:tabs>
              <w:spacing w:beforeLines="60" w:before="144" w:after="120" w:line="240" w:lineRule="auto"/>
              <w:ind w:left="1620" w:hanging="539"/>
              <w:jc w:val="both"/>
              <w:rPr>
                <w:rFonts w:ascii="Garamond" w:hAnsi="Garamond"/>
                <w:color w:val="000000"/>
              </w:rPr>
            </w:pPr>
            <w:r w:rsidRPr="00063ED7">
              <w:rPr>
                <w:rFonts w:ascii="Garamond" w:hAnsi="Garamond"/>
                <w:color w:val="000000"/>
              </w:rPr>
              <w:t xml:space="preserve">прогноз потребления, выполняемый СО на уровнях ЦДУ, ОДУ и РДУ в отношении территорий диспетчерского управления в соответствии с положениями раздела 2 </w:t>
            </w:r>
            <w:r w:rsidRPr="00063ED7">
              <w:rPr>
                <w:rFonts w:ascii="Garamond" w:hAnsi="Garamond"/>
                <w:i/>
                <w:color w:val="000000"/>
              </w:rPr>
              <w:t>Регламента актуализации расчетной модели</w:t>
            </w:r>
            <w:r w:rsidRPr="00063ED7">
              <w:rPr>
                <w:rFonts w:ascii="Garamond" w:hAnsi="Garamond"/>
                <w:color w:val="000000"/>
              </w:rPr>
              <w:t xml:space="preserve"> (Приложение № 3 к </w:t>
            </w:r>
            <w:r w:rsidRPr="00063ED7">
              <w:rPr>
                <w:rFonts w:ascii="Garamond" w:hAnsi="Garamond"/>
                <w:i/>
                <w:color w:val="000000"/>
              </w:rPr>
              <w:t>Договору о присоединении к торговой системе оптового рынка</w:t>
            </w:r>
            <w:r w:rsidRPr="00063ED7">
              <w:rPr>
                <w:rFonts w:ascii="Garamond" w:hAnsi="Garamond"/>
                <w:color w:val="000000"/>
              </w:rPr>
              <w:t>):</w:t>
            </w:r>
          </w:p>
          <w:p w14:paraId="3A19B25E" w14:textId="77777777" w:rsidR="00063ED7" w:rsidRPr="00063ED7" w:rsidRDefault="00063ED7" w:rsidP="00377076">
            <w:pPr>
              <w:widowControl w:val="0"/>
              <w:numPr>
                <w:ilvl w:val="0"/>
                <w:numId w:val="17"/>
              </w:numPr>
              <w:spacing w:beforeLines="60" w:before="144" w:after="120" w:line="240" w:lineRule="auto"/>
              <w:ind w:hanging="539"/>
              <w:jc w:val="both"/>
              <w:rPr>
                <w:rFonts w:ascii="Garamond" w:hAnsi="Garamond"/>
                <w:color w:val="000000"/>
              </w:rPr>
            </w:pPr>
            <w:r w:rsidRPr="00063ED7">
              <w:rPr>
                <w:rFonts w:ascii="Garamond" w:hAnsi="Garamond"/>
                <w:color w:val="000000"/>
              </w:rPr>
              <w:t>в РДУ рассчитываются прогнозы потребления по РЭЭС, входящим в зону оперативного управления РДУ, математически согласованные с прогнозом общего потребления по ОЭС и ЕЭС, выполняемым на уровнях ОДУ и ЦДУ;</w:t>
            </w:r>
          </w:p>
          <w:p w14:paraId="06DC9A71" w14:textId="77777777" w:rsidR="00063ED7" w:rsidRPr="00063ED7" w:rsidRDefault="00063ED7" w:rsidP="00377076">
            <w:pPr>
              <w:widowControl w:val="0"/>
              <w:numPr>
                <w:ilvl w:val="0"/>
                <w:numId w:val="17"/>
              </w:numPr>
              <w:spacing w:beforeLines="60" w:before="144" w:after="120" w:line="240" w:lineRule="auto"/>
              <w:ind w:hanging="539"/>
              <w:jc w:val="both"/>
              <w:rPr>
                <w:rFonts w:ascii="Garamond" w:hAnsi="Garamond"/>
                <w:color w:val="000000"/>
              </w:rPr>
            </w:pPr>
            <w:r w:rsidRPr="00063ED7">
              <w:rPr>
                <w:rFonts w:ascii="Garamond" w:hAnsi="Garamond"/>
                <w:color w:val="000000"/>
              </w:rPr>
              <w:t xml:space="preserve">в ОДУ рассчитываются прогнозы потребления по отдельным РЭЭС, входящим в ОЭС, и общий прогноз потребления по ОЭС в целом. Сумма </w:t>
            </w:r>
            <w:r w:rsidRPr="00063ED7">
              <w:rPr>
                <w:rFonts w:ascii="Garamond" w:hAnsi="Garamond"/>
                <w:color w:val="000000"/>
              </w:rPr>
              <w:lastRenderedPageBreak/>
              <w:t>прогнозов потребления по РЭЭС, составляющих ОЭС, математически согласовывается с прогнозами общего потребления по ОЭС, выполненными на уровнях ОДУ и ЦДУ;</w:t>
            </w:r>
          </w:p>
          <w:p w14:paraId="581D8FCE" w14:textId="77777777" w:rsidR="00063ED7" w:rsidRPr="00063ED7" w:rsidRDefault="00063ED7" w:rsidP="00377076">
            <w:pPr>
              <w:widowControl w:val="0"/>
              <w:numPr>
                <w:ilvl w:val="0"/>
                <w:numId w:val="17"/>
              </w:numPr>
              <w:spacing w:before="120" w:after="120" w:line="240" w:lineRule="auto"/>
              <w:ind w:hanging="539"/>
              <w:jc w:val="both"/>
              <w:rPr>
                <w:rFonts w:ascii="Garamond" w:hAnsi="Garamond"/>
                <w:color w:val="000000"/>
              </w:rPr>
            </w:pPr>
            <w:r w:rsidRPr="00063ED7">
              <w:rPr>
                <w:rFonts w:ascii="Garamond" w:hAnsi="Garamond"/>
                <w:color w:val="000000"/>
              </w:rPr>
              <w:t>в ЦДУ рассчитывается прогноз общего потребления по ценовым зонам оптового рынка, согласующийся с прогнозами потребления по ОЭС и РЭЭС, общие прогнозы потребления по ОЭС, а также прогнозы по каждой РЭЭС.</w:t>
            </w:r>
          </w:p>
          <w:p w14:paraId="0122B8DE" w14:textId="77777777" w:rsidR="00063ED7" w:rsidRPr="00063ED7" w:rsidRDefault="00063ED7" w:rsidP="00377076">
            <w:pPr>
              <w:pStyle w:val="2"/>
              <w:keepNext w:val="0"/>
              <w:widowControl w:val="0"/>
              <w:numPr>
                <w:ilvl w:val="0"/>
                <w:numId w:val="0"/>
              </w:numPr>
              <w:spacing w:before="120" w:after="120"/>
              <w:ind w:left="360"/>
              <w:jc w:val="both"/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</w:pPr>
            <w:r w:rsidRPr="00063ED7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В случае передачи КО в соответствии с п. 6.3 Регламента проведения конкурентного отбора </w:t>
            </w:r>
            <w:bookmarkStart w:id="64" w:name="_Toc399249532"/>
            <w:bookmarkStart w:id="65" w:name="_Toc477181140"/>
            <w:bookmarkStart w:id="66" w:name="_Toc497477332"/>
            <w:bookmarkStart w:id="67" w:name="_Toc10206019"/>
            <w:r w:rsidRPr="00063ED7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ценовых заявок на сутки вперед</w:t>
            </w:r>
            <w:bookmarkEnd w:id="64"/>
            <w:bookmarkEnd w:id="65"/>
            <w:bookmarkEnd w:id="66"/>
            <w:bookmarkEnd w:id="67"/>
            <w:r w:rsidRPr="00063ED7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(Приложение № 7 к Договору о присоединении к торговой системе оптового рынка) по ГТП потребления признака учета ценозависимого снижения объемов покупки электрической энергии и (или) </w:t>
            </w:r>
            <w:r w:rsidRPr="00782CFC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снижения объема потребления электрической энергии потребителями, участвующими в групповом управлении изменением нагрузки,</w:t>
            </w:r>
            <w:r w:rsidRPr="00063ED7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СО осуществляет актуализацию прогноза потребления с учетом следующей информации:</w:t>
            </w:r>
          </w:p>
          <w:p w14:paraId="2C1AC6C2" w14:textId="77777777" w:rsidR="00063ED7" w:rsidRPr="00063ED7" w:rsidRDefault="00063ED7" w:rsidP="00377076">
            <w:pPr>
              <w:pStyle w:val="2"/>
              <w:keepNext w:val="0"/>
              <w:widowControl w:val="0"/>
              <w:numPr>
                <w:ilvl w:val="0"/>
                <w:numId w:val="18"/>
              </w:numPr>
              <w:spacing w:before="120" w:after="120"/>
              <w:ind w:left="1843"/>
              <w:jc w:val="both"/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</w:pPr>
            <w:r w:rsidRPr="00063ED7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временных интервалов, в отношении которых учтено ценозависимое снижение объемов покупки электрической энергии и (или) </w:t>
            </w:r>
            <w:r w:rsidRPr="00782CFC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снижение объема потребления электрической энергии потребителями, участвующими в групповом управлении изменением нагрузки,</w:t>
            </w:r>
            <w:r w:rsidRPr="00063ED7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для каждой из ценовых зон;</w:t>
            </w:r>
          </w:p>
          <w:p w14:paraId="1A47DD77" w14:textId="77777777" w:rsidR="00063ED7" w:rsidRPr="00063ED7" w:rsidRDefault="00063ED7" w:rsidP="00377076">
            <w:pPr>
              <w:pStyle w:val="2"/>
              <w:keepNext w:val="0"/>
              <w:widowControl w:val="0"/>
              <w:numPr>
                <w:ilvl w:val="0"/>
                <w:numId w:val="18"/>
              </w:numPr>
              <w:spacing w:before="120" w:after="120"/>
              <w:ind w:left="1843"/>
              <w:jc w:val="both"/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</w:pPr>
            <w:r w:rsidRPr="00063ED7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объемов планового почасового потребления, определенных по результатам расчета конкурентного отбора ценовых заявок на сутки вперед без учета ценозависимого снижения объемов покупки электрической энергии;</w:t>
            </w:r>
          </w:p>
          <w:p w14:paraId="5207ED2B" w14:textId="77777777" w:rsidR="00063ED7" w:rsidRPr="00063ED7" w:rsidRDefault="00063ED7" w:rsidP="00377076">
            <w:pPr>
              <w:pStyle w:val="2"/>
              <w:keepNext w:val="0"/>
              <w:widowControl w:val="0"/>
              <w:numPr>
                <w:ilvl w:val="0"/>
                <w:numId w:val="18"/>
              </w:numPr>
              <w:spacing w:before="120" w:after="120"/>
              <w:ind w:left="1843"/>
              <w:jc w:val="both"/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</w:pPr>
            <w:r w:rsidRPr="00063ED7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объемов планового почасового потребления, принятых в качестве результатов конкурентного отбора ценовых заявок на сутки вперед;</w:t>
            </w:r>
          </w:p>
          <w:p w14:paraId="15225F08" w14:textId="77777777" w:rsidR="00063ED7" w:rsidRPr="00063ED7" w:rsidRDefault="00063ED7" w:rsidP="00377076">
            <w:pPr>
              <w:pStyle w:val="2"/>
              <w:keepNext w:val="0"/>
              <w:widowControl w:val="0"/>
              <w:numPr>
                <w:ilvl w:val="0"/>
                <w:numId w:val="18"/>
              </w:numPr>
              <w:spacing w:before="120" w:after="120"/>
              <w:ind w:left="1843"/>
              <w:jc w:val="both"/>
              <w:rPr>
                <w:rFonts w:ascii="Garamond" w:hAnsi="Garamond"/>
                <w:b w:val="0"/>
                <w:i/>
                <w:color w:val="000000"/>
              </w:rPr>
            </w:pPr>
            <w:r w:rsidRPr="00063ED7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статистических данных о фактических объемах </w:t>
            </w:r>
            <w:r w:rsidRPr="00063ED7">
              <w:rPr>
                <w:rFonts w:ascii="Garamond" w:hAnsi="Garamond"/>
                <w:b w:val="0"/>
                <w:color w:val="000000"/>
                <w:sz w:val="22"/>
                <w:szCs w:val="22"/>
              </w:rPr>
              <w:lastRenderedPageBreak/>
              <w:t xml:space="preserve">ценозависимого снижения покупки электрической энергии и (или) </w:t>
            </w:r>
            <w:r w:rsidRPr="00782CFC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снижения потребления электрической энергии потребителями, участвующими в групповом управлении изменением нагрузки,</w:t>
            </w:r>
            <w:r w:rsidRPr="00063ED7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за предыдущий календарный месяц;</w:t>
            </w:r>
          </w:p>
          <w:p w14:paraId="62A46DF3" w14:textId="77777777" w:rsidR="00063ED7" w:rsidRPr="00063ED7" w:rsidRDefault="00063ED7" w:rsidP="00377076">
            <w:pPr>
              <w:widowControl w:val="0"/>
              <w:tabs>
                <w:tab w:val="num" w:pos="284"/>
              </w:tabs>
              <w:spacing w:before="120" w:after="120" w:line="240" w:lineRule="auto"/>
              <w:jc w:val="both"/>
              <w:outlineLvl w:val="3"/>
              <w:rPr>
                <w:rFonts w:ascii="Garamond" w:hAnsi="Garamond"/>
                <w:bCs/>
              </w:rPr>
            </w:pPr>
            <w:r w:rsidRPr="00063ED7">
              <w:rPr>
                <w:rFonts w:ascii="Garamond" w:hAnsi="Garamond"/>
                <w:bCs/>
              </w:rPr>
              <w:t>…</w:t>
            </w:r>
          </w:p>
        </w:tc>
        <w:tc>
          <w:tcPr>
            <w:tcW w:w="6662" w:type="dxa"/>
          </w:tcPr>
          <w:p w14:paraId="591AFE62" w14:textId="77777777" w:rsidR="00782CFC" w:rsidRPr="00782CFC" w:rsidRDefault="00782CFC" w:rsidP="00377076">
            <w:pPr>
              <w:pStyle w:val="2"/>
              <w:keepNext w:val="0"/>
              <w:widowControl w:val="0"/>
              <w:numPr>
                <w:ilvl w:val="0"/>
                <w:numId w:val="0"/>
              </w:numPr>
              <w:spacing w:before="120" w:after="120"/>
              <w:jc w:val="both"/>
              <w:rPr>
                <w:rFonts w:ascii="Garamond" w:hAnsi="Garamond"/>
                <w:i/>
                <w:color w:val="000000"/>
                <w:sz w:val="22"/>
                <w:szCs w:val="22"/>
              </w:rPr>
            </w:pPr>
            <w:r w:rsidRPr="00782CFC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Подготовка исходных данных для расчета ПБР</w:t>
            </w:r>
          </w:p>
          <w:p w14:paraId="7B9DE025" w14:textId="77777777" w:rsidR="00782CFC" w:rsidRPr="00782CFC" w:rsidRDefault="00782CFC" w:rsidP="00377076">
            <w:pPr>
              <w:pStyle w:val="af4"/>
              <w:widowControl w:val="0"/>
              <w:numPr>
                <w:ilvl w:val="0"/>
                <w:numId w:val="31"/>
              </w:numPr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82CFC">
              <w:rPr>
                <w:rFonts w:ascii="Garamond" w:hAnsi="Garamond"/>
                <w:color w:val="000000"/>
                <w:sz w:val="22"/>
                <w:szCs w:val="22"/>
              </w:rPr>
              <w:t xml:space="preserve">Расчеты ПБР выполняются </w:t>
            </w:r>
            <w:r w:rsidRPr="00782CFC">
              <w:rPr>
                <w:rFonts w:ascii="Garamond" w:hAnsi="Garamond"/>
                <w:i/>
                <w:color w:val="000000"/>
                <w:sz w:val="22"/>
                <w:szCs w:val="22"/>
              </w:rPr>
              <w:t>СО</w:t>
            </w:r>
            <w:r w:rsidRPr="00782CFC">
              <w:rPr>
                <w:rFonts w:ascii="Garamond" w:hAnsi="Garamond"/>
                <w:color w:val="000000"/>
                <w:sz w:val="22"/>
                <w:szCs w:val="22"/>
              </w:rPr>
              <w:t xml:space="preserve"> с учетом всех типов технологических ограничений, которые учитываются в расчетах </w:t>
            </w:r>
            <w:r w:rsidRPr="00782CFC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торгового графика </w:t>
            </w:r>
            <w:r w:rsidRPr="00782CFC">
              <w:rPr>
                <w:rFonts w:ascii="Garamond" w:hAnsi="Garamond"/>
                <w:color w:val="000000"/>
                <w:sz w:val="22"/>
                <w:szCs w:val="22"/>
              </w:rPr>
              <w:t xml:space="preserve">в соответствии </w:t>
            </w:r>
            <w:r w:rsidRPr="00782CFC">
              <w:rPr>
                <w:rFonts w:ascii="Garamond" w:hAnsi="Garamond"/>
                <w:iCs/>
                <w:sz w:val="22"/>
                <w:szCs w:val="22"/>
              </w:rPr>
              <w:t>с</w:t>
            </w:r>
            <w:r w:rsidRPr="00782CFC">
              <w:rPr>
                <w:rFonts w:ascii="Garamond" w:hAnsi="Garamond"/>
                <w:i/>
                <w:iCs/>
                <w:sz w:val="22"/>
                <w:szCs w:val="22"/>
              </w:rPr>
              <w:t xml:space="preserve"> Регламентом проведения конкурентного отбора ценовых заявок на сутки вперед </w:t>
            </w:r>
            <w:r w:rsidRPr="00782CFC">
              <w:rPr>
                <w:rFonts w:ascii="Garamond" w:hAnsi="Garamond"/>
                <w:sz w:val="22"/>
                <w:szCs w:val="22"/>
              </w:rPr>
              <w:t xml:space="preserve">(Приложение № 7 к </w:t>
            </w:r>
            <w:r w:rsidRPr="00782CFC">
              <w:rPr>
                <w:rFonts w:ascii="Garamond" w:hAnsi="Garamond"/>
                <w:i/>
                <w:iCs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782CFC">
              <w:rPr>
                <w:rFonts w:ascii="Garamond" w:hAnsi="Garamond"/>
                <w:sz w:val="22"/>
                <w:szCs w:val="22"/>
              </w:rPr>
              <w:t>)</w:t>
            </w:r>
            <w:r w:rsidRPr="00782CFC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. </w:t>
            </w:r>
            <w:r w:rsidRPr="00782CFC">
              <w:rPr>
                <w:rFonts w:ascii="Garamond" w:hAnsi="Garamond"/>
                <w:color w:val="000000"/>
                <w:sz w:val="22"/>
                <w:szCs w:val="22"/>
              </w:rPr>
              <w:t>Уточненные значения указанных технологических ограничений определяются условно-постоянными параметрами и актуализируемыми параметрами включенного на синхронную работу оборудования и их режимом работы в электроэнергетической системе, описанной в расчетных моделях,</w:t>
            </w:r>
            <w:r w:rsidRPr="00782CFC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 </w:t>
            </w:r>
            <w:r w:rsidRPr="00782CFC">
              <w:rPr>
                <w:rFonts w:ascii="Garamond" w:hAnsi="Garamond"/>
                <w:color w:val="000000"/>
                <w:sz w:val="22"/>
                <w:szCs w:val="22"/>
              </w:rPr>
              <w:t xml:space="preserve">описывающих электроэнергетические системы, входящие в ценовые и неценовые зоны оптового рынка ЕЭС России. </w:t>
            </w:r>
          </w:p>
          <w:p w14:paraId="72ACF6E1" w14:textId="77777777" w:rsidR="00782CFC" w:rsidRPr="00782CFC" w:rsidRDefault="00782CFC" w:rsidP="00377076">
            <w:pPr>
              <w:pStyle w:val="af4"/>
              <w:widowControl w:val="0"/>
              <w:numPr>
                <w:ilvl w:val="0"/>
                <w:numId w:val="31"/>
              </w:numPr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782CFC">
              <w:rPr>
                <w:rFonts w:ascii="Garamond" w:hAnsi="Garamond"/>
                <w:color w:val="000000"/>
                <w:sz w:val="22"/>
                <w:szCs w:val="22"/>
              </w:rPr>
              <w:t>СО обновляет следующую информацию об ожидаемых графиках актуализируемых параметров расчетных моделей, определяемых для временных точек, приходящихся на окончание каждого диспетчерского интервала времени, входящего в период планирования ПБР:</w:t>
            </w:r>
          </w:p>
          <w:p w14:paraId="70881749" w14:textId="77777777" w:rsidR="00782CFC" w:rsidRPr="00782CFC" w:rsidRDefault="00782CFC" w:rsidP="00377076">
            <w:pPr>
              <w:widowControl w:val="0"/>
              <w:spacing w:beforeLines="60" w:before="144" w:after="120" w:line="240" w:lineRule="auto"/>
              <w:ind w:left="709"/>
              <w:jc w:val="both"/>
              <w:rPr>
                <w:rFonts w:ascii="Garamond" w:hAnsi="Garamond"/>
                <w:color w:val="000000"/>
              </w:rPr>
            </w:pPr>
            <w:r w:rsidRPr="00782CFC">
              <w:rPr>
                <w:rFonts w:ascii="Garamond" w:hAnsi="Garamond"/>
                <w:color w:val="000000"/>
              </w:rPr>
              <w:t xml:space="preserve">1) прогноз потребления, выполняемый СО на уровнях ЦДУ, ОДУ и РДУ в отношении территорий диспетчерского управления в соответствии с положениями раздела 2 </w:t>
            </w:r>
            <w:r w:rsidRPr="00782CFC">
              <w:rPr>
                <w:rFonts w:ascii="Garamond" w:hAnsi="Garamond"/>
                <w:i/>
                <w:color w:val="000000"/>
              </w:rPr>
              <w:t>Регламента актуализации расчетной модели</w:t>
            </w:r>
            <w:r w:rsidRPr="00782CFC">
              <w:rPr>
                <w:rFonts w:ascii="Garamond" w:hAnsi="Garamond"/>
                <w:color w:val="000000"/>
              </w:rPr>
              <w:t xml:space="preserve"> (Приложение № 3 к </w:t>
            </w:r>
            <w:r w:rsidRPr="00782CFC">
              <w:rPr>
                <w:rFonts w:ascii="Garamond" w:hAnsi="Garamond"/>
                <w:i/>
                <w:color w:val="000000"/>
              </w:rPr>
              <w:t>Договору о присоединении к торговой системе оптового рынка</w:t>
            </w:r>
            <w:r w:rsidRPr="00782CFC">
              <w:rPr>
                <w:rFonts w:ascii="Garamond" w:hAnsi="Garamond"/>
                <w:color w:val="000000"/>
              </w:rPr>
              <w:t>):</w:t>
            </w:r>
          </w:p>
          <w:p w14:paraId="2FF24DF9" w14:textId="77777777" w:rsidR="00782CFC" w:rsidRPr="00782CFC" w:rsidRDefault="00782CFC" w:rsidP="00377076">
            <w:pPr>
              <w:widowControl w:val="0"/>
              <w:spacing w:beforeLines="60" w:before="144" w:after="120" w:line="240" w:lineRule="auto"/>
              <w:ind w:left="1418"/>
              <w:jc w:val="both"/>
              <w:rPr>
                <w:rFonts w:ascii="Garamond" w:hAnsi="Garamond"/>
                <w:color w:val="000000"/>
              </w:rPr>
            </w:pPr>
            <w:r w:rsidRPr="00782CFC">
              <w:rPr>
                <w:rFonts w:ascii="Garamond" w:hAnsi="Garamond"/>
                <w:color w:val="000000"/>
              </w:rPr>
              <w:t>а) в РДУ рассчитываются прогнозы потребления по РЭЭС, входящим в зону оперативного управления РДУ, математически согласованные с прогнозом общего потребления по ОЭС и ЕЭС, выполняемым на уровнях ОДУ и ЦДУ;</w:t>
            </w:r>
          </w:p>
          <w:p w14:paraId="7DA60612" w14:textId="77777777" w:rsidR="00782CFC" w:rsidRPr="00782CFC" w:rsidRDefault="00782CFC" w:rsidP="00377076">
            <w:pPr>
              <w:widowControl w:val="0"/>
              <w:spacing w:beforeLines="60" w:before="144" w:after="120" w:line="240" w:lineRule="auto"/>
              <w:ind w:left="1418"/>
              <w:jc w:val="both"/>
              <w:rPr>
                <w:rFonts w:ascii="Garamond" w:hAnsi="Garamond"/>
                <w:color w:val="000000"/>
              </w:rPr>
            </w:pPr>
            <w:r w:rsidRPr="00782CFC">
              <w:rPr>
                <w:rFonts w:ascii="Garamond" w:hAnsi="Garamond"/>
                <w:color w:val="000000"/>
              </w:rPr>
              <w:t xml:space="preserve">б) в ОДУ рассчитываются прогнозы потребления по отдельным РЭЭС, входящим в ОЭС, и общий прогноз потребления по ОЭС в целом. Сумма прогнозов потребления по РЭЭС, составляющих ОЭС, </w:t>
            </w:r>
            <w:r w:rsidRPr="00782CFC">
              <w:rPr>
                <w:rFonts w:ascii="Garamond" w:hAnsi="Garamond"/>
                <w:color w:val="000000"/>
              </w:rPr>
              <w:lastRenderedPageBreak/>
              <w:t>математически согласовывается с прогнозами общего потребления по ОЭС, выполненными на уровнях ОДУ и ЦДУ;</w:t>
            </w:r>
          </w:p>
          <w:p w14:paraId="6543DEB7" w14:textId="77777777" w:rsidR="00782CFC" w:rsidRPr="00782CFC" w:rsidRDefault="00782CFC" w:rsidP="00377076">
            <w:pPr>
              <w:widowControl w:val="0"/>
              <w:spacing w:before="120" w:after="120" w:line="240" w:lineRule="auto"/>
              <w:ind w:left="1418"/>
              <w:jc w:val="both"/>
              <w:rPr>
                <w:rFonts w:ascii="Garamond" w:hAnsi="Garamond"/>
                <w:color w:val="000000"/>
              </w:rPr>
            </w:pPr>
            <w:r w:rsidRPr="00782CFC">
              <w:rPr>
                <w:rFonts w:ascii="Garamond" w:hAnsi="Garamond"/>
                <w:color w:val="000000"/>
              </w:rPr>
              <w:t>в) в ЦДУ рассчитывается прогноз общего потребления по ценовым зонам оптового рынка, согласующийся с прогнозами потребления по ОЭС и РЭЭС, общие прогнозы потребления по ОЭС, а также прогнозы по каждой РЭЭС.</w:t>
            </w:r>
          </w:p>
          <w:p w14:paraId="77C40E2F" w14:textId="77777777" w:rsidR="00782CFC" w:rsidRPr="00782CFC" w:rsidRDefault="00782CFC" w:rsidP="00377076">
            <w:pPr>
              <w:pStyle w:val="2"/>
              <w:keepNext w:val="0"/>
              <w:widowControl w:val="0"/>
              <w:numPr>
                <w:ilvl w:val="0"/>
                <w:numId w:val="0"/>
              </w:numPr>
              <w:spacing w:before="120" w:after="120"/>
              <w:ind w:left="360"/>
              <w:jc w:val="both"/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</w:pPr>
            <w:r w:rsidRPr="00782CFC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В случае передачи КО в соответствии с п. 6.3 Регламента проведения конкурентного отбора ценовых заявок на сутки вперед (Приложение № 7 к Договору о присоединении к торговой системе оптового рынка) по ГТП потребления признака учета ценозависимого снижения объемов покупки электрической энергии и (или) </w:t>
            </w:r>
            <w:r w:rsidRPr="00782CFC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снижения потребления </w:t>
            </w:r>
            <w:r w:rsidRPr="00782CFC">
              <w:rPr>
                <w:rFonts w:ascii="Garamond" w:hAnsi="Garamond"/>
                <w:b w:val="0"/>
                <w:sz w:val="22"/>
                <w:szCs w:val="22"/>
                <w:highlight w:val="yellow"/>
                <w:lang w:eastAsia="ar-SA"/>
              </w:rPr>
              <w:t>электрической энергии в рамках оказания услуг по управлению изменением режима потребления электрической энергии</w:t>
            </w:r>
            <w:r w:rsidRPr="00782CFC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СО осуществляет актуализацию прогноза потребления с учетом следующей информации:</w:t>
            </w:r>
          </w:p>
          <w:p w14:paraId="37611D02" w14:textId="77777777" w:rsidR="00782CFC" w:rsidRPr="00782CFC" w:rsidRDefault="00782CFC" w:rsidP="00377076">
            <w:pPr>
              <w:pStyle w:val="2"/>
              <w:keepNext w:val="0"/>
              <w:widowControl w:val="0"/>
              <w:numPr>
                <w:ilvl w:val="0"/>
                <w:numId w:val="18"/>
              </w:numPr>
              <w:spacing w:before="120" w:after="120"/>
              <w:ind w:left="1843"/>
              <w:jc w:val="both"/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</w:pPr>
            <w:r w:rsidRPr="00782CFC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временных интервалов, в отношении которых учтено ценозависимое снижение объемов покупки электрической энергии и (или) </w:t>
            </w:r>
            <w:r w:rsidRPr="00782CFC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снижени</w:t>
            </w:r>
            <w:r>
              <w:rPr>
                <w:rFonts w:ascii="Garamond" w:hAnsi="Garamond"/>
                <w:b w:val="0"/>
                <w:sz w:val="22"/>
                <w:szCs w:val="22"/>
                <w:highlight w:val="yellow"/>
                <w:lang w:val="ru-RU"/>
              </w:rPr>
              <w:t>е</w:t>
            </w:r>
            <w:r w:rsidRPr="00782CFC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 потребления </w:t>
            </w:r>
            <w:r w:rsidRPr="00782CFC">
              <w:rPr>
                <w:rFonts w:ascii="Garamond" w:hAnsi="Garamond"/>
                <w:b w:val="0"/>
                <w:sz w:val="22"/>
                <w:szCs w:val="22"/>
                <w:highlight w:val="yellow"/>
                <w:lang w:eastAsia="ar-SA"/>
              </w:rPr>
              <w:t>электрической энергии в рамках оказания услуг по управлению изменением режима потребления электрической энергии</w:t>
            </w:r>
            <w:r w:rsidRPr="00782CFC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для каждой из ценовых зон;</w:t>
            </w:r>
          </w:p>
          <w:p w14:paraId="23A299FD" w14:textId="77777777" w:rsidR="00782CFC" w:rsidRPr="00782CFC" w:rsidRDefault="00782CFC" w:rsidP="00377076">
            <w:pPr>
              <w:pStyle w:val="2"/>
              <w:keepNext w:val="0"/>
              <w:widowControl w:val="0"/>
              <w:numPr>
                <w:ilvl w:val="0"/>
                <w:numId w:val="18"/>
              </w:numPr>
              <w:spacing w:before="120" w:after="120"/>
              <w:ind w:left="1843"/>
              <w:jc w:val="both"/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</w:pPr>
            <w:r w:rsidRPr="00782CFC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объемов планового почасового потребления, определенных по результатам расчета конкурентного отбора ценовых заявок на сутки вперед без учета ценозависимого снижения объемов покупки электрической энергии;</w:t>
            </w:r>
          </w:p>
          <w:p w14:paraId="2FFA4498" w14:textId="77777777" w:rsidR="00782CFC" w:rsidRPr="00782CFC" w:rsidRDefault="00782CFC" w:rsidP="00377076">
            <w:pPr>
              <w:pStyle w:val="2"/>
              <w:keepNext w:val="0"/>
              <w:widowControl w:val="0"/>
              <w:numPr>
                <w:ilvl w:val="0"/>
                <w:numId w:val="18"/>
              </w:numPr>
              <w:spacing w:before="120" w:after="120"/>
              <w:ind w:left="1843"/>
              <w:jc w:val="both"/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</w:pPr>
            <w:r w:rsidRPr="00782CFC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объемов планового почасового потребления, принятых в качестве результатов конкурентного отбора ценовых заявок на сутки вперед;</w:t>
            </w:r>
          </w:p>
          <w:p w14:paraId="2F265236" w14:textId="77777777" w:rsidR="00782CFC" w:rsidRPr="00782CFC" w:rsidRDefault="00782CFC" w:rsidP="00377076">
            <w:pPr>
              <w:pStyle w:val="2"/>
              <w:keepNext w:val="0"/>
              <w:widowControl w:val="0"/>
              <w:numPr>
                <w:ilvl w:val="0"/>
                <w:numId w:val="18"/>
              </w:numPr>
              <w:spacing w:before="120" w:after="120"/>
              <w:ind w:left="1843"/>
              <w:jc w:val="both"/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</w:pPr>
            <w:r w:rsidRPr="00782CFC">
              <w:rPr>
                <w:rFonts w:ascii="Garamond" w:hAnsi="Garamond"/>
                <w:b w:val="0"/>
                <w:color w:val="000000"/>
                <w:sz w:val="22"/>
                <w:szCs w:val="22"/>
              </w:rPr>
              <w:lastRenderedPageBreak/>
              <w:t xml:space="preserve">статистических данных о фактических объемах ценозависимого снижения покупки электрической энергии и (или) </w:t>
            </w:r>
            <w:r w:rsidRPr="00782CFC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снижения потребления </w:t>
            </w:r>
            <w:r w:rsidRPr="00782CFC">
              <w:rPr>
                <w:rFonts w:ascii="Garamond" w:hAnsi="Garamond"/>
                <w:b w:val="0"/>
                <w:sz w:val="22"/>
                <w:szCs w:val="22"/>
                <w:highlight w:val="yellow"/>
                <w:lang w:eastAsia="ar-SA"/>
              </w:rPr>
              <w:t>электрической энергии в рамках оказания услуг по управлению изменением режима потребления электрической энергии</w:t>
            </w:r>
            <w:r w:rsidRPr="00782CFC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за предыдущий календарный месяц;</w:t>
            </w:r>
          </w:p>
          <w:p w14:paraId="6C2CB708" w14:textId="77777777" w:rsidR="00063ED7" w:rsidRPr="006A3E24" w:rsidRDefault="00782CFC" w:rsidP="00377076">
            <w:pPr>
              <w:widowControl w:val="0"/>
              <w:spacing w:before="120" w:after="120" w:line="240" w:lineRule="auto"/>
              <w:jc w:val="both"/>
              <w:outlineLvl w:val="3"/>
              <w:rPr>
                <w:rFonts w:ascii="Garamond" w:hAnsi="Garamond"/>
                <w:bCs/>
              </w:rPr>
            </w:pPr>
            <w:r w:rsidRPr="00782CFC">
              <w:rPr>
                <w:rFonts w:ascii="Garamond" w:hAnsi="Garamond"/>
                <w:bCs/>
              </w:rPr>
              <w:t>…</w:t>
            </w:r>
          </w:p>
        </w:tc>
      </w:tr>
    </w:tbl>
    <w:p w14:paraId="0669B544" w14:textId="56A45721" w:rsidR="004B0D1F" w:rsidRDefault="004B0D1F" w:rsidP="003B22B0">
      <w:pPr>
        <w:pStyle w:val="Normal1"/>
        <w:ind w:right="946"/>
        <w:rPr>
          <w:rFonts w:ascii="Garamond" w:hAnsi="Garamond"/>
          <w:sz w:val="28"/>
          <w:szCs w:val="28"/>
          <w:lang w:val="ru-RU"/>
        </w:rPr>
      </w:pPr>
    </w:p>
    <w:p w14:paraId="27623F1F" w14:textId="6CF27357" w:rsidR="00627E9C" w:rsidRDefault="00627E9C" w:rsidP="00FF0A27">
      <w:pPr>
        <w:spacing w:after="0" w:line="240" w:lineRule="auto"/>
        <w:ind w:right="-314"/>
        <w:rPr>
          <w:rFonts w:ascii="Garamond" w:hAnsi="Garamond"/>
          <w:b/>
          <w:sz w:val="26"/>
          <w:szCs w:val="26"/>
        </w:rPr>
      </w:pPr>
      <w:r w:rsidRPr="00FF0A27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</w:t>
      </w:r>
      <w:r w:rsidRPr="00FF0A27">
        <w:rPr>
          <w:rFonts w:ascii="Garamond" w:hAnsi="Garamond"/>
          <w:b/>
          <w:caps/>
          <w:sz w:val="26"/>
          <w:szCs w:val="26"/>
        </w:rPr>
        <w:t>Регламент финансовых расчетов на оптовом рынке ЭЛЕКТРОЭНЕРГИИ (</w:t>
      </w:r>
      <w:r w:rsidRPr="00FF0A27">
        <w:rPr>
          <w:rFonts w:ascii="Garamond" w:hAnsi="Garamond"/>
          <w:b/>
          <w:sz w:val="26"/>
          <w:szCs w:val="26"/>
        </w:rPr>
        <w:t>Приложение № 16 к Договору о присоединении к торговой системе оптового рынка)</w:t>
      </w:r>
    </w:p>
    <w:p w14:paraId="2C3FC7F8" w14:textId="77777777" w:rsidR="00FF0A27" w:rsidRDefault="00FF0A27" w:rsidP="00FF0A27">
      <w:pPr>
        <w:spacing w:after="0" w:line="240" w:lineRule="auto"/>
        <w:ind w:right="-314"/>
        <w:rPr>
          <w:rFonts w:ascii="Garamond" w:hAnsi="Garamond"/>
          <w:b/>
          <w:sz w:val="26"/>
          <w:szCs w:val="26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701"/>
        <w:gridCol w:w="567"/>
        <w:gridCol w:w="4748"/>
        <w:gridCol w:w="7017"/>
      </w:tblGrid>
      <w:tr w:rsidR="00627E9C" w:rsidRPr="00FF0A27" w14:paraId="01CF6AC3" w14:textId="77777777" w:rsidTr="00FF0A27">
        <w:trPr>
          <w:trHeight w:val="435"/>
        </w:trPr>
        <w:tc>
          <w:tcPr>
            <w:tcW w:w="846" w:type="dxa"/>
            <w:vAlign w:val="center"/>
          </w:tcPr>
          <w:p w14:paraId="63628150" w14:textId="77777777" w:rsidR="00627E9C" w:rsidRPr="00FF0A27" w:rsidRDefault="00627E9C" w:rsidP="00FF0A27">
            <w:pPr>
              <w:widowControl w:val="0"/>
              <w:spacing w:after="0" w:line="240" w:lineRule="auto"/>
              <w:jc w:val="center"/>
              <w:rPr>
                <w:rFonts w:ascii="Garamond" w:eastAsiaTheme="minorHAnsi" w:hAnsi="Garamond" w:cs="Calibri"/>
                <w:b/>
              </w:rPr>
            </w:pPr>
            <w:r w:rsidRPr="00FF0A27">
              <w:rPr>
                <w:rFonts w:ascii="Garamond" w:eastAsiaTheme="minorHAnsi" w:hAnsi="Garamond" w:cs="Calibri"/>
                <w:b/>
              </w:rPr>
              <w:t xml:space="preserve">№ </w:t>
            </w:r>
          </w:p>
          <w:p w14:paraId="5507D013" w14:textId="77777777" w:rsidR="00627E9C" w:rsidRPr="00FF0A27" w:rsidRDefault="00627E9C" w:rsidP="00FF0A27">
            <w:pPr>
              <w:widowControl w:val="0"/>
              <w:spacing w:after="0" w:line="240" w:lineRule="auto"/>
              <w:ind w:left="-113" w:right="-108"/>
              <w:jc w:val="center"/>
              <w:rPr>
                <w:rFonts w:ascii="Garamond" w:eastAsiaTheme="minorHAnsi" w:hAnsi="Garamond" w:cs="Calibri"/>
                <w:b/>
              </w:rPr>
            </w:pPr>
            <w:r w:rsidRPr="00FF0A27">
              <w:rPr>
                <w:rFonts w:ascii="Garamond" w:eastAsiaTheme="minorHAnsi" w:hAnsi="Garamond" w:cs="Calibri"/>
                <w:b/>
              </w:rPr>
              <w:t>пункта</w:t>
            </w:r>
          </w:p>
        </w:tc>
        <w:tc>
          <w:tcPr>
            <w:tcW w:w="7016" w:type="dxa"/>
            <w:gridSpan w:val="3"/>
            <w:vAlign w:val="center"/>
          </w:tcPr>
          <w:p w14:paraId="27C645F7" w14:textId="77777777" w:rsidR="00627E9C" w:rsidRPr="00FF0A27" w:rsidRDefault="00627E9C" w:rsidP="00FF0A27">
            <w:pPr>
              <w:widowControl w:val="0"/>
              <w:spacing w:after="0" w:line="240" w:lineRule="auto"/>
              <w:jc w:val="center"/>
              <w:rPr>
                <w:rFonts w:ascii="Garamond" w:eastAsiaTheme="minorHAnsi" w:hAnsi="Garamond" w:cs="Calibri"/>
                <w:b/>
              </w:rPr>
            </w:pPr>
            <w:r w:rsidRPr="00FF0A27">
              <w:rPr>
                <w:rFonts w:ascii="Garamond" w:eastAsiaTheme="minorHAnsi" w:hAnsi="Garamond" w:cs="Calibri"/>
                <w:b/>
              </w:rPr>
              <w:t xml:space="preserve">Редакция, действующая на момент </w:t>
            </w:r>
          </w:p>
          <w:p w14:paraId="7C76DF22" w14:textId="77777777" w:rsidR="00627E9C" w:rsidRPr="00FF0A27" w:rsidRDefault="00627E9C" w:rsidP="00FF0A27">
            <w:pPr>
              <w:widowControl w:val="0"/>
              <w:spacing w:after="0" w:line="240" w:lineRule="auto"/>
              <w:jc w:val="center"/>
              <w:rPr>
                <w:rFonts w:ascii="Garamond" w:eastAsiaTheme="minorHAnsi" w:hAnsi="Garamond" w:cs="Calibri"/>
                <w:b/>
              </w:rPr>
            </w:pPr>
            <w:r w:rsidRPr="00FF0A27">
              <w:rPr>
                <w:rFonts w:ascii="Garamond" w:eastAsiaTheme="minorHAnsi" w:hAnsi="Garamond" w:cs="Calibri"/>
                <w:b/>
              </w:rPr>
              <w:t>вступления в силу изменений</w:t>
            </w:r>
          </w:p>
        </w:tc>
        <w:tc>
          <w:tcPr>
            <w:tcW w:w="7017" w:type="dxa"/>
            <w:vAlign w:val="center"/>
          </w:tcPr>
          <w:p w14:paraId="775B0359" w14:textId="77777777" w:rsidR="00627E9C" w:rsidRPr="00FF0A27" w:rsidRDefault="00627E9C" w:rsidP="00FF0A27">
            <w:pPr>
              <w:widowControl w:val="0"/>
              <w:spacing w:after="0" w:line="240" w:lineRule="auto"/>
              <w:jc w:val="center"/>
              <w:rPr>
                <w:rFonts w:ascii="Garamond" w:eastAsiaTheme="minorHAnsi" w:hAnsi="Garamond" w:cs="Calibri"/>
                <w:b/>
              </w:rPr>
            </w:pPr>
            <w:r w:rsidRPr="00FF0A27">
              <w:rPr>
                <w:rFonts w:ascii="Garamond" w:eastAsiaTheme="minorHAnsi" w:hAnsi="Garamond" w:cs="Calibri"/>
                <w:b/>
              </w:rPr>
              <w:t>Предлагаемые изменения</w:t>
            </w:r>
          </w:p>
          <w:p w14:paraId="799C7207" w14:textId="77777777" w:rsidR="00627E9C" w:rsidRPr="00FF0A27" w:rsidRDefault="00627E9C" w:rsidP="00FF0A27">
            <w:pPr>
              <w:widowControl w:val="0"/>
              <w:spacing w:after="0" w:line="240" w:lineRule="auto"/>
              <w:jc w:val="center"/>
              <w:rPr>
                <w:rFonts w:ascii="Garamond" w:eastAsiaTheme="minorHAnsi" w:hAnsi="Garamond" w:cs="Calibri"/>
              </w:rPr>
            </w:pPr>
            <w:r w:rsidRPr="00FF0A27">
              <w:rPr>
                <w:rFonts w:ascii="Garamond" w:eastAsiaTheme="minorHAnsi" w:hAnsi="Garamond" w:cs="Calibri"/>
              </w:rPr>
              <w:t>(изменения выделены цветом)</w:t>
            </w:r>
          </w:p>
        </w:tc>
      </w:tr>
      <w:tr w:rsidR="00627E9C" w:rsidRPr="00FF0A27" w14:paraId="16CADA5B" w14:textId="77777777" w:rsidTr="00FF0A27">
        <w:trPr>
          <w:trHeight w:val="435"/>
        </w:trPr>
        <w:tc>
          <w:tcPr>
            <w:tcW w:w="846" w:type="dxa"/>
            <w:vAlign w:val="center"/>
          </w:tcPr>
          <w:p w14:paraId="0F521C9D" w14:textId="77777777" w:rsidR="00627E9C" w:rsidRPr="00FF0A27" w:rsidRDefault="00627E9C" w:rsidP="00FF0A27">
            <w:pPr>
              <w:widowControl w:val="0"/>
              <w:spacing w:before="120" w:after="120" w:line="240" w:lineRule="auto"/>
              <w:jc w:val="center"/>
              <w:rPr>
                <w:rFonts w:ascii="Garamond" w:eastAsiaTheme="minorHAnsi" w:hAnsi="Garamond" w:cs="Calibri"/>
                <w:b/>
              </w:rPr>
            </w:pPr>
            <w:r w:rsidRPr="00FF0A27">
              <w:rPr>
                <w:rFonts w:ascii="Garamond" w:eastAsiaTheme="minorHAnsi" w:hAnsi="Garamond" w:cs="Calibri"/>
                <w:b/>
              </w:rPr>
              <w:t>10.1</w:t>
            </w:r>
          </w:p>
        </w:tc>
        <w:tc>
          <w:tcPr>
            <w:tcW w:w="7016" w:type="dxa"/>
            <w:gridSpan w:val="3"/>
          </w:tcPr>
          <w:p w14:paraId="5C206A8F" w14:textId="77777777" w:rsidR="00627E9C" w:rsidRPr="00FF0A27" w:rsidRDefault="00627E9C" w:rsidP="00FF0A27">
            <w:pPr>
              <w:widowControl w:val="0"/>
              <w:spacing w:before="120" w:after="120" w:line="240" w:lineRule="auto"/>
              <w:ind w:left="174"/>
              <w:jc w:val="both"/>
              <w:outlineLvl w:val="2"/>
              <w:rPr>
                <w:rFonts w:ascii="Garamond" w:hAnsi="Garamond"/>
                <w:b/>
                <w:color w:val="000000"/>
              </w:rPr>
            </w:pPr>
            <w:bookmarkStart w:id="68" w:name="_Toc149691965"/>
            <w:r w:rsidRPr="00FF0A27">
              <w:rPr>
                <w:rFonts w:ascii="Garamond" w:hAnsi="Garamond"/>
                <w:b/>
                <w:color w:val="000000"/>
              </w:rPr>
              <w:t>Общие принципы расчета составляющих предельных уровней нерегулируемых цен</w:t>
            </w:r>
            <w:bookmarkEnd w:id="68"/>
          </w:p>
          <w:p w14:paraId="62A4D147" w14:textId="77777777" w:rsidR="00627E9C" w:rsidRPr="00FF0A27" w:rsidRDefault="00627E9C" w:rsidP="00FF0A27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567"/>
              <w:jc w:val="both"/>
              <w:textAlignment w:val="baseline"/>
              <w:rPr>
                <w:rFonts w:ascii="Garamond" w:eastAsia="Times New Roman" w:hAnsi="Garamond"/>
                <w:color w:val="000000"/>
              </w:rPr>
            </w:pPr>
            <w:r w:rsidRPr="00FF0A27">
              <w:rPr>
                <w:rFonts w:ascii="Garamond" w:eastAsia="Times New Roman" w:hAnsi="Garamond"/>
                <w:color w:val="000000"/>
              </w:rPr>
              <w:t>В целях определения предельного уровня цен на электрическую энергию (мощность), реализуемую на розничных рынках по нерегулируемым ценам, КО в соответствии с Правилами оптового рынка, Основными положениями функционирования розничных рынков электрической энергии и Правилами определения и применения гарантирующими поставщиками нерегулируемых цен на электрическую энергию (мощность) (далее по тексту настоящего раздела – Правила определения нерегулируемых цен) рассчитывает и публикует на своем официальном сайте электронное сообщение, содержащее следующие составляющие предельных уровней нерегулируемых цен:</w:t>
            </w:r>
          </w:p>
          <w:p w14:paraId="67FD8F1F" w14:textId="3285E5DE" w:rsidR="00627E9C" w:rsidRPr="00FF0A27" w:rsidRDefault="00FF0A27" w:rsidP="00FF0A27">
            <w:pPr>
              <w:widowControl w:val="0"/>
              <w:spacing w:before="120" w:after="120" w:line="240" w:lineRule="auto"/>
              <w:ind w:left="174"/>
              <w:jc w:val="both"/>
              <w:outlineLvl w:val="2"/>
              <w:rPr>
                <w:rFonts w:ascii="Garamond" w:hAnsi="Garamond"/>
                <w:b/>
                <w:color w:val="000000"/>
              </w:rPr>
            </w:pPr>
            <w:r w:rsidRPr="00FF0A27">
              <w:rPr>
                <w:rFonts w:ascii="Garamond" w:hAnsi="Garamond"/>
                <w:b/>
                <w:color w:val="000000"/>
              </w:rPr>
              <w:t>…</w:t>
            </w:r>
          </w:p>
          <w:p w14:paraId="05687B8C" w14:textId="77777777" w:rsidR="00627E9C" w:rsidRPr="00FF0A27" w:rsidRDefault="00627E9C" w:rsidP="00FF0A27">
            <w:pPr>
              <w:widowControl w:val="0"/>
              <w:spacing w:before="120" w:after="120" w:line="240" w:lineRule="auto"/>
              <w:ind w:left="174"/>
              <w:jc w:val="both"/>
              <w:outlineLvl w:val="2"/>
              <w:rPr>
                <w:rFonts w:ascii="Garamond" w:hAnsi="Garamond"/>
                <w:color w:val="000000"/>
              </w:rPr>
            </w:pPr>
            <w:r w:rsidRPr="00FF0A27">
              <w:rPr>
                <w:rFonts w:ascii="Garamond" w:hAnsi="Garamond"/>
                <w:color w:val="000000"/>
              </w:rPr>
              <w:t>средневзвешенная нерегулируемая цена на мощность на оптовом рынке (</w:t>
            </w:r>
            <w:r w:rsidRPr="00FF0A27">
              <w:rPr>
                <w:rFonts w:ascii="Garamond" w:hAnsi="Garamond"/>
                <w:noProof/>
                <w:color w:val="000000"/>
                <w:lang w:eastAsia="ru-RU"/>
              </w:rPr>
              <w:drawing>
                <wp:inline distT="0" distB="0" distL="0" distR="0" wp14:anchorId="08BCA3D1" wp14:editId="47E53475">
                  <wp:extent cx="633095" cy="33401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09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F0A27">
              <w:rPr>
                <w:rFonts w:ascii="Garamond" w:hAnsi="Garamond"/>
                <w:color w:val="000000"/>
              </w:rPr>
              <w:t xml:space="preserve">; далее по тексту настоящего раздела – </w:t>
            </w:r>
            <w:r w:rsidRPr="00FF0A27">
              <w:rPr>
                <w:rFonts w:ascii="Garamond" w:hAnsi="Garamond"/>
                <w:noProof/>
                <w:color w:val="000000"/>
                <w:lang w:eastAsia="ru-RU"/>
              </w:rPr>
              <w:drawing>
                <wp:inline distT="0" distB="0" distL="0" distR="0" wp14:anchorId="3F1A5ACC" wp14:editId="711A2C55">
                  <wp:extent cx="580390" cy="25527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25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F0A27">
              <w:rPr>
                <w:rFonts w:ascii="Garamond" w:hAnsi="Garamond"/>
                <w:color w:val="000000"/>
              </w:rPr>
              <w:t xml:space="preserve">, а в случае если для гарантирующего поставщика в субъекте Российской Федерации </w:t>
            </w:r>
            <w:r w:rsidRPr="00FF0A27">
              <w:rPr>
                <w:rFonts w:ascii="Garamond" w:hAnsi="Garamond"/>
                <w:color w:val="000000"/>
              </w:rPr>
              <w:lastRenderedPageBreak/>
              <w:t xml:space="preserve">зарегистрировано несколько ГТП, имеющих признак ГП, то </w:t>
            </w:r>
            <w:r w:rsidRPr="00FF0A27">
              <w:rPr>
                <w:rFonts w:ascii="Garamond" w:hAnsi="Garamond"/>
                <w:noProof/>
                <w:color w:val="000000"/>
                <w:lang w:eastAsia="ru-RU"/>
              </w:rPr>
              <w:drawing>
                <wp:inline distT="0" distB="0" distL="0" distR="0" wp14:anchorId="1423AC1F" wp14:editId="378EE2D3">
                  <wp:extent cx="571500" cy="25527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5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F0A27">
              <w:rPr>
                <w:rFonts w:ascii="Garamond" w:hAnsi="Garamond"/>
                <w:color w:val="000000"/>
              </w:rPr>
              <w:t>)</w:t>
            </w:r>
            <w:r w:rsidRPr="00FF0A27">
              <w:rPr>
                <w:rFonts w:ascii="Garamond" w:hAnsi="Garamond"/>
                <w:color w:val="000000"/>
                <w:highlight w:val="yellow"/>
              </w:rPr>
              <w:t>,</w:t>
            </w:r>
          </w:p>
          <w:p w14:paraId="145850D3" w14:textId="77777777" w:rsidR="00627E9C" w:rsidRPr="00FF0A27" w:rsidRDefault="00627E9C" w:rsidP="00FF0A27">
            <w:pPr>
              <w:widowControl w:val="0"/>
              <w:spacing w:before="120" w:after="120" w:line="240" w:lineRule="auto"/>
              <w:ind w:left="174"/>
              <w:outlineLvl w:val="2"/>
              <w:rPr>
                <w:rFonts w:ascii="Garamond" w:hAnsi="Garamond"/>
                <w:b/>
                <w:color w:val="000000"/>
              </w:rPr>
            </w:pPr>
          </w:p>
          <w:p w14:paraId="1B217384" w14:textId="77777777" w:rsidR="00627E9C" w:rsidRPr="00FF0A27" w:rsidRDefault="00627E9C" w:rsidP="00FF0A27">
            <w:pPr>
              <w:widowControl w:val="0"/>
              <w:spacing w:before="120" w:after="120" w:line="240" w:lineRule="auto"/>
              <w:ind w:left="174"/>
              <w:outlineLvl w:val="2"/>
              <w:rPr>
                <w:rFonts w:ascii="Garamond" w:hAnsi="Garamond"/>
                <w:b/>
                <w:color w:val="000000"/>
              </w:rPr>
            </w:pPr>
          </w:p>
          <w:p w14:paraId="6D593FA7" w14:textId="77777777" w:rsidR="00627E9C" w:rsidRPr="00FF0A27" w:rsidRDefault="00627E9C" w:rsidP="00FF0A27">
            <w:pPr>
              <w:widowControl w:val="0"/>
              <w:spacing w:before="120" w:after="120" w:line="240" w:lineRule="auto"/>
              <w:ind w:left="174"/>
              <w:outlineLvl w:val="2"/>
              <w:rPr>
                <w:rFonts w:ascii="Garamond" w:hAnsi="Garamond"/>
                <w:b/>
                <w:color w:val="000000"/>
              </w:rPr>
            </w:pPr>
          </w:p>
          <w:p w14:paraId="13EBEC6C" w14:textId="77777777" w:rsidR="00627E9C" w:rsidRPr="00FF0A27" w:rsidRDefault="00627E9C" w:rsidP="00FF0A27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600"/>
              <w:textAlignment w:val="baseline"/>
              <w:rPr>
                <w:rFonts w:ascii="Garamond" w:eastAsia="Times New Roman" w:hAnsi="Garamond"/>
                <w:color w:val="000000"/>
              </w:rPr>
            </w:pPr>
          </w:p>
          <w:p w14:paraId="5CD99D5C" w14:textId="77777777" w:rsidR="00627E9C" w:rsidRPr="00FF0A27" w:rsidRDefault="00627E9C" w:rsidP="00FF0A27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600"/>
              <w:textAlignment w:val="baseline"/>
              <w:rPr>
                <w:rFonts w:ascii="Garamond" w:eastAsia="Times New Roman" w:hAnsi="Garamond"/>
                <w:color w:val="000000"/>
              </w:rPr>
            </w:pPr>
            <w:r w:rsidRPr="00FF0A27">
              <w:rPr>
                <w:rFonts w:ascii="Garamond" w:eastAsia="Times New Roman" w:hAnsi="Garamond"/>
                <w:color w:val="000000"/>
              </w:rPr>
              <w:t>…</w:t>
            </w:r>
          </w:p>
          <w:p w14:paraId="2376C01E" w14:textId="77777777" w:rsidR="00627E9C" w:rsidRPr="00FF0A27" w:rsidRDefault="00627E9C" w:rsidP="00FF0A27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600"/>
              <w:textAlignment w:val="baseline"/>
              <w:rPr>
                <w:rFonts w:ascii="Garamond" w:eastAsia="Times New Roman" w:hAnsi="Garamond"/>
                <w:color w:val="000000"/>
              </w:rPr>
            </w:pPr>
            <w:r w:rsidRPr="00FF0A27">
              <w:rPr>
                <w:rFonts w:ascii="Garamond" w:eastAsia="Times New Roman" w:hAnsi="Garamond"/>
                <w:color w:val="000000"/>
              </w:rPr>
              <w:t xml:space="preserve">В разделе 10 настоящего </w:t>
            </w:r>
            <w:r w:rsidRPr="00FF0A27">
              <w:rPr>
                <w:rFonts w:ascii="Garamond" w:eastAsia="Times New Roman" w:hAnsi="Garamond"/>
                <w:caps/>
                <w:color w:val="000000"/>
              </w:rPr>
              <w:t>р</w:t>
            </w:r>
            <w:r w:rsidRPr="00FF0A27">
              <w:rPr>
                <w:rFonts w:ascii="Garamond" w:eastAsia="Times New Roman" w:hAnsi="Garamond"/>
                <w:color w:val="000000"/>
              </w:rPr>
              <w:t>егламента используются следующие обозначения:</w:t>
            </w:r>
          </w:p>
          <w:tbl>
            <w:tblPr>
              <w:tblW w:w="66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076"/>
              <w:gridCol w:w="17"/>
              <w:gridCol w:w="1748"/>
              <w:gridCol w:w="2849"/>
            </w:tblGrid>
            <w:tr w:rsidR="00627E9C" w:rsidRPr="00FF0A27" w14:paraId="21E4D72F" w14:textId="77777777" w:rsidTr="00FF0A27">
              <w:trPr>
                <w:trHeight w:val="1537"/>
              </w:trPr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B515BE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  <w:b/>
                      <w:lang w:eastAsia="ru-RU"/>
                    </w:rPr>
                  </w:pPr>
                  <w:r w:rsidRPr="00FF0A27">
                    <w:rPr>
                      <w:rFonts w:ascii="Garamond" w:eastAsia="Times New Roman" w:hAnsi="Garamond"/>
                      <w:b/>
                      <w:lang w:eastAsia="ru-RU"/>
                    </w:rPr>
                    <w:t xml:space="preserve">Обозначение согласно </w:t>
                  </w:r>
                  <w:r w:rsidRPr="00FF0A27">
                    <w:rPr>
                      <w:rFonts w:ascii="Garamond" w:eastAsia="Times New Roman" w:hAnsi="Garamond"/>
                      <w:b/>
                      <w:color w:val="000000"/>
                      <w:lang w:eastAsia="ru-RU"/>
                    </w:rPr>
                    <w:t>Правилам определения нерегулируемых цен</w:t>
                  </w:r>
                </w:p>
              </w:tc>
              <w:tc>
                <w:tcPr>
                  <w:tcW w:w="17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0FE181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  <w:b/>
                      <w:color w:val="000000"/>
                      <w:lang w:eastAsia="ru-RU"/>
                    </w:rPr>
                  </w:pPr>
                  <w:r w:rsidRPr="00FF0A27">
                    <w:rPr>
                      <w:rFonts w:ascii="Garamond" w:eastAsia="Times New Roman" w:hAnsi="Garamond"/>
                      <w:b/>
                      <w:color w:val="000000"/>
                      <w:lang w:eastAsia="ru-RU"/>
                    </w:rPr>
                    <w:t xml:space="preserve">Обозначение, используемое в 10-м разделе настоящего </w:t>
                  </w:r>
                  <w:r w:rsidRPr="00FF0A27">
                    <w:rPr>
                      <w:rFonts w:ascii="Garamond" w:eastAsia="Times New Roman" w:hAnsi="Garamond"/>
                      <w:b/>
                      <w:caps/>
                      <w:color w:val="000000"/>
                      <w:lang w:eastAsia="ru-RU"/>
                    </w:rPr>
                    <w:t>р</w:t>
                  </w:r>
                  <w:r w:rsidRPr="00FF0A27">
                    <w:rPr>
                      <w:rFonts w:ascii="Garamond" w:eastAsia="Times New Roman" w:hAnsi="Garamond"/>
                      <w:b/>
                      <w:color w:val="000000"/>
                      <w:lang w:eastAsia="ru-RU"/>
                    </w:rPr>
                    <w:t>егламента</w:t>
                  </w:r>
                </w:p>
              </w:tc>
              <w:tc>
                <w:tcPr>
                  <w:tcW w:w="2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4AF6A4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  <w:b/>
                      <w:lang w:eastAsia="ru-RU"/>
                    </w:rPr>
                  </w:pPr>
                  <w:r w:rsidRPr="00FF0A27">
                    <w:rPr>
                      <w:rFonts w:ascii="Garamond" w:eastAsia="Times New Roman" w:hAnsi="Garamond"/>
                      <w:b/>
                      <w:lang w:eastAsia="ru-RU"/>
                    </w:rPr>
                    <w:t xml:space="preserve">Определение согласно </w:t>
                  </w:r>
                  <w:r w:rsidRPr="00FF0A27">
                    <w:rPr>
                      <w:rFonts w:ascii="Garamond" w:eastAsia="Times New Roman" w:hAnsi="Garamond"/>
                      <w:b/>
                      <w:color w:val="000000"/>
                      <w:lang w:eastAsia="ru-RU"/>
                    </w:rPr>
                    <w:t>Правилам определения нерегулируемых цен</w:t>
                  </w:r>
                </w:p>
              </w:tc>
            </w:tr>
            <w:tr w:rsidR="00627E9C" w:rsidRPr="00FF0A27" w14:paraId="157A82FD" w14:textId="77777777" w:rsidTr="00FF0A27">
              <w:trPr>
                <w:trHeight w:val="816"/>
              </w:trPr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1FE53D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  <w:color w:val="000000"/>
                      <w:lang w:eastAsia="ru-RU"/>
                    </w:rPr>
                  </w:pPr>
                  <w:r w:rsidRPr="00FF0A27">
                    <w:rPr>
                      <w:rFonts w:ascii="Garamond" w:eastAsia="Times New Roman" w:hAnsi="Garamond"/>
                      <w:position w:val="-16"/>
                      <w:lang w:eastAsia="ru-RU"/>
                    </w:rPr>
                    <w:object w:dxaOrig="504" w:dyaOrig="444" w14:anchorId="7455839E">
                      <v:shape id="_x0000_i1181" type="#_x0000_t75" style="width:23.5pt;height:22.5pt" o:ole="">
                        <v:imagedata r:id="rId226" o:title=""/>
                      </v:shape>
                      <o:OLEObject Type="Embed" ProgID="Equation.3" ShapeID="_x0000_i1181" DrawAspect="Content" ObjectID="_1767539909" r:id="rId227"/>
                    </w:object>
                  </w:r>
                  <w:r w:rsidRPr="00FF0A27">
                    <w:rPr>
                      <w:rFonts w:ascii="Garamond" w:eastAsia="Times New Roman" w:hAnsi="Garamond"/>
                      <w:lang w:eastAsia="ru-RU"/>
                    </w:rPr>
                    <w:t xml:space="preserve">, </w:t>
                  </w:r>
                  <w:proofErr w:type="spellStart"/>
                  <w:r w:rsidRPr="00FF0A27">
                    <w:rPr>
                      <w:rFonts w:ascii="Garamond" w:eastAsia="Times New Roman" w:hAnsi="Garamond"/>
                      <w:lang w:eastAsia="ru-RU"/>
                    </w:rPr>
                    <w:t>МВт∙ч</w:t>
                  </w:r>
                  <w:proofErr w:type="spellEnd"/>
                </w:p>
              </w:tc>
              <w:tc>
                <w:tcPr>
                  <w:tcW w:w="17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AA33B8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  <w:color w:val="000000"/>
                      <w:lang w:eastAsia="ru-RU"/>
                    </w:rPr>
                  </w:pPr>
                  <w:r w:rsidRPr="00FF0A27">
                    <w:rPr>
                      <w:rFonts w:ascii="Garamond" w:eastAsia="Times New Roman" w:hAnsi="Garamond"/>
                      <w:position w:val="-14"/>
                      <w:lang w:eastAsia="ru-RU"/>
                    </w:rPr>
                    <w:object w:dxaOrig="504" w:dyaOrig="408" w14:anchorId="0FA7449B">
                      <v:shape id="_x0000_i1182" type="#_x0000_t75" style="width:23.5pt;height:21pt" o:ole="">
                        <v:imagedata r:id="rId228" o:title=""/>
                      </v:shape>
                      <o:OLEObject Type="Embed" ProgID="Equation.3" ShapeID="_x0000_i1182" DrawAspect="Content" ObjectID="_1767539910" r:id="rId229"/>
                    </w:object>
                  </w:r>
                  <w:r w:rsidRPr="00FF0A27">
                    <w:rPr>
                      <w:rFonts w:ascii="Garamond" w:eastAsia="Times New Roman" w:hAnsi="Garamond"/>
                      <w:position w:val="-14"/>
                      <w:lang w:eastAsia="ru-RU"/>
                    </w:rPr>
                    <w:t>,</w:t>
                  </w:r>
                  <w:r w:rsidRPr="00FF0A27">
                    <w:rPr>
                      <w:rFonts w:ascii="Garamond" w:eastAsia="Times New Roman" w:hAnsi="Garamond"/>
                      <w:lang w:eastAsia="ru-RU"/>
                    </w:rPr>
                    <w:t xml:space="preserve"> </w:t>
                  </w:r>
                  <w:proofErr w:type="spellStart"/>
                  <w:r w:rsidRPr="00FF0A27">
                    <w:rPr>
                      <w:rFonts w:ascii="Garamond" w:eastAsia="Times New Roman" w:hAnsi="Garamond"/>
                      <w:lang w:eastAsia="ru-RU"/>
                    </w:rPr>
                    <w:t>кВт•ч</w:t>
                  </w:r>
                  <w:proofErr w:type="spellEnd"/>
                </w:p>
              </w:tc>
              <w:tc>
                <w:tcPr>
                  <w:tcW w:w="2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8EFC86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  <w:color w:val="000000"/>
                      <w:lang w:eastAsia="ru-RU"/>
                    </w:rPr>
                  </w:pPr>
                  <w:r w:rsidRPr="00FF0A27">
                    <w:rPr>
                      <w:rFonts w:ascii="Garamond" w:eastAsia="Times New Roman" w:hAnsi="Garamond"/>
                      <w:lang w:eastAsia="ru-RU"/>
                    </w:rPr>
                    <w:t xml:space="preserve">фактический объем потребления электрической энергии гарантирующим поставщиком без учета объема покупки по регулируемым договорам, заключенным гарантирующим поставщиком в целях обеспечения потребления электрической энергии (мощности) населением и приравненными к нему категориями потребителей, в час </w:t>
                  </w:r>
                  <w:r w:rsidRPr="00FF0A27">
                    <w:rPr>
                      <w:rFonts w:ascii="Garamond" w:eastAsia="Times New Roman" w:hAnsi="Garamond"/>
                      <w:i/>
                      <w:lang w:eastAsia="ru-RU"/>
                    </w:rPr>
                    <w:t>h</w:t>
                  </w:r>
                  <w:r w:rsidRPr="00FF0A27">
                    <w:rPr>
                      <w:rFonts w:ascii="Garamond" w:eastAsia="Times New Roman" w:hAnsi="Garamond"/>
                      <w:lang w:eastAsia="ru-RU"/>
                    </w:rPr>
                    <w:t xml:space="preserve"> расчетного периода </w:t>
                  </w:r>
                  <w:r w:rsidRPr="00FF0A27">
                    <w:rPr>
                      <w:rFonts w:ascii="Garamond" w:eastAsia="Times New Roman" w:hAnsi="Garamond"/>
                      <w:i/>
                      <w:lang w:eastAsia="ru-RU"/>
                    </w:rPr>
                    <w:t>m</w:t>
                  </w:r>
                </w:p>
              </w:tc>
            </w:tr>
            <w:tr w:rsidR="00627E9C" w:rsidRPr="00FF0A27" w14:paraId="68BCE8F9" w14:textId="77777777" w:rsidTr="00FF0A27">
              <w:trPr>
                <w:trHeight w:val="295"/>
              </w:trPr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FFE361" w14:textId="05AA49DD" w:rsidR="00627E9C" w:rsidRPr="00FF0A27" w:rsidRDefault="00FF0A27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  <w:lang w:eastAsia="ru-RU"/>
                    </w:rPr>
                  </w:pPr>
                  <w:r w:rsidRPr="00FF0A27">
                    <w:rPr>
                      <w:rFonts w:ascii="Garamond" w:eastAsia="Times New Roman" w:hAnsi="Garamond"/>
                      <w:lang w:eastAsia="ru-RU"/>
                    </w:rPr>
                    <w:t>…</w:t>
                  </w:r>
                </w:p>
              </w:tc>
              <w:tc>
                <w:tcPr>
                  <w:tcW w:w="17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2ADF2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  <w:lang w:eastAsia="ru-RU"/>
                    </w:rPr>
                  </w:pPr>
                </w:p>
              </w:tc>
              <w:tc>
                <w:tcPr>
                  <w:tcW w:w="2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97EF1D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  <w:lang w:eastAsia="ru-RU"/>
                    </w:rPr>
                  </w:pPr>
                </w:p>
              </w:tc>
            </w:tr>
            <w:tr w:rsidR="00627E9C" w:rsidRPr="00FF0A27" w14:paraId="7C276156" w14:textId="77777777" w:rsidTr="00FF0A27">
              <w:trPr>
                <w:trHeight w:val="897"/>
              </w:trPr>
              <w:tc>
                <w:tcPr>
                  <w:tcW w:w="20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429690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  <w:bCs/>
                      <w:lang w:val="en-GB"/>
                    </w:rPr>
                  </w:pPr>
                  <w:r w:rsidRPr="00FF0A27">
                    <w:rPr>
                      <w:rFonts w:ascii="Garamond" w:eastAsia="Times New Roman" w:hAnsi="Garamond"/>
                      <w:position w:val="-14"/>
                      <w:lang w:val="en-GB"/>
                    </w:rPr>
                    <w:object w:dxaOrig="528" w:dyaOrig="396" w14:anchorId="1EFF99B2">
                      <v:shape id="_x0000_i1183" type="#_x0000_t75" style="width:24pt;height:21pt" o:ole="">
                        <v:imagedata r:id="rId230" o:title=""/>
                      </v:shape>
                      <o:OLEObject Type="Embed" ProgID="Equation.3" ShapeID="_x0000_i1183" DrawAspect="Content" ObjectID="_1767539911" r:id="rId231"/>
                    </w:object>
                  </w:r>
                  <w:r w:rsidRPr="00FF0A27">
                    <w:rPr>
                      <w:rFonts w:ascii="Garamond" w:eastAsia="Times New Roman" w:hAnsi="Garamond"/>
                      <w:position w:val="-14"/>
                      <w:lang w:val="en-GB"/>
                    </w:rPr>
                    <w:t xml:space="preserve">, </w:t>
                  </w:r>
                  <w:proofErr w:type="spellStart"/>
                  <w:r w:rsidRPr="00FF0A27">
                    <w:rPr>
                      <w:rFonts w:ascii="Garamond" w:eastAsia="Times New Roman" w:hAnsi="Garamond"/>
                      <w:position w:val="-14"/>
                      <w:lang w:val="en-GB"/>
                    </w:rPr>
                    <w:t>руб</w:t>
                  </w:r>
                  <w:proofErr w:type="spellEnd"/>
                  <w:r w:rsidRPr="00FF0A27">
                    <w:rPr>
                      <w:rFonts w:ascii="Garamond" w:eastAsia="Times New Roman" w:hAnsi="Garamond"/>
                      <w:position w:val="-14"/>
                      <w:lang w:val="en-GB"/>
                    </w:rPr>
                    <w:t>.</w:t>
                  </w:r>
                </w:p>
              </w:tc>
              <w:tc>
                <w:tcPr>
                  <w:tcW w:w="1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96E0B0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</w:rPr>
                  </w:pPr>
                  <w:r w:rsidRPr="00FF0A27">
                    <w:rPr>
                      <w:rFonts w:ascii="Garamond" w:eastAsia="Times New Roman" w:hAnsi="Garamond"/>
                      <w:position w:val="-14"/>
                      <w:lang w:val="en-GB"/>
                    </w:rPr>
                    <w:object w:dxaOrig="1236" w:dyaOrig="420" w14:anchorId="4EB7FBA8">
                      <v:shape id="_x0000_i1184" type="#_x0000_t75" style="width:60pt;height:20.5pt" o:ole="">
                        <v:imagedata r:id="rId232" o:title=""/>
                      </v:shape>
                      <o:OLEObject Type="Embed" ProgID="Equation.3" ShapeID="_x0000_i1184" DrawAspect="Content" ObjectID="_1767539912" r:id="rId233"/>
                    </w:object>
                  </w:r>
                  <w:r w:rsidRPr="00FF0A27">
                    <w:rPr>
                      <w:rFonts w:ascii="Garamond" w:eastAsia="Times New Roman" w:hAnsi="Garamond"/>
                    </w:rPr>
                    <w:t>,</w:t>
                  </w:r>
                </w:p>
                <w:p w14:paraId="1A3699A1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  <w:color w:val="000000"/>
                      <w:lang w:val="en-GB"/>
                    </w:rPr>
                  </w:pPr>
                  <w:proofErr w:type="spellStart"/>
                  <w:proofErr w:type="gramStart"/>
                  <w:r w:rsidRPr="00FF0A27">
                    <w:rPr>
                      <w:rFonts w:ascii="Garamond" w:eastAsia="Times New Roman" w:hAnsi="Garamond"/>
                      <w:lang w:val="en-GB"/>
                    </w:rPr>
                    <w:t>руб</w:t>
                  </w:r>
                  <w:proofErr w:type="spellEnd"/>
                  <w:proofErr w:type="gramEnd"/>
                  <w:r w:rsidRPr="00FF0A27">
                    <w:rPr>
                      <w:rFonts w:ascii="Garamond" w:eastAsia="Times New Roman" w:hAnsi="Garamond"/>
                      <w:lang w:val="en-GB"/>
                    </w:rPr>
                    <w:t>.</w:t>
                  </w:r>
                  <w:r w:rsidRPr="00FF0A27">
                    <w:rPr>
                      <w:rFonts w:ascii="Garamond" w:eastAsia="Times New Roman" w:hAnsi="Garamond"/>
                      <w:color w:val="000000"/>
                      <w:lang w:val="en-GB"/>
                    </w:rPr>
                    <w:fldChar w:fldCharType="begin"/>
                  </w:r>
                  <w:r w:rsidRPr="00FF0A27">
                    <w:rPr>
                      <w:rFonts w:ascii="Garamond" w:eastAsia="Times New Roman" w:hAnsi="Garamond"/>
                      <w:color w:val="000000"/>
                      <w:lang w:val="en-GB"/>
                    </w:rPr>
                    <w:instrText xml:space="preserve"> QUOTE </w:instrTex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highlight w:val="yellow"/>
                        <w:lang w:val="en-GB"/>
                      </w:rPr>
                      <m:t>,  руб.</m:t>
                    </m:r>
                  </m:oMath>
                  <w:r w:rsidRPr="00FF0A27">
                    <w:rPr>
                      <w:rFonts w:ascii="Garamond" w:eastAsia="Times New Roman" w:hAnsi="Garamond"/>
                      <w:color w:val="000000"/>
                      <w:lang w:val="en-GB"/>
                    </w:rPr>
                    <w:instrText xml:space="preserve"> </w:instrText>
                  </w:r>
                  <w:r w:rsidRPr="00FF0A27">
                    <w:rPr>
                      <w:rFonts w:ascii="Garamond" w:eastAsia="Times New Roman" w:hAnsi="Garamond"/>
                      <w:color w:val="000000"/>
                      <w:lang w:val="en-GB"/>
                    </w:rPr>
                    <w:fldChar w:fldCharType="end"/>
                  </w:r>
                </w:p>
              </w:tc>
              <w:tc>
                <w:tcPr>
                  <w:tcW w:w="2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B07939" w14:textId="77777777" w:rsidR="00627E9C" w:rsidRPr="00FF0A27" w:rsidRDefault="00627E9C" w:rsidP="00FF0A27">
                  <w:pPr>
                    <w:spacing w:before="120" w:after="120" w:line="240" w:lineRule="auto"/>
                    <w:jc w:val="both"/>
                    <w:rPr>
                      <w:rFonts w:ascii="Garamond" w:hAnsi="Garamond"/>
                    </w:rPr>
                  </w:pPr>
                  <w:r w:rsidRPr="00FF0A27">
                    <w:rPr>
                      <w:rFonts w:ascii="Garamond" w:hAnsi="Garamond"/>
                    </w:rPr>
                    <w:t xml:space="preserve">стоимость электрической энергии в объеме потерь электрической энергии в электрических сетях, учтенных в равновесных ценах на электрическую энергию, </w:t>
                  </w:r>
                  <w:r w:rsidRPr="00FF0A27">
                    <w:rPr>
                      <w:rFonts w:ascii="Garamond" w:hAnsi="Garamond" w:cs="Calibri"/>
                      <w:bCs/>
                    </w:rPr>
                    <w:t xml:space="preserve">в час </w:t>
                  </w:r>
                  <w:r w:rsidRPr="00FF0A27">
                    <w:rPr>
                      <w:rFonts w:ascii="Garamond" w:hAnsi="Garamond" w:cs="Calibri"/>
                      <w:bCs/>
                      <w:i/>
                    </w:rPr>
                    <w:t>h</w:t>
                  </w:r>
                  <w:r w:rsidRPr="00FF0A27">
                    <w:rPr>
                      <w:rFonts w:ascii="Garamond" w:hAnsi="Garamond" w:cs="Calibri"/>
                      <w:bCs/>
                    </w:rPr>
                    <w:t xml:space="preserve"> расчетного периода </w:t>
                  </w:r>
                  <w:r w:rsidRPr="00FF0A27">
                    <w:rPr>
                      <w:rFonts w:ascii="Garamond" w:hAnsi="Garamond" w:cs="Calibri"/>
                      <w:bCs/>
                      <w:i/>
                    </w:rPr>
                    <w:t>m</w:t>
                  </w:r>
                  <w:r w:rsidRPr="00FF0A27">
                    <w:rPr>
                      <w:rFonts w:ascii="Garamond" w:hAnsi="Garamond"/>
                    </w:rPr>
                    <w:t xml:space="preserve">, рассчитанная Коммерческим оператором в отношении группы точек поставки гарантирующего поставщика в соответствии с </w:t>
                  </w:r>
                  <w:r w:rsidRPr="00FF0A27">
                    <w:rPr>
                      <w:rFonts w:ascii="Garamond" w:hAnsi="Garamond"/>
                      <w:i/>
                    </w:rPr>
                    <w:t>Договором о присоединении к торговой системе оптового рынка</w:t>
                  </w:r>
                </w:p>
              </w:tc>
            </w:tr>
          </w:tbl>
          <w:p w14:paraId="0DCE1416" w14:textId="77777777" w:rsidR="00627E9C" w:rsidRPr="00FF0A27" w:rsidRDefault="00627E9C" w:rsidP="00FF0A27">
            <w:pPr>
              <w:widowControl w:val="0"/>
              <w:spacing w:before="120" w:after="120" w:line="240" w:lineRule="auto"/>
              <w:ind w:left="174"/>
              <w:outlineLvl w:val="2"/>
              <w:rPr>
                <w:rFonts w:ascii="Garamond" w:hAnsi="Garamond"/>
                <w:b/>
                <w:color w:val="000000"/>
              </w:rPr>
            </w:pPr>
          </w:p>
        </w:tc>
        <w:tc>
          <w:tcPr>
            <w:tcW w:w="7017" w:type="dxa"/>
          </w:tcPr>
          <w:p w14:paraId="35E53C93" w14:textId="77777777" w:rsidR="00627E9C" w:rsidRPr="00FF0A27" w:rsidRDefault="00627E9C" w:rsidP="00FF0A27">
            <w:pPr>
              <w:widowControl w:val="0"/>
              <w:spacing w:before="120" w:after="120" w:line="240" w:lineRule="auto"/>
              <w:ind w:left="174"/>
              <w:jc w:val="both"/>
              <w:outlineLvl w:val="2"/>
              <w:rPr>
                <w:rFonts w:ascii="Garamond" w:hAnsi="Garamond"/>
                <w:b/>
                <w:color w:val="000000"/>
              </w:rPr>
            </w:pPr>
            <w:r w:rsidRPr="00FF0A27">
              <w:rPr>
                <w:rFonts w:ascii="Garamond" w:hAnsi="Garamond"/>
                <w:b/>
                <w:color w:val="000000"/>
              </w:rPr>
              <w:lastRenderedPageBreak/>
              <w:t>Общие принципы расчета составляющих предельных уровней нерегулируемых цен</w:t>
            </w:r>
          </w:p>
          <w:p w14:paraId="3651B02A" w14:textId="77777777" w:rsidR="00627E9C" w:rsidRPr="00FF0A27" w:rsidRDefault="00627E9C" w:rsidP="00FF0A27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567"/>
              <w:jc w:val="both"/>
              <w:textAlignment w:val="baseline"/>
              <w:rPr>
                <w:rFonts w:ascii="Garamond" w:eastAsia="Times New Roman" w:hAnsi="Garamond"/>
                <w:color w:val="000000"/>
              </w:rPr>
            </w:pPr>
            <w:r w:rsidRPr="00FF0A27">
              <w:rPr>
                <w:rFonts w:ascii="Garamond" w:eastAsia="Times New Roman" w:hAnsi="Garamond"/>
                <w:color w:val="000000"/>
              </w:rPr>
              <w:t>В целях определения предельного уровня цен на электрическую энергию (мощность), реализуемую на розничных рынках по нерегулируемым ценам, КО в соответствии с Правилами оптового рынка, Основными положениями функционирования розничных рынков электрической энергии и Правилами определения и применения гарантирующими поставщиками нерегулируемых цен на электрическую энергию (мощность) (далее по тексту настоящего раздела – Правила определения нерегулируемых цен) рассчитывает и публикует на своем официальном сайте электронное сообщение, содержащее следующие составляющие предельных уровней нерегулируемых цен:</w:t>
            </w:r>
          </w:p>
          <w:p w14:paraId="76E01026" w14:textId="77777777" w:rsidR="00627E9C" w:rsidRPr="00FF0A27" w:rsidRDefault="00627E9C" w:rsidP="00FF0A27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567"/>
              <w:jc w:val="both"/>
              <w:textAlignment w:val="baseline"/>
              <w:rPr>
                <w:rFonts w:ascii="Garamond" w:eastAsia="Times New Roman" w:hAnsi="Garamond"/>
                <w:color w:val="000000"/>
              </w:rPr>
            </w:pPr>
            <w:r w:rsidRPr="00FF0A27">
              <w:rPr>
                <w:rFonts w:ascii="Garamond" w:eastAsia="Times New Roman" w:hAnsi="Garamond"/>
                <w:color w:val="000000"/>
              </w:rPr>
              <w:t>…</w:t>
            </w:r>
          </w:p>
          <w:p w14:paraId="0CD87A4B" w14:textId="77777777" w:rsidR="00627E9C" w:rsidRPr="00FF0A27" w:rsidRDefault="00627E9C" w:rsidP="00326544">
            <w:pPr>
              <w:widowControl w:val="0"/>
              <w:spacing w:before="120" w:after="120" w:line="240" w:lineRule="auto"/>
              <w:jc w:val="both"/>
              <w:outlineLvl w:val="2"/>
              <w:rPr>
                <w:rFonts w:ascii="Garamond" w:hAnsi="Garamond"/>
                <w:color w:val="000000"/>
                <w:highlight w:val="yellow"/>
              </w:rPr>
            </w:pPr>
            <w:r w:rsidRPr="00FF0A27">
              <w:rPr>
                <w:rFonts w:ascii="Garamond" w:hAnsi="Garamond"/>
                <w:color w:val="000000"/>
              </w:rPr>
              <w:t>средневзвешенная нерегулируемая цена на мощность на оптовом рынке (</w:t>
            </w:r>
            <w:r w:rsidRPr="00FF0A27">
              <w:rPr>
                <w:rFonts w:ascii="Garamond" w:hAnsi="Garamond"/>
                <w:noProof/>
                <w:color w:val="000000"/>
                <w:lang w:eastAsia="ru-RU"/>
              </w:rPr>
              <w:drawing>
                <wp:inline distT="0" distB="0" distL="0" distR="0" wp14:anchorId="7FA09004" wp14:editId="4DC1E1B6">
                  <wp:extent cx="633095" cy="33401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09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F0A27">
              <w:rPr>
                <w:rFonts w:ascii="Garamond" w:hAnsi="Garamond"/>
                <w:color w:val="000000"/>
              </w:rPr>
              <w:t xml:space="preserve">; далее по тексту настоящего раздела – </w:t>
            </w:r>
            <w:r w:rsidRPr="00FF0A27">
              <w:rPr>
                <w:rFonts w:ascii="Garamond" w:hAnsi="Garamond"/>
                <w:noProof/>
                <w:color w:val="000000"/>
                <w:lang w:eastAsia="ru-RU"/>
              </w:rPr>
              <w:drawing>
                <wp:inline distT="0" distB="0" distL="0" distR="0" wp14:anchorId="21FCF17D" wp14:editId="7FC9113D">
                  <wp:extent cx="580390" cy="25527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25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F0A27">
              <w:rPr>
                <w:rFonts w:ascii="Garamond" w:hAnsi="Garamond"/>
                <w:color w:val="000000"/>
              </w:rPr>
              <w:t xml:space="preserve">, а в случае если для гарантирующего поставщика в субъекте Российской Федерации </w:t>
            </w:r>
            <w:r w:rsidRPr="00FF0A27">
              <w:rPr>
                <w:rFonts w:ascii="Garamond" w:hAnsi="Garamond"/>
                <w:color w:val="000000"/>
              </w:rPr>
              <w:lastRenderedPageBreak/>
              <w:t xml:space="preserve">зарегистрировано несколько ГТП, имеющих признак ГП, то </w:t>
            </w:r>
            <w:r w:rsidRPr="00FF0A27">
              <w:rPr>
                <w:rFonts w:ascii="Garamond" w:hAnsi="Garamond"/>
                <w:noProof/>
                <w:color w:val="000000"/>
                <w:lang w:eastAsia="ru-RU"/>
              </w:rPr>
              <w:drawing>
                <wp:inline distT="0" distB="0" distL="0" distR="0" wp14:anchorId="5FA74047" wp14:editId="2E59CC05">
                  <wp:extent cx="571500" cy="25527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5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F0A27">
              <w:rPr>
                <w:rFonts w:ascii="Garamond" w:hAnsi="Garamond"/>
                <w:color w:val="000000"/>
              </w:rPr>
              <w:t>)</w:t>
            </w:r>
            <w:r w:rsidRPr="00FF0A27">
              <w:rPr>
                <w:rFonts w:ascii="Garamond" w:hAnsi="Garamond"/>
                <w:color w:val="000000"/>
                <w:highlight w:val="yellow"/>
              </w:rPr>
              <w:t>;</w:t>
            </w:r>
          </w:p>
          <w:p w14:paraId="67D845B8" w14:textId="3CD4BDDC" w:rsidR="00627E9C" w:rsidRPr="00FF0A27" w:rsidRDefault="00627E9C" w:rsidP="00326544">
            <w:pPr>
              <w:spacing w:before="120" w:after="120" w:line="240" w:lineRule="auto"/>
              <w:jc w:val="both"/>
              <w:rPr>
                <w:rFonts w:ascii="Garamond" w:eastAsia="Times New Roman" w:hAnsi="Garamond"/>
              </w:rPr>
            </w:pPr>
            <w:r w:rsidRPr="00FF0A27">
              <w:rPr>
                <w:rFonts w:ascii="Garamond" w:hAnsi="Garamond"/>
                <w:highlight w:val="yellow"/>
              </w:rPr>
              <w:t>средневзвешенная цена услуг по управлению изменением режима потребления электрической энергии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Ц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highlight w:val="yellow"/>
                    </w:rPr>
                    <m:t>СВЦУРП</m:t>
                  </m:r>
                </m:sup>
              </m:sSubSup>
              <m:r>
                <w:rPr>
                  <w:rFonts w:ascii="Cambria Math" w:hAnsi="Cambria Math"/>
                  <w:highlight w:val="yellow"/>
                </w:rPr>
                <m:t xml:space="preserve">; </m:t>
              </m:r>
            </m:oMath>
            <w:r w:rsidRPr="00FF0A27">
              <w:rPr>
                <w:rFonts w:ascii="Garamond" w:hAnsi="Garamond"/>
                <w:highlight w:val="yellow"/>
              </w:rPr>
              <w:t xml:space="preserve">далее по тексту настоящего раздела –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j,q,m</m:t>
                  </m:r>
                </m:sub>
                <m:sup>
                  <m:r>
                    <w:rPr>
                      <w:rFonts w:ascii="Cambria Math" w:hAnsi="Cambria Math"/>
                      <w:highlight w:val="yellow"/>
                    </w:rPr>
                    <m:t>СВЦУРП</m:t>
                  </m:r>
                </m:sup>
              </m:sSubSup>
              <m:r>
                <w:rPr>
                  <w:rFonts w:ascii="Cambria Math" w:hAnsi="Cambria Math"/>
                  <w:highlight w:val="yellow"/>
                </w:rPr>
                <m:t xml:space="preserve"> </m:t>
              </m:r>
            </m:oMath>
            <w:r w:rsidRPr="00FF0A27">
              <w:rPr>
                <w:rFonts w:ascii="Garamond" w:hAnsi="Garamond"/>
                <w:highlight w:val="yellow"/>
              </w:rPr>
              <w:t xml:space="preserve">, а в случае если для гарантирующего поставщика в субъекте Российской Федерации </w:t>
            </w:r>
            <w:r w:rsidRPr="00FF0A27">
              <w:rPr>
                <w:rFonts w:ascii="Garamond" w:hAnsi="Garamond"/>
                <w:color w:val="000000"/>
                <w:highlight w:val="yellow"/>
              </w:rPr>
              <w:t xml:space="preserve">зарегистрировано несколько ГТП, имеющих признак ГП, то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j,m</m:t>
                  </m:r>
                </m:sub>
                <m:sup>
                  <m:r>
                    <w:rPr>
                      <w:rFonts w:ascii="Cambria Math" w:hAnsi="Cambria Math"/>
                      <w:highlight w:val="yellow"/>
                    </w:rPr>
                    <m:t>СВЦУРП</m:t>
                  </m:r>
                </m:sup>
              </m:sSubSup>
            </m:oMath>
            <w:r w:rsidRPr="00FF0A27">
              <w:rPr>
                <w:rFonts w:ascii="Garamond" w:hAnsi="Garamond"/>
                <w:color w:val="000000"/>
                <w:highlight w:val="yellow"/>
              </w:rPr>
              <w:t xml:space="preserve"> </w:t>
            </w:r>
            <w:r w:rsidRPr="00FF0A27">
              <w:rPr>
                <w:rFonts w:ascii="Garamond" w:hAnsi="Garamond"/>
                <w:highlight w:val="yellow"/>
              </w:rPr>
              <w:t>),</w:t>
            </w:r>
          </w:p>
          <w:p w14:paraId="6EF77FB4" w14:textId="77777777" w:rsidR="00627E9C" w:rsidRPr="00FF0A27" w:rsidRDefault="00627E9C" w:rsidP="00FF0A27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567"/>
              <w:textAlignment w:val="baseline"/>
              <w:rPr>
                <w:rFonts w:ascii="Garamond" w:eastAsia="Times New Roman" w:hAnsi="Garamond"/>
                <w:color w:val="000000"/>
              </w:rPr>
            </w:pPr>
            <w:r w:rsidRPr="00FF0A27">
              <w:rPr>
                <w:rFonts w:ascii="Garamond" w:eastAsia="Times New Roman" w:hAnsi="Garamond"/>
                <w:color w:val="000000"/>
              </w:rPr>
              <w:t>…</w:t>
            </w:r>
          </w:p>
          <w:p w14:paraId="27EB10C2" w14:textId="77777777" w:rsidR="00627E9C" w:rsidRPr="00FF0A27" w:rsidRDefault="00627E9C" w:rsidP="00FF0A27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600"/>
              <w:textAlignment w:val="baseline"/>
              <w:rPr>
                <w:rFonts w:ascii="Garamond" w:eastAsia="Times New Roman" w:hAnsi="Garamond"/>
                <w:color w:val="000000"/>
              </w:rPr>
            </w:pPr>
            <w:r w:rsidRPr="00FF0A27">
              <w:rPr>
                <w:rFonts w:ascii="Garamond" w:eastAsia="Times New Roman" w:hAnsi="Garamond"/>
                <w:color w:val="000000"/>
              </w:rPr>
              <w:t xml:space="preserve"> В разделе 10 настоящего </w:t>
            </w:r>
            <w:r w:rsidRPr="00FF0A27">
              <w:rPr>
                <w:rFonts w:ascii="Garamond" w:eastAsia="Times New Roman" w:hAnsi="Garamond"/>
                <w:caps/>
                <w:color w:val="000000"/>
              </w:rPr>
              <w:t>р</w:t>
            </w:r>
            <w:r w:rsidRPr="00FF0A27">
              <w:rPr>
                <w:rFonts w:ascii="Garamond" w:eastAsia="Times New Roman" w:hAnsi="Garamond"/>
                <w:color w:val="000000"/>
              </w:rPr>
              <w:t>егламента используются следующие обозначения:</w:t>
            </w:r>
          </w:p>
          <w:tbl>
            <w:tblPr>
              <w:tblW w:w="66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076"/>
              <w:gridCol w:w="17"/>
              <w:gridCol w:w="1748"/>
              <w:gridCol w:w="2849"/>
            </w:tblGrid>
            <w:tr w:rsidR="00627E9C" w:rsidRPr="00FF0A27" w14:paraId="5ACF32C4" w14:textId="77777777" w:rsidTr="00FF0A27">
              <w:trPr>
                <w:trHeight w:val="1271"/>
              </w:trPr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EE9965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  <w:b/>
                      <w:lang w:eastAsia="ru-RU"/>
                    </w:rPr>
                  </w:pPr>
                  <w:r w:rsidRPr="00FF0A27">
                    <w:rPr>
                      <w:rFonts w:ascii="Garamond" w:eastAsia="Times New Roman" w:hAnsi="Garamond"/>
                      <w:b/>
                      <w:lang w:eastAsia="ru-RU"/>
                    </w:rPr>
                    <w:t xml:space="preserve">Обозначение согласно </w:t>
                  </w:r>
                  <w:r w:rsidRPr="00FF0A27">
                    <w:rPr>
                      <w:rFonts w:ascii="Garamond" w:eastAsia="Times New Roman" w:hAnsi="Garamond"/>
                      <w:b/>
                      <w:color w:val="000000"/>
                      <w:lang w:eastAsia="ru-RU"/>
                    </w:rPr>
                    <w:t>Правилам определения нерегулируемых цен</w:t>
                  </w:r>
                </w:p>
              </w:tc>
              <w:tc>
                <w:tcPr>
                  <w:tcW w:w="17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7FBD5C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  <w:b/>
                      <w:color w:val="000000"/>
                      <w:lang w:eastAsia="ru-RU"/>
                    </w:rPr>
                  </w:pPr>
                  <w:r w:rsidRPr="00FF0A27">
                    <w:rPr>
                      <w:rFonts w:ascii="Garamond" w:eastAsia="Times New Roman" w:hAnsi="Garamond"/>
                      <w:b/>
                      <w:color w:val="000000"/>
                      <w:lang w:eastAsia="ru-RU"/>
                    </w:rPr>
                    <w:t xml:space="preserve">Обозначение, используемое в 10-м разделе настоящего </w:t>
                  </w:r>
                  <w:r w:rsidRPr="00FF0A27">
                    <w:rPr>
                      <w:rFonts w:ascii="Garamond" w:eastAsia="Times New Roman" w:hAnsi="Garamond"/>
                      <w:b/>
                      <w:caps/>
                      <w:color w:val="000000"/>
                      <w:lang w:eastAsia="ru-RU"/>
                    </w:rPr>
                    <w:t>р</w:t>
                  </w:r>
                  <w:r w:rsidRPr="00FF0A27">
                    <w:rPr>
                      <w:rFonts w:ascii="Garamond" w:eastAsia="Times New Roman" w:hAnsi="Garamond"/>
                      <w:b/>
                      <w:color w:val="000000"/>
                      <w:lang w:eastAsia="ru-RU"/>
                    </w:rPr>
                    <w:t>егламента</w:t>
                  </w:r>
                </w:p>
              </w:tc>
              <w:tc>
                <w:tcPr>
                  <w:tcW w:w="2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90746C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  <w:b/>
                      <w:lang w:eastAsia="ru-RU"/>
                    </w:rPr>
                  </w:pPr>
                  <w:r w:rsidRPr="00FF0A27">
                    <w:rPr>
                      <w:rFonts w:ascii="Garamond" w:eastAsia="Times New Roman" w:hAnsi="Garamond"/>
                      <w:b/>
                      <w:lang w:eastAsia="ru-RU"/>
                    </w:rPr>
                    <w:t xml:space="preserve">Определение согласно </w:t>
                  </w:r>
                  <w:r w:rsidRPr="00FF0A27">
                    <w:rPr>
                      <w:rFonts w:ascii="Garamond" w:eastAsia="Times New Roman" w:hAnsi="Garamond"/>
                      <w:b/>
                      <w:color w:val="000000"/>
                      <w:lang w:eastAsia="ru-RU"/>
                    </w:rPr>
                    <w:t>Правилам определения нерегулируемых цен</w:t>
                  </w:r>
                </w:p>
              </w:tc>
            </w:tr>
            <w:tr w:rsidR="00627E9C" w:rsidRPr="00FF0A27" w14:paraId="0A3AB042" w14:textId="77777777" w:rsidTr="00FF0A27">
              <w:trPr>
                <w:trHeight w:val="816"/>
              </w:trPr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DB79BF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  <w:color w:val="000000"/>
                      <w:lang w:eastAsia="ru-RU"/>
                    </w:rPr>
                  </w:pPr>
                  <w:r w:rsidRPr="00FF0A27">
                    <w:rPr>
                      <w:rFonts w:ascii="Garamond" w:eastAsia="Times New Roman" w:hAnsi="Garamond"/>
                      <w:position w:val="-16"/>
                      <w:lang w:eastAsia="ru-RU"/>
                    </w:rPr>
                    <w:object w:dxaOrig="504" w:dyaOrig="444" w14:anchorId="033E4C81">
                      <v:shape id="_x0000_i1185" type="#_x0000_t75" style="width:23.5pt;height:22.5pt" o:ole="">
                        <v:imagedata r:id="rId226" o:title=""/>
                      </v:shape>
                      <o:OLEObject Type="Embed" ProgID="Equation.3" ShapeID="_x0000_i1185" DrawAspect="Content" ObjectID="_1767539913" r:id="rId234"/>
                    </w:object>
                  </w:r>
                  <w:r w:rsidRPr="00FF0A27">
                    <w:rPr>
                      <w:rFonts w:ascii="Garamond" w:eastAsia="Times New Roman" w:hAnsi="Garamond"/>
                      <w:lang w:eastAsia="ru-RU"/>
                    </w:rPr>
                    <w:t xml:space="preserve">, </w:t>
                  </w:r>
                  <w:proofErr w:type="spellStart"/>
                  <w:r w:rsidRPr="00FF0A27">
                    <w:rPr>
                      <w:rFonts w:ascii="Garamond" w:eastAsia="Times New Roman" w:hAnsi="Garamond"/>
                      <w:lang w:eastAsia="ru-RU"/>
                    </w:rPr>
                    <w:t>МВт∙ч</w:t>
                  </w:r>
                  <w:proofErr w:type="spellEnd"/>
                </w:p>
              </w:tc>
              <w:tc>
                <w:tcPr>
                  <w:tcW w:w="17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DA677B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  <w:color w:val="000000"/>
                      <w:lang w:eastAsia="ru-RU"/>
                    </w:rPr>
                  </w:pPr>
                  <w:r w:rsidRPr="00FF0A27">
                    <w:rPr>
                      <w:rFonts w:ascii="Garamond" w:eastAsia="Times New Roman" w:hAnsi="Garamond"/>
                      <w:position w:val="-14"/>
                      <w:lang w:eastAsia="ru-RU"/>
                    </w:rPr>
                    <w:object w:dxaOrig="504" w:dyaOrig="408" w14:anchorId="080996A2">
                      <v:shape id="_x0000_i1186" type="#_x0000_t75" style="width:23.5pt;height:21pt" o:ole="">
                        <v:imagedata r:id="rId228" o:title=""/>
                      </v:shape>
                      <o:OLEObject Type="Embed" ProgID="Equation.3" ShapeID="_x0000_i1186" DrawAspect="Content" ObjectID="_1767539914" r:id="rId235"/>
                    </w:object>
                  </w:r>
                  <w:r w:rsidRPr="00FF0A27">
                    <w:rPr>
                      <w:rFonts w:ascii="Garamond" w:eastAsia="Times New Roman" w:hAnsi="Garamond"/>
                      <w:position w:val="-14"/>
                      <w:lang w:eastAsia="ru-RU"/>
                    </w:rPr>
                    <w:t>,</w:t>
                  </w:r>
                  <w:r w:rsidRPr="00FF0A27">
                    <w:rPr>
                      <w:rFonts w:ascii="Garamond" w:eastAsia="Times New Roman" w:hAnsi="Garamond"/>
                      <w:lang w:eastAsia="ru-RU"/>
                    </w:rPr>
                    <w:t xml:space="preserve"> </w:t>
                  </w:r>
                  <w:proofErr w:type="spellStart"/>
                  <w:r w:rsidRPr="00FF0A27">
                    <w:rPr>
                      <w:rFonts w:ascii="Garamond" w:eastAsia="Times New Roman" w:hAnsi="Garamond"/>
                      <w:lang w:eastAsia="ru-RU"/>
                    </w:rPr>
                    <w:t>кВт•ч</w:t>
                  </w:r>
                  <w:proofErr w:type="spellEnd"/>
                </w:p>
              </w:tc>
              <w:tc>
                <w:tcPr>
                  <w:tcW w:w="2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C0C461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  <w:color w:val="000000"/>
                      <w:lang w:eastAsia="ru-RU"/>
                    </w:rPr>
                  </w:pPr>
                  <w:r w:rsidRPr="00FF0A27">
                    <w:rPr>
                      <w:rFonts w:ascii="Garamond" w:eastAsia="Times New Roman" w:hAnsi="Garamond"/>
                      <w:lang w:eastAsia="ru-RU"/>
                    </w:rPr>
                    <w:t xml:space="preserve">фактический объем потребления электрической энергии гарантирующим поставщиком без учета объема покупки по регулируемым договорам, заключенным гарантирующим поставщиком в целях обеспечения потребления электрической энергии (мощности) населением и приравненными к нему категориями потребителей, в час </w:t>
                  </w:r>
                  <w:r w:rsidRPr="00FF0A27">
                    <w:rPr>
                      <w:rFonts w:ascii="Garamond" w:eastAsia="Times New Roman" w:hAnsi="Garamond"/>
                      <w:i/>
                      <w:lang w:eastAsia="ru-RU"/>
                    </w:rPr>
                    <w:t>h</w:t>
                  </w:r>
                  <w:r w:rsidRPr="00FF0A27">
                    <w:rPr>
                      <w:rFonts w:ascii="Garamond" w:eastAsia="Times New Roman" w:hAnsi="Garamond"/>
                      <w:lang w:eastAsia="ru-RU"/>
                    </w:rPr>
                    <w:t xml:space="preserve"> расчетного периода </w:t>
                  </w:r>
                  <w:r w:rsidRPr="00FF0A27">
                    <w:rPr>
                      <w:rFonts w:ascii="Garamond" w:eastAsia="Times New Roman" w:hAnsi="Garamond"/>
                      <w:i/>
                      <w:lang w:eastAsia="ru-RU"/>
                    </w:rPr>
                    <w:t>m</w:t>
                  </w:r>
                </w:p>
              </w:tc>
            </w:tr>
            <w:tr w:rsidR="00627E9C" w:rsidRPr="00FF0A27" w14:paraId="0FD9AE4A" w14:textId="77777777" w:rsidTr="00FF0A27">
              <w:trPr>
                <w:trHeight w:val="69"/>
              </w:trPr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888090" w14:textId="79C00ED7" w:rsidR="00627E9C" w:rsidRPr="00FF0A27" w:rsidRDefault="00FF0A27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  <w:lang w:eastAsia="ru-RU"/>
                    </w:rPr>
                  </w:pPr>
                  <w:r w:rsidRPr="00FF0A27">
                    <w:rPr>
                      <w:rFonts w:ascii="Garamond" w:eastAsia="Times New Roman" w:hAnsi="Garamond"/>
                      <w:lang w:eastAsia="ru-RU"/>
                    </w:rPr>
                    <w:lastRenderedPageBreak/>
                    <w:t>…</w:t>
                  </w:r>
                </w:p>
              </w:tc>
              <w:tc>
                <w:tcPr>
                  <w:tcW w:w="17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8CAB5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  <w:lang w:eastAsia="ru-RU"/>
                    </w:rPr>
                  </w:pPr>
                </w:p>
              </w:tc>
              <w:tc>
                <w:tcPr>
                  <w:tcW w:w="2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57D04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  <w:lang w:eastAsia="ru-RU"/>
                    </w:rPr>
                  </w:pPr>
                </w:p>
              </w:tc>
            </w:tr>
            <w:tr w:rsidR="00627E9C" w:rsidRPr="00FF0A27" w14:paraId="288F41A0" w14:textId="77777777" w:rsidTr="00FF0A27">
              <w:trPr>
                <w:trHeight w:val="897"/>
              </w:trPr>
              <w:tc>
                <w:tcPr>
                  <w:tcW w:w="20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000A53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  <w:bCs/>
                      <w:lang w:val="en-GB"/>
                    </w:rPr>
                  </w:pPr>
                  <w:r w:rsidRPr="00FF0A27">
                    <w:rPr>
                      <w:rFonts w:ascii="Garamond" w:eastAsia="Times New Roman" w:hAnsi="Garamond"/>
                      <w:position w:val="-14"/>
                      <w:lang w:val="en-GB"/>
                    </w:rPr>
                    <w:object w:dxaOrig="528" w:dyaOrig="396" w14:anchorId="72E466F2">
                      <v:shape id="_x0000_i1187" type="#_x0000_t75" style="width:24pt;height:21pt" o:ole="">
                        <v:imagedata r:id="rId230" o:title=""/>
                      </v:shape>
                      <o:OLEObject Type="Embed" ProgID="Equation.3" ShapeID="_x0000_i1187" DrawAspect="Content" ObjectID="_1767539915" r:id="rId236"/>
                    </w:object>
                  </w:r>
                  <w:r w:rsidRPr="00FF0A27">
                    <w:rPr>
                      <w:rFonts w:ascii="Garamond" w:eastAsia="Times New Roman" w:hAnsi="Garamond"/>
                      <w:position w:val="-14"/>
                      <w:lang w:val="en-GB"/>
                    </w:rPr>
                    <w:t xml:space="preserve">, </w:t>
                  </w:r>
                  <w:proofErr w:type="spellStart"/>
                  <w:r w:rsidRPr="00FF0A27">
                    <w:rPr>
                      <w:rFonts w:ascii="Garamond" w:eastAsia="Times New Roman" w:hAnsi="Garamond"/>
                      <w:position w:val="-14"/>
                      <w:lang w:val="en-GB"/>
                    </w:rPr>
                    <w:t>руб</w:t>
                  </w:r>
                  <w:proofErr w:type="spellEnd"/>
                  <w:r w:rsidRPr="00FF0A27">
                    <w:rPr>
                      <w:rFonts w:ascii="Garamond" w:eastAsia="Times New Roman" w:hAnsi="Garamond"/>
                      <w:position w:val="-14"/>
                      <w:lang w:val="en-GB"/>
                    </w:rPr>
                    <w:t>.</w:t>
                  </w:r>
                </w:p>
              </w:tc>
              <w:tc>
                <w:tcPr>
                  <w:tcW w:w="1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98E9E4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</w:rPr>
                  </w:pPr>
                  <w:r w:rsidRPr="00FF0A27">
                    <w:rPr>
                      <w:rFonts w:ascii="Garamond" w:eastAsia="Times New Roman" w:hAnsi="Garamond"/>
                      <w:position w:val="-14"/>
                      <w:lang w:val="en-GB"/>
                    </w:rPr>
                    <w:object w:dxaOrig="1236" w:dyaOrig="420" w14:anchorId="3F4E352F">
                      <v:shape id="_x0000_i1188" type="#_x0000_t75" style="width:60pt;height:20.5pt" o:ole="">
                        <v:imagedata r:id="rId232" o:title=""/>
                      </v:shape>
                      <o:OLEObject Type="Embed" ProgID="Equation.3" ShapeID="_x0000_i1188" DrawAspect="Content" ObjectID="_1767539916" r:id="rId237"/>
                    </w:object>
                  </w:r>
                  <w:r w:rsidRPr="00FF0A27">
                    <w:rPr>
                      <w:rFonts w:ascii="Garamond" w:eastAsia="Times New Roman" w:hAnsi="Garamond"/>
                    </w:rPr>
                    <w:t>,</w:t>
                  </w:r>
                </w:p>
                <w:p w14:paraId="0651C492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textAlignment w:val="baseline"/>
                    <w:rPr>
                      <w:rFonts w:ascii="Garamond" w:eastAsia="Times New Roman" w:hAnsi="Garamond"/>
                      <w:color w:val="000000"/>
                      <w:lang w:val="en-GB"/>
                    </w:rPr>
                  </w:pPr>
                  <w:proofErr w:type="spellStart"/>
                  <w:proofErr w:type="gramStart"/>
                  <w:r w:rsidRPr="00FF0A27">
                    <w:rPr>
                      <w:rFonts w:ascii="Garamond" w:eastAsia="Times New Roman" w:hAnsi="Garamond"/>
                      <w:lang w:val="en-GB"/>
                    </w:rPr>
                    <w:t>руб</w:t>
                  </w:r>
                  <w:proofErr w:type="spellEnd"/>
                  <w:proofErr w:type="gramEnd"/>
                  <w:r w:rsidRPr="00FF0A27">
                    <w:rPr>
                      <w:rFonts w:ascii="Garamond" w:eastAsia="Times New Roman" w:hAnsi="Garamond"/>
                      <w:lang w:val="en-GB"/>
                    </w:rPr>
                    <w:t>.</w:t>
                  </w:r>
                  <w:r w:rsidRPr="00FF0A27">
                    <w:rPr>
                      <w:rFonts w:ascii="Garamond" w:eastAsia="Times New Roman" w:hAnsi="Garamond"/>
                      <w:color w:val="000000"/>
                      <w:lang w:val="en-GB"/>
                    </w:rPr>
                    <w:fldChar w:fldCharType="begin"/>
                  </w:r>
                  <w:r w:rsidRPr="00FF0A27">
                    <w:rPr>
                      <w:rFonts w:ascii="Garamond" w:eastAsia="Times New Roman" w:hAnsi="Garamond"/>
                      <w:color w:val="000000"/>
                      <w:lang w:val="en-GB"/>
                    </w:rPr>
                    <w:instrText xml:space="preserve"> QUOTE </w:instrTex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highlight w:val="yellow"/>
                        <w:lang w:val="en-GB"/>
                      </w:rPr>
                      <m:t>,  руб.</m:t>
                    </m:r>
                  </m:oMath>
                  <w:r w:rsidRPr="00FF0A27">
                    <w:rPr>
                      <w:rFonts w:ascii="Garamond" w:eastAsia="Times New Roman" w:hAnsi="Garamond"/>
                      <w:color w:val="000000"/>
                      <w:lang w:val="en-GB"/>
                    </w:rPr>
                    <w:instrText xml:space="preserve"> </w:instrText>
                  </w:r>
                  <w:r w:rsidRPr="00FF0A27">
                    <w:rPr>
                      <w:rFonts w:ascii="Garamond" w:eastAsia="Times New Roman" w:hAnsi="Garamond"/>
                      <w:color w:val="000000"/>
                      <w:lang w:val="en-GB"/>
                    </w:rPr>
                    <w:fldChar w:fldCharType="end"/>
                  </w:r>
                </w:p>
              </w:tc>
              <w:tc>
                <w:tcPr>
                  <w:tcW w:w="2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EEC885" w14:textId="77777777" w:rsidR="00627E9C" w:rsidRPr="00FF0A27" w:rsidRDefault="00627E9C" w:rsidP="00FF0A27">
                  <w:pPr>
                    <w:spacing w:before="120" w:after="120" w:line="240" w:lineRule="auto"/>
                    <w:jc w:val="both"/>
                    <w:rPr>
                      <w:rFonts w:ascii="Garamond" w:hAnsi="Garamond"/>
                    </w:rPr>
                  </w:pPr>
                  <w:r w:rsidRPr="00FF0A27">
                    <w:rPr>
                      <w:rFonts w:ascii="Garamond" w:hAnsi="Garamond"/>
                    </w:rPr>
                    <w:t xml:space="preserve">стоимость электрической энергии в объеме потерь электрической энергии в электрических сетях, учтенных в равновесных ценах на электрическую энергию, </w:t>
                  </w:r>
                  <w:r w:rsidRPr="00FF0A27">
                    <w:rPr>
                      <w:rFonts w:ascii="Garamond" w:hAnsi="Garamond" w:cs="Calibri"/>
                      <w:bCs/>
                    </w:rPr>
                    <w:t xml:space="preserve">в час </w:t>
                  </w:r>
                  <w:r w:rsidRPr="00FF0A27">
                    <w:rPr>
                      <w:rFonts w:ascii="Garamond" w:hAnsi="Garamond" w:cs="Calibri"/>
                      <w:bCs/>
                      <w:i/>
                    </w:rPr>
                    <w:t>h</w:t>
                  </w:r>
                  <w:r w:rsidRPr="00FF0A27">
                    <w:rPr>
                      <w:rFonts w:ascii="Garamond" w:hAnsi="Garamond" w:cs="Calibri"/>
                      <w:bCs/>
                    </w:rPr>
                    <w:t xml:space="preserve"> расчетного периода </w:t>
                  </w:r>
                  <w:r w:rsidRPr="00FF0A27">
                    <w:rPr>
                      <w:rFonts w:ascii="Garamond" w:hAnsi="Garamond" w:cs="Calibri"/>
                      <w:bCs/>
                      <w:i/>
                    </w:rPr>
                    <w:t>m</w:t>
                  </w:r>
                  <w:r w:rsidRPr="00FF0A27">
                    <w:rPr>
                      <w:rFonts w:ascii="Garamond" w:hAnsi="Garamond"/>
                    </w:rPr>
                    <w:t xml:space="preserve">, рассчитанная Коммерческим оператором в отношении группы точек поставки гарантирующего поставщика в соответствии с </w:t>
                  </w:r>
                  <w:r w:rsidRPr="00FF0A27">
                    <w:rPr>
                      <w:rFonts w:ascii="Garamond" w:hAnsi="Garamond"/>
                      <w:i/>
                    </w:rPr>
                    <w:t>Договором о присоединении к торговой системе оптового рынка</w:t>
                  </w:r>
                </w:p>
              </w:tc>
            </w:tr>
            <w:tr w:rsidR="00627E9C" w:rsidRPr="00FF0A27" w14:paraId="406767B3" w14:textId="77777777" w:rsidTr="00FF0A27">
              <w:trPr>
                <w:trHeight w:val="897"/>
              </w:trPr>
              <w:tc>
                <w:tcPr>
                  <w:tcW w:w="20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D57084" w14:textId="77777777" w:rsidR="00627E9C" w:rsidRPr="00FF0A27" w:rsidRDefault="006C7990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center"/>
                    <w:textAlignment w:val="baseline"/>
                    <w:rPr>
                      <w:rFonts w:ascii="Garamond" w:eastAsia="Times New Roman" w:hAnsi="Garamond"/>
                      <w:highlight w:val="yellow"/>
                    </w:rPr>
                  </w:pPr>
                  <m:oMath>
                    <m:sSubSup>
                      <m:sSubSupPr>
                        <m:ctrlPr>
                          <w:rPr>
                            <w:rFonts w:ascii="Cambria Math" w:eastAsia="Times New Roman" w:hAnsi="Cambria Math"/>
                            <w:i/>
                            <w:highlight w:val="yellow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/>
                            <w:highlight w:val="yellow"/>
                          </w:rPr>
                          <m:t>Ц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highlight w:val="yellow"/>
                            <w:lang w:val="en-GB"/>
                          </w:rPr>
                          <m:t>m</m:t>
                        </m:r>
                      </m:sub>
                      <m:sup>
                        <m:r>
                          <w:rPr>
                            <w:rFonts w:ascii="Cambria Math" w:eastAsia="Times New Roman" w:hAnsi="Cambria Math"/>
                            <w:highlight w:val="yellow"/>
                          </w:rPr>
                          <m:t>СВЦУРП</m:t>
                        </m:r>
                      </m:sup>
                    </m:sSubSup>
                  </m:oMath>
                  <w:r w:rsidR="00627E9C" w:rsidRPr="00FF0A27">
                    <w:rPr>
                      <w:rFonts w:ascii="Garamond" w:eastAsia="Times New Roman" w:hAnsi="Garamond"/>
                      <w:highlight w:val="yellow"/>
                    </w:rPr>
                    <w:t>,</w:t>
                  </w:r>
                </w:p>
                <w:p w14:paraId="094A462F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center"/>
                    <w:textAlignment w:val="baseline"/>
                    <w:rPr>
                      <w:rFonts w:ascii="Garamond" w:hAnsi="Garamond"/>
                      <w:highlight w:val="yellow"/>
                    </w:rPr>
                  </w:pPr>
                  <w:r w:rsidRPr="00FF0A27">
                    <w:rPr>
                      <w:rFonts w:ascii="Garamond" w:eastAsia="Times New Roman" w:hAnsi="Garamond"/>
                      <w:highlight w:val="yellow"/>
                    </w:rPr>
                    <w:t xml:space="preserve"> руб./МВт</w:t>
                  </w:r>
                </w:p>
              </w:tc>
              <w:tc>
                <w:tcPr>
                  <w:tcW w:w="1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731E78" w14:textId="77777777" w:rsidR="00627E9C" w:rsidRPr="00FF0A27" w:rsidRDefault="006C7990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center"/>
                    <w:textAlignment w:val="baseline"/>
                    <w:rPr>
                      <w:rFonts w:ascii="Garamond" w:eastAsia="Times New Roman" w:hAnsi="Garamond"/>
                      <w:highlight w:val="yellow"/>
                    </w:rPr>
                  </w:pPr>
                  <m:oMath>
                    <m:sSubSup>
                      <m:sSubSupPr>
                        <m:ctrlPr>
                          <w:rPr>
                            <w:rFonts w:ascii="Cambria Math" w:eastAsia="Times New Roman" w:hAnsi="Cambria Math"/>
                            <w:i/>
                            <w:highlight w:val="yellow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/>
                            <w:highlight w:val="yellow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highlight w:val="yellow"/>
                            <w:lang w:val="en-GB"/>
                          </w:rPr>
                          <m:t>j</m:t>
                        </m:r>
                        <m:r>
                          <w:rPr>
                            <w:rFonts w:ascii="Cambria Math" w:eastAsia="Times New Roman" w:hAnsi="Cambria Math"/>
                            <w:highlight w:val="yellow"/>
                          </w:rPr>
                          <m:t>,</m:t>
                        </m:r>
                        <m:r>
                          <w:rPr>
                            <w:rFonts w:ascii="Cambria Math" w:eastAsia="Times New Roman" w:hAnsi="Cambria Math"/>
                            <w:highlight w:val="yellow"/>
                            <w:lang w:val="en-GB"/>
                          </w:rPr>
                          <m:t>q</m:t>
                        </m:r>
                        <m:r>
                          <w:rPr>
                            <w:rFonts w:ascii="Cambria Math" w:eastAsia="Times New Roman" w:hAnsi="Cambria Math"/>
                            <w:highlight w:val="yellow"/>
                          </w:rPr>
                          <m:t>,</m:t>
                        </m:r>
                        <m:r>
                          <w:rPr>
                            <w:rFonts w:ascii="Cambria Math" w:eastAsia="Times New Roman" w:hAnsi="Cambria Math"/>
                            <w:highlight w:val="yellow"/>
                            <w:lang w:val="en-GB"/>
                          </w:rPr>
                          <m:t>m</m:t>
                        </m:r>
                      </m:sub>
                      <m:sup>
                        <m:r>
                          <w:rPr>
                            <w:rFonts w:ascii="Cambria Math" w:eastAsia="Times New Roman" w:hAnsi="Cambria Math"/>
                            <w:highlight w:val="yellow"/>
                          </w:rPr>
                          <m:t>СВЦУРП</m:t>
                        </m:r>
                      </m:sup>
                    </m:sSubSup>
                  </m:oMath>
                  <w:r w:rsidR="00627E9C" w:rsidRPr="00FF0A27">
                    <w:rPr>
                      <w:rFonts w:ascii="Garamond" w:eastAsia="Times New Roman" w:hAnsi="Garamond"/>
                      <w:highlight w:val="yellow"/>
                    </w:rPr>
                    <w:t>,</w:t>
                  </w:r>
                </w:p>
                <w:p w14:paraId="38648735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center"/>
                    <w:textAlignment w:val="baseline"/>
                    <w:rPr>
                      <w:rFonts w:ascii="Garamond" w:eastAsia="Times New Roman" w:hAnsi="Garamond"/>
                      <w:highlight w:val="yellow"/>
                    </w:rPr>
                  </w:pPr>
                  <w:r w:rsidRPr="00FF0A27">
                    <w:rPr>
                      <w:rFonts w:ascii="Garamond" w:eastAsia="Times New Roman" w:hAnsi="Garamond"/>
                      <w:highlight w:val="yellow"/>
                    </w:rPr>
                    <w:t xml:space="preserve"> руб./кВт</w:t>
                  </w:r>
                </w:p>
              </w:tc>
              <w:tc>
                <w:tcPr>
                  <w:tcW w:w="2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A3DD24" w14:textId="0D19F0E2" w:rsidR="00627E9C" w:rsidRPr="00FF0A27" w:rsidRDefault="00627E9C" w:rsidP="00FF0A27">
                  <w:pPr>
                    <w:spacing w:before="120" w:after="120" w:line="240" w:lineRule="auto"/>
                    <w:jc w:val="both"/>
                    <w:rPr>
                      <w:rFonts w:ascii="Garamond" w:hAnsi="Garamond"/>
                      <w:highlight w:val="yellow"/>
                    </w:rPr>
                  </w:pPr>
                  <w:r w:rsidRPr="00FF0A27">
                    <w:rPr>
                      <w:rFonts w:ascii="Garamond" w:hAnsi="Garamond"/>
                      <w:highlight w:val="yellow"/>
                    </w:rPr>
                    <w:t xml:space="preserve">средневзвешенная цена услуг по управлению изменением режима потребления электрической энергии в отношении </w:t>
                  </w:r>
                  <w:r w:rsidR="00FF0A27">
                    <w:rPr>
                      <w:rFonts w:ascii="Garamond" w:hAnsi="Garamond"/>
                      <w:highlight w:val="yellow"/>
                    </w:rPr>
                    <w:t xml:space="preserve">расчетного периода </w:t>
                  </w:r>
                  <w:r w:rsidRPr="00FF0A27">
                    <w:rPr>
                      <w:rFonts w:ascii="Garamond" w:hAnsi="Garamond"/>
                      <w:i/>
                      <w:highlight w:val="yellow"/>
                      <w:lang w:val="en-US"/>
                    </w:rPr>
                    <w:t>m</w:t>
                  </w:r>
                  <w:r w:rsidRPr="00FF0A27">
                    <w:rPr>
                      <w:rFonts w:ascii="Garamond" w:hAnsi="Garamond"/>
                      <w:highlight w:val="yellow"/>
                    </w:rPr>
                    <w:t xml:space="preserve">, рассчитанная Коммерческим оператором для гарантирующего поставщика </w:t>
                  </w:r>
                  <w:r w:rsidRPr="00FF0A27">
                    <w:rPr>
                      <w:rFonts w:ascii="Garamond" w:hAnsi="Garamond"/>
                      <w:i/>
                      <w:highlight w:val="yellow"/>
                      <w:lang w:val="en-US"/>
                    </w:rPr>
                    <w:t>j</w:t>
                  </w:r>
                  <w:r w:rsidRPr="00FF0A27">
                    <w:rPr>
                      <w:rFonts w:ascii="Garamond" w:hAnsi="Garamond"/>
                      <w:highlight w:val="yellow"/>
                    </w:rPr>
                    <w:t xml:space="preserve"> в соответствии с </w:t>
                  </w:r>
                  <w:r w:rsidRPr="00FF0A27">
                    <w:rPr>
                      <w:rFonts w:ascii="Garamond" w:hAnsi="Garamond"/>
                      <w:i/>
                      <w:highlight w:val="yellow"/>
                    </w:rPr>
                    <w:t>Договором о присоединении к торговой системе оптового рынка</w:t>
                  </w:r>
                </w:p>
              </w:tc>
            </w:tr>
            <w:tr w:rsidR="00627E9C" w:rsidRPr="00FF0A27" w14:paraId="389D5BA6" w14:textId="77777777" w:rsidTr="00FF0A27">
              <w:trPr>
                <w:trHeight w:val="897"/>
              </w:trPr>
              <w:tc>
                <w:tcPr>
                  <w:tcW w:w="20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020BA7" w14:textId="77777777" w:rsidR="00627E9C" w:rsidRPr="00FF0A27" w:rsidRDefault="006C7990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center"/>
                    <w:textAlignment w:val="baseline"/>
                    <w:rPr>
                      <w:rFonts w:ascii="Garamond" w:eastAsia="Times New Roman" w:hAnsi="Garamond"/>
                      <w:highlight w:val="yellow"/>
                    </w:rPr>
                  </w:pPr>
                  <m:oMath>
                    <m:sSubSup>
                      <m:sSubSupPr>
                        <m:ctrlPr>
                          <w:rPr>
                            <w:rFonts w:ascii="Cambria Math" w:eastAsia="Times New Roman" w:hAnsi="Cambria Math"/>
                            <w:color w:val="000000"/>
                            <w:highlight w:val="yellow"/>
                            <w:lang w:val="en-GB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color w:val="000000"/>
                            <w:highlight w:val="yellow"/>
                            <w:lang w:val="en-GB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color w:val="000000"/>
                            <w:highlight w:val="yellow"/>
                            <w:lang w:val="en-GB"/>
                          </w:rPr>
                          <m:t>m-1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color w:val="000000"/>
                            <w:highlight w:val="yellow"/>
                            <w:lang w:val="en-GB"/>
                          </w:rPr>
                          <m:t>УРП</m:t>
                        </m:r>
                      </m:sup>
                    </m:sSubSup>
                  </m:oMath>
                  <w:r w:rsidR="00627E9C" w:rsidRPr="00FF0A27">
                    <w:rPr>
                      <w:rFonts w:ascii="Garamond" w:eastAsia="Times New Roman" w:hAnsi="Garamond"/>
                      <w:highlight w:val="yellow"/>
                    </w:rPr>
                    <w:t>,</w:t>
                  </w:r>
                </w:p>
                <w:p w14:paraId="1B85E667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center"/>
                    <w:textAlignment w:val="baseline"/>
                    <w:rPr>
                      <w:rFonts w:ascii="Garamond" w:eastAsia="Times New Roman" w:hAnsi="Garamond"/>
                      <w:color w:val="000000"/>
                      <w:highlight w:val="yellow"/>
                      <w:lang w:val="en-GB"/>
                    </w:rPr>
                  </w:pPr>
                  <w:r w:rsidRPr="00FF0A27">
                    <w:rPr>
                      <w:rFonts w:ascii="Garamond" w:eastAsia="Times New Roman" w:hAnsi="Garamond"/>
                      <w:highlight w:val="yellow"/>
                    </w:rPr>
                    <w:t>руб.</w:t>
                  </w:r>
                </w:p>
              </w:tc>
              <w:tc>
                <w:tcPr>
                  <w:tcW w:w="1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E4C3FF" w14:textId="77777777" w:rsidR="00627E9C" w:rsidRPr="00FF0A27" w:rsidRDefault="006C7990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center"/>
                    <w:textAlignment w:val="baseline"/>
                    <w:rPr>
                      <w:rFonts w:ascii="Garamond" w:eastAsia="Times New Roman" w:hAnsi="Garamond"/>
                      <w:highlight w:val="yellow"/>
                      <w:lang w:val="en-GB"/>
                    </w:rPr>
                  </w:pPr>
                  <m:oMath>
                    <m:sSubSup>
                      <m:sSubSupPr>
                        <m:ctrlPr>
                          <w:rPr>
                            <w:rFonts w:ascii="Cambria Math" w:eastAsia="Times New Roman" w:hAnsi="Cambria Math"/>
                            <w:i/>
                            <w:highlight w:val="yellow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/>
                            <w:highlight w:val="yellow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highlight w:val="yellow"/>
                            <w:lang w:val="en-US"/>
                          </w:rPr>
                          <m:t>j</m:t>
                        </m:r>
                        <m:r>
                          <w:rPr>
                            <w:rFonts w:ascii="Cambria Math" w:eastAsia="Times New Roman" w:hAnsi="Cambria Math"/>
                            <w:highlight w:val="yellow"/>
                            <w:lang w:val="en-GB"/>
                          </w:rPr>
                          <m:t>,q,m-1,</m:t>
                        </m:r>
                        <m:r>
                          <w:rPr>
                            <w:rFonts w:ascii="Cambria Math" w:eastAsia="Times New Roman" w:hAnsi="Cambria Math"/>
                            <w:highlight w:val="yellow"/>
                            <w:lang w:val="en-US"/>
                          </w:rPr>
                          <m:t>z</m:t>
                        </m:r>
                      </m:sub>
                      <m:sup>
                        <m:r>
                          <w:rPr>
                            <w:rFonts w:ascii="Cambria Math" w:eastAsia="Times New Roman" w:hAnsi="Cambria Math"/>
                            <w:highlight w:val="yellow"/>
                            <w:lang w:val="en-GB"/>
                          </w:rPr>
                          <m:t>DR трансл</m:t>
                        </m:r>
                      </m:sup>
                    </m:sSubSup>
                  </m:oMath>
                  <w:r w:rsidR="00627E9C" w:rsidRPr="00FF0A27">
                    <w:rPr>
                      <w:rFonts w:ascii="Garamond" w:eastAsia="Times New Roman" w:hAnsi="Garamond"/>
                      <w:highlight w:val="yellow"/>
                      <w:lang w:val="en-GB"/>
                    </w:rPr>
                    <w:t>,</w:t>
                  </w:r>
                </w:p>
                <w:p w14:paraId="354011E3" w14:textId="77777777" w:rsidR="00627E9C" w:rsidRPr="00FF0A27" w:rsidRDefault="00627E9C" w:rsidP="00FF0A27">
                  <w:pPr>
                    <w:overflowPunct w:val="0"/>
                    <w:autoSpaceDE w:val="0"/>
                    <w:autoSpaceDN w:val="0"/>
                    <w:adjustRightInd w:val="0"/>
                    <w:spacing w:before="120" w:after="120" w:line="240" w:lineRule="auto"/>
                    <w:jc w:val="center"/>
                    <w:textAlignment w:val="baseline"/>
                    <w:rPr>
                      <w:rFonts w:ascii="Garamond" w:eastAsia="Times New Roman" w:hAnsi="Garamond"/>
                      <w:highlight w:val="yellow"/>
                    </w:rPr>
                  </w:pPr>
                  <w:r w:rsidRPr="00FF0A27">
                    <w:rPr>
                      <w:rFonts w:ascii="Garamond" w:eastAsia="Times New Roman" w:hAnsi="Garamond"/>
                      <w:highlight w:val="yellow"/>
                    </w:rPr>
                    <w:t>руб.</w:t>
                  </w:r>
                </w:p>
              </w:tc>
              <w:tc>
                <w:tcPr>
                  <w:tcW w:w="2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FAFBDE" w14:textId="243E6A48" w:rsidR="00627E9C" w:rsidRPr="00FF0A27" w:rsidRDefault="00627E9C" w:rsidP="00FF0A27">
                  <w:pPr>
                    <w:spacing w:before="120" w:after="120" w:line="240" w:lineRule="auto"/>
                    <w:jc w:val="both"/>
                    <w:rPr>
                      <w:rFonts w:ascii="Garamond" w:hAnsi="Garamond"/>
                      <w:highlight w:val="yellow"/>
                    </w:rPr>
                  </w:pPr>
                  <w:r w:rsidRPr="00FF0A27">
                    <w:rPr>
                      <w:rFonts w:ascii="Garamond" w:hAnsi="Garamond"/>
                      <w:highlight w:val="yellow"/>
                    </w:rPr>
                    <w:t>сумма стоимости услуг по управлению изменением режима потребления электрической энергии, оказанн</w:t>
                  </w:r>
                  <w:r w:rsidR="00FF0A27">
                    <w:rPr>
                      <w:rFonts w:ascii="Garamond" w:hAnsi="Garamond"/>
                      <w:highlight w:val="yellow"/>
                    </w:rPr>
                    <w:t xml:space="preserve">ых гарантирующему поставщику </w:t>
                  </w:r>
                  <w:r w:rsidR="00FF0A27" w:rsidRPr="00FF0A27">
                    <w:rPr>
                      <w:rFonts w:ascii="Garamond" w:hAnsi="Garamond"/>
                      <w:i/>
                      <w:highlight w:val="yellow"/>
                    </w:rPr>
                    <w:t>j</w:t>
                  </w:r>
                  <w:r w:rsidRPr="00FF0A27">
                    <w:rPr>
                      <w:rFonts w:ascii="Garamond" w:hAnsi="Garamond"/>
                      <w:highlight w:val="yellow"/>
                    </w:rPr>
                    <w:t xml:space="preserve"> по договорам оказания услуг по управлению изменением </w:t>
                  </w:r>
                  <w:r w:rsidRPr="00FF0A27">
                    <w:rPr>
                      <w:rFonts w:ascii="Garamond" w:hAnsi="Garamond"/>
                      <w:highlight w:val="yellow"/>
                    </w:rPr>
                    <w:lastRenderedPageBreak/>
                    <w:t xml:space="preserve">режима потребления электрической энергии, и приходящейся на его фактическое пиковое потребление как покупателя электрической энергии </w:t>
                  </w:r>
                  <w:r w:rsidR="00FF0A27">
                    <w:rPr>
                      <w:rFonts w:ascii="Garamond" w:hAnsi="Garamond"/>
                      <w:highlight w:val="yellow"/>
                    </w:rPr>
                    <w:t xml:space="preserve">и мощности в этой ценовой зоне </w:t>
                  </w:r>
                  <w:r w:rsidRPr="00FF0A27">
                    <w:rPr>
                      <w:rFonts w:ascii="Garamond" w:hAnsi="Garamond"/>
                      <w:i/>
                      <w:highlight w:val="yellow"/>
                    </w:rPr>
                    <w:t>z</w:t>
                  </w:r>
                  <w:r w:rsidRPr="00FF0A27">
                    <w:rPr>
                      <w:rFonts w:ascii="Garamond" w:hAnsi="Garamond"/>
                      <w:highlight w:val="yellow"/>
                    </w:rPr>
                    <w:t xml:space="preserve"> части совокупной стоимости его услуг по управлению изменением режима потребления, в расчетном периоде </w:t>
                  </w:r>
                  <w:r w:rsidRPr="00FF0A27">
                    <w:rPr>
                      <w:rFonts w:ascii="Garamond" w:hAnsi="Garamond"/>
                      <w:i/>
                      <w:highlight w:val="yellow"/>
                    </w:rPr>
                    <w:t>m</w:t>
                  </w:r>
                  <w:r w:rsidR="00FF0A27">
                    <w:rPr>
                      <w:rFonts w:ascii="Garamond" w:hAnsi="Garamond"/>
                      <w:i/>
                      <w:highlight w:val="yellow"/>
                    </w:rPr>
                    <w:t>–</w:t>
                  </w:r>
                  <w:r w:rsidRPr="00FF0A27">
                    <w:rPr>
                      <w:rFonts w:ascii="Garamond" w:hAnsi="Garamond"/>
                      <w:highlight w:val="yellow"/>
                    </w:rPr>
                    <w:t xml:space="preserve">1, рублей, рассчитываемая Коммерческим оператором в соответствии с </w:t>
                  </w:r>
                  <w:r w:rsidRPr="00FF0A27">
                    <w:rPr>
                      <w:rFonts w:ascii="Garamond" w:hAnsi="Garamond"/>
                      <w:i/>
                      <w:highlight w:val="yellow"/>
                    </w:rPr>
                    <w:t>Договором о присоединении к торговой системе оптового рынка</w:t>
                  </w:r>
                </w:p>
              </w:tc>
            </w:tr>
          </w:tbl>
          <w:p w14:paraId="07D1CDA5" w14:textId="77777777" w:rsidR="00627E9C" w:rsidRPr="00FF0A27" w:rsidRDefault="00627E9C" w:rsidP="00FF0A27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567"/>
              <w:textAlignment w:val="baseline"/>
              <w:rPr>
                <w:rFonts w:ascii="Garamond" w:eastAsia="Times New Roman" w:hAnsi="Garamond"/>
                <w:color w:val="000000"/>
              </w:rPr>
            </w:pPr>
          </w:p>
        </w:tc>
      </w:tr>
      <w:tr w:rsidR="00627E9C" w:rsidRPr="00FF0A27" w14:paraId="138D02A1" w14:textId="77777777" w:rsidTr="00FF0A27">
        <w:trPr>
          <w:trHeight w:val="435"/>
        </w:trPr>
        <w:tc>
          <w:tcPr>
            <w:tcW w:w="846" w:type="dxa"/>
            <w:vAlign w:val="center"/>
          </w:tcPr>
          <w:p w14:paraId="7F279D5C" w14:textId="77777777" w:rsidR="00627E9C" w:rsidRPr="00FF0A27" w:rsidRDefault="00627E9C" w:rsidP="00FF0A27">
            <w:pPr>
              <w:widowControl w:val="0"/>
              <w:spacing w:before="120" w:after="120" w:line="240" w:lineRule="auto"/>
              <w:jc w:val="center"/>
              <w:rPr>
                <w:rFonts w:ascii="Garamond" w:eastAsiaTheme="minorHAnsi" w:hAnsi="Garamond" w:cs="Calibri"/>
                <w:b/>
              </w:rPr>
            </w:pPr>
            <w:r w:rsidRPr="00FF0A27">
              <w:rPr>
                <w:rFonts w:ascii="Garamond" w:eastAsiaTheme="minorHAnsi" w:hAnsi="Garamond" w:cs="Calibri"/>
                <w:b/>
              </w:rPr>
              <w:lastRenderedPageBreak/>
              <w:t>10.10</w:t>
            </w:r>
          </w:p>
        </w:tc>
        <w:tc>
          <w:tcPr>
            <w:tcW w:w="1701" w:type="dxa"/>
          </w:tcPr>
          <w:p w14:paraId="2DCCDD7D" w14:textId="77777777" w:rsidR="00627E9C" w:rsidRPr="00FF0A27" w:rsidRDefault="00627E9C" w:rsidP="00FF0A27">
            <w:pPr>
              <w:widowControl w:val="0"/>
              <w:spacing w:before="120" w:after="120" w:line="240" w:lineRule="auto"/>
              <w:ind w:left="174"/>
              <w:outlineLvl w:val="2"/>
              <w:rPr>
                <w:rFonts w:ascii="Garamond" w:hAnsi="Garamond"/>
                <w:b/>
                <w:color w:val="000000"/>
              </w:rPr>
            </w:pPr>
            <w:r w:rsidRPr="00FF0A27">
              <w:rPr>
                <w:rFonts w:ascii="Garamond" w:hAnsi="Garamond"/>
                <w:b/>
                <w:color w:val="000000"/>
              </w:rPr>
              <w:t>Добавить новый пункт</w:t>
            </w:r>
          </w:p>
        </w:tc>
        <w:tc>
          <w:tcPr>
            <w:tcW w:w="12332" w:type="dxa"/>
            <w:gridSpan w:val="3"/>
          </w:tcPr>
          <w:p w14:paraId="2759E30C" w14:textId="75643279" w:rsidR="00627E9C" w:rsidRPr="00FF0A27" w:rsidRDefault="00326544" w:rsidP="00FF0A27">
            <w:pPr>
              <w:widowControl w:val="0"/>
              <w:tabs>
                <w:tab w:val="num" w:pos="2373"/>
              </w:tabs>
              <w:spacing w:before="120" w:after="120" w:line="240" w:lineRule="auto"/>
              <w:jc w:val="both"/>
              <w:outlineLvl w:val="2"/>
              <w:rPr>
                <w:rFonts w:ascii="Garamond" w:hAnsi="Garamond" w:cstheme="majorHAnsi"/>
                <w:b/>
                <w:color w:val="000000"/>
              </w:rPr>
            </w:pPr>
            <w:r w:rsidRPr="00FF0A27">
              <w:rPr>
                <w:rFonts w:ascii="Garamond" w:eastAsiaTheme="minorHAnsi" w:hAnsi="Garamond" w:cs="Calibri"/>
                <w:b/>
              </w:rPr>
              <w:t>10.10</w:t>
            </w:r>
            <w:r>
              <w:rPr>
                <w:rFonts w:ascii="Garamond" w:eastAsiaTheme="minorHAnsi" w:hAnsi="Garamond" w:cs="Calibri"/>
                <w:b/>
              </w:rPr>
              <w:t xml:space="preserve">. </w:t>
            </w:r>
            <w:r w:rsidR="00627E9C" w:rsidRPr="00FF0A27">
              <w:rPr>
                <w:rFonts w:ascii="Garamond" w:hAnsi="Garamond" w:cstheme="majorHAnsi"/>
                <w:b/>
                <w:color w:val="000000"/>
              </w:rPr>
              <w:t>Порядок определения переменных, связанных c оказанием услуг по управлению изменением режима потребления электрической энергии и необходимых для расчета составляющих предельных уровней нерегулируемых цен</w:t>
            </w:r>
          </w:p>
          <w:p w14:paraId="3E6806A5" w14:textId="4A5DB318" w:rsidR="00627E9C" w:rsidRPr="00FF0A27" w:rsidRDefault="00627E9C" w:rsidP="00C23E91">
            <w:pPr>
              <w:widowControl w:val="0"/>
              <w:tabs>
                <w:tab w:val="num" w:pos="2373"/>
              </w:tabs>
              <w:spacing w:before="120" w:after="120" w:line="240" w:lineRule="auto"/>
              <w:ind w:firstLine="598"/>
              <w:jc w:val="both"/>
              <w:outlineLvl w:val="2"/>
              <w:rPr>
                <w:rFonts w:ascii="Garamond" w:hAnsi="Garamond" w:cstheme="majorHAnsi"/>
                <w:color w:val="000000"/>
              </w:rPr>
            </w:pPr>
            <w:r w:rsidRPr="00FF0A27">
              <w:rPr>
                <w:rFonts w:ascii="Garamond" w:hAnsi="Garamond" w:cstheme="majorHAnsi"/>
                <w:color w:val="000000"/>
              </w:rPr>
              <w:t>Средневзвешенная цена услуг по управлению изменением режима потребления электрической эне</w:t>
            </w:r>
            <w:r w:rsidR="00FF0A27">
              <w:rPr>
                <w:rFonts w:ascii="Garamond" w:hAnsi="Garamond" w:cstheme="majorHAnsi"/>
                <w:color w:val="000000"/>
              </w:rPr>
              <w:t xml:space="preserve">ргии гарантирующего поставщика </w:t>
            </w:r>
            <w:r w:rsidRPr="00FF0A27">
              <w:rPr>
                <w:rFonts w:ascii="Garamond" w:hAnsi="Garamond" w:cstheme="majorHAnsi"/>
                <w:i/>
                <w:color w:val="000000"/>
              </w:rPr>
              <w:t>j</w:t>
            </w:r>
            <w:r w:rsidRPr="00FF0A27">
              <w:rPr>
                <w:rFonts w:ascii="Garamond" w:hAnsi="Garamond" w:cstheme="majorHAnsi"/>
                <w:color w:val="000000"/>
              </w:rPr>
              <w:t xml:space="preserve"> в ГТП </w:t>
            </w:r>
            <w:r w:rsidRPr="00FF0A27">
              <w:rPr>
                <w:rFonts w:ascii="Garamond" w:hAnsi="Garamond" w:cstheme="majorHAnsi"/>
                <w:i/>
                <w:color w:val="000000"/>
              </w:rPr>
              <w:t>q</w:t>
            </w:r>
            <w:r w:rsidRPr="00FF0A27">
              <w:rPr>
                <w:rFonts w:ascii="Garamond" w:hAnsi="Garamond" w:cstheme="majorHAnsi"/>
                <w:color w:val="000000"/>
              </w:rPr>
              <w:t xml:space="preserve"> в отношении расчетного периода </w:t>
            </w:r>
            <w:r w:rsidRPr="00FF0A27">
              <w:rPr>
                <w:rFonts w:ascii="Garamond" w:hAnsi="Garamond" w:cstheme="majorHAnsi"/>
                <w:i/>
                <w:color w:val="000000"/>
              </w:rPr>
              <w:t>m</w:t>
            </w:r>
            <w:r w:rsidRPr="00FF0A27">
              <w:rPr>
                <w:rFonts w:ascii="Garamond" w:hAnsi="Garamond" w:cstheme="majorHAnsi"/>
                <w:color w:val="000000"/>
              </w:rPr>
              <w:t xml:space="preserve"> определяется следующим образом: </w:t>
            </w:r>
          </w:p>
          <w:p w14:paraId="37D3C621" w14:textId="38EB98F0" w:rsidR="00627E9C" w:rsidRPr="00FF0A27" w:rsidRDefault="006C7990" w:rsidP="00FF0A27">
            <w:pPr>
              <w:widowControl w:val="0"/>
              <w:tabs>
                <w:tab w:val="num" w:pos="2373"/>
              </w:tabs>
              <w:spacing w:before="120" w:after="120" w:line="240" w:lineRule="auto"/>
              <w:outlineLvl w:val="2"/>
              <w:rPr>
                <w:rFonts w:ascii="Garamond" w:hAnsi="Garamond" w:cstheme="majorHAnsi"/>
                <w:color w:val="000000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theme="majorHAnsi"/>
                        <w:color w:val="000000"/>
                      </w:rPr>
                    </m:ctrlPr>
                  </m:sSubSupPr>
                  <m:e>
                    <m:r>
                      <w:rPr>
                        <w:rFonts w:ascii="Cambria Math" w:hAnsi="Cambria Math" w:cstheme="majorHAnsi"/>
                        <w:color w:val="00000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  <w:color w:val="000000"/>
                      </w:rPr>
                      <m:t>,</m:t>
                    </m:r>
                    <m:r>
                      <w:rPr>
                        <w:rFonts w:ascii="Cambria Math" w:hAnsi="Cambria Math" w:cstheme="majorHAnsi"/>
                        <w:color w:val="000000"/>
                      </w:rPr>
                      <m:t>q</m:t>
                    </m:r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  <w:color w:val="000000"/>
                      </w:rPr>
                      <m:t>,</m:t>
                    </m:r>
                    <m:r>
                      <w:rPr>
                        <w:rFonts w:ascii="Cambria Math" w:hAnsi="Cambria Math" w:cstheme="majorHAnsi"/>
                        <w:color w:val="000000"/>
                      </w:rPr>
                      <m:t>m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  <w:color w:val="000000"/>
                      </w:rPr>
                      <m:t>СВЦУРП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theme="majorHAnsi"/>
                    <w:color w:val="000000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theme="majorHAnsi"/>
                        <w:color w:val="000000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theme="majorHAnsi"/>
                            <w:color w:val="00000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theme="majorHAnsi"/>
                            <w:color w:val="000000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color w:val="000000"/>
                          </w:rPr>
                          <m:t>,</m:t>
                        </m:r>
                        <m:r>
                          <w:rPr>
                            <w:rFonts w:ascii="Cambria Math" w:hAnsi="Cambria Math" w:cstheme="majorHAnsi"/>
                            <w:color w:val="000000"/>
                          </w:rPr>
                          <m:t>q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color w:val="000000"/>
                          </w:rPr>
                          <m:t>,</m:t>
                        </m:r>
                        <m:r>
                          <w:rPr>
                            <w:rFonts w:ascii="Cambria Math" w:hAnsi="Cambria Math" w:cstheme="majorHAnsi"/>
                            <w:color w:val="000000"/>
                          </w:rPr>
                          <m:t>m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color w:val="000000"/>
                          </w:rPr>
                          <m:t>-1,</m:t>
                        </m:r>
                        <m:r>
                          <w:rPr>
                            <w:rFonts w:ascii="Cambria Math" w:hAnsi="Cambria Math" w:cstheme="majorHAnsi"/>
                            <w:color w:val="000000"/>
                          </w:rPr>
                          <m:t>z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color w:val="000000"/>
                          </w:rPr>
                          <m:t xml:space="preserve">   </m:t>
                        </m:r>
                      </m:sub>
                      <m:sup>
                        <m:r>
                          <w:rPr>
                            <w:rFonts w:ascii="Cambria Math" w:hAnsi="Cambria Math" w:cstheme="majorHAnsi"/>
                            <w:color w:val="000000"/>
                          </w:rPr>
                          <m:t>DR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color w:val="000000"/>
                          </w:rPr>
                          <m:t xml:space="preserve"> трансл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 w:cstheme="majorHAnsi"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color w:val="000000"/>
                          </w:rPr>
                          <m:t>,</m:t>
                        </m:r>
                        <m:r>
                          <w:rPr>
                            <w:rFonts w:ascii="Cambria Math" w:hAnsi="Cambria Math" w:cstheme="majorHAnsi"/>
                            <w:color w:val="000000"/>
                          </w:rPr>
                          <m:t>q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color w:val="000000"/>
                          </w:rPr>
                          <m:t>,</m:t>
                        </m:r>
                        <m:r>
                          <w:rPr>
                            <w:rFonts w:ascii="Cambria Math" w:hAnsi="Cambria Math" w:cstheme="majorHAnsi"/>
                            <w:color w:val="000000"/>
                          </w:rPr>
                          <m:t>m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  <w:color w:val="000000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 w:cstheme="majorHAnsi"/>
                            <w:color w:val="00000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theme="majorHAnsi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color w:val="000000"/>
                          </w:rPr>
                          <m:t>,</m:t>
                        </m:r>
                        <m:r>
                          <w:rPr>
                            <w:rFonts w:ascii="Cambria Math" w:hAnsi="Cambria Math" w:cstheme="majorHAnsi"/>
                            <w:color w:val="000000"/>
                          </w:rPr>
                          <m:t>q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color w:val="000000"/>
                          </w:rPr>
                          <m:t xml:space="preserve">, </m:t>
                        </m:r>
                        <m:r>
                          <w:rPr>
                            <w:rFonts w:ascii="Cambria Math" w:hAnsi="Cambria Math" w:cstheme="majorHAnsi"/>
                            <w:color w:val="000000"/>
                          </w:rPr>
                          <m:t>m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color w:val="000000"/>
                          </w:rPr>
                          <m:t>нас</m:t>
                        </m:r>
                      </m:sup>
                    </m:sSubSup>
                  </m:den>
                </m:f>
                <m:r>
                  <m:rPr>
                    <m:sty m:val="p"/>
                  </m:rPr>
                  <w:rPr>
                    <w:rFonts w:ascii="Cambria Math" w:hAnsi="Cambria Math" w:cstheme="majorHAnsi"/>
                    <w:color w:val="000000"/>
                  </w:rPr>
                  <m:t>,</m:t>
                </m:r>
              </m:oMath>
            </m:oMathPara>
          </w:p>
          <w:p w14:paraId="7954588F" w14:textId="4FD453DA" w:rsidR="00627E9C" w:rsidRPr="00FF0A27" w:rsidRDefault="00627E9C" w:rsidP="00C23E91">
            <w:pPr>
              <w:tabs>
                <w:tab w:val="num" w:pos="2373"/>
              </w:tabs>
              <w:spacing w:before="120" w:after="120" w:line="240" w:lineRule="auto"/>
              <w:ind w:left="29" w:firstLine="2"/>
              <w:rPr>
                <w:rFonts w:ascii="Garamond" w:hAnsi="Garamond" w:cstheme="majorHAnsi"/>
                <w:color w:val="000000"/>
              </w:rPr>
            </w:pPr>
            <w:r w:rsidRPr="00FF0A27">
              <w:rPr>
                <w:rFonts w:ascii="Garamond" w:hAnsi="Garamond" w:cstheme="majorHAnsi"/>
                <w:color w:val="000000"/>
              </w:rPr>
              <w:t xml:space="preserve">при этом, если </w:t>
            </w:r>
            <m:oMath>
              <m:sSub>
                <m:sSubPr>
                  <m:ctrlPr>
                    <w:rPr>
                      <w:rFonts w:ascii="Cambria Math" w:hAnsi="Cambria Math" w:cstheme="majorHAnsi"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theme="majorHAnsi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 w:cstheme="majorHAnsi"/>
                      <w:color w:val="000000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>,</m:t>
                  </m:r>
                  <m:r>
                    <w:rPr>
                      <w:rFonts w:ascii="Cambria Math" w:hAnsi="Cambria Math" w:cstheme="majorHAnsi"/>
                      <w:color w:val="000000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>,</m:t>
                  </m:r>
                  <m:r>
                    <w:rPr>
                      <w:rFonts w:ascii="Cambria Math" w:hAnsi="Cambria Math" w:cstheme="majorHAnsi"/>
                      <w:color w:val="000000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ajorHAnsi"/>
                  <w:color w:val="000000"/>
                </w:rPr>
                <m:t>-</m:t>
              </m:r>
              <m:sSubSup>
                <m:sSubSupPr>
                  <m:ctrlPr>
                    <w:rPr>
                      <w:rFonts w:ascii="Cambria Math" w:hAnsi="Cambria Math" w:cstheme="majorHAnsi"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 w:cstheme="majorHAnsi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 w:cstheme="majorHAnsi"/>
                      <w:color w:val="000000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>,</m:t>
                  </m:r>
                  <m:r>
                    <w:rPr>
                      <w:rFonts w:ascii="Cambria Math" w:hAnsi="Cambria Math" w:cstheme="majorHAnsi"/>
                      <w:color w:val="000000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 xml:space="preserve">, </m:t>
                  </m:r>
                  <m:r>
                    <w:rPr>
                      <w:rFonts w:ascii="Cambria Math" w:hAnsi="Cambria Math" w:cstheme="majorHAnsi"/>
                      <w:color w:val="000000"/>
                    </w:rPr>
                    <m:t>m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>нас</m:t>
                  </m:r>
                </m:sup>
              </m:sSubSup>
            </m:oMath>
            <w:r w:rsidR="00326544">
              <w:rPr>
                <w:rFonts w:ascii="Garamond" w:hAnsi="Garamond" w:cstheme="majorHAnsi"/>
                <w:color w:val="000000"/>
              </w:rPr>
              <w:t xml:space="preserve"> </w:t>
            </w:r>
            <w:r w:rsidRPr="00FF0A27">
              <w:rPr>
                <w:rFonts w:ascii="Garamond" w:hAnsi="Garamond" w:cstheme="majorHAnsi"/>
                <w:color w:val="000000"/>
              </w:rPr>
              <w:t>≤</w:t>
            </w:r>
            <w:r w:rsidR="00326544">
              <w:rPr>
                <w:rFonts w:ascii="Garamond" w:hAnsi="Garamond" w:cstheme="majorHAnsi"/>
                <w:color w:val="000000"/>
              </w:rPr>
              <w:t xml:space="preserve"> </w:t>
            </w:r>
            <w:r w:rsidRPr="00FF0A27">
              <w:rPr>
                <w:rFonts w:ascii="Garamond" w:hAnsi="Garamond" w:cstheme="majorHAnsi"/>
                <w:color w:val="000000"/>
              </w:rPr>
              <w:t>0,</w:t>
            </w:r>
            <w:r w:rsidR="000A191D">
              <w:rPr>
                <w:rFonts w:ascii="Garamond" w:hAnsi="Garamond" w:cstheme="majorHAnsi"/>
                <w:color w:val="000000"/>
              </w:rPr>
              <w:t xml:space="preserve"> </w:t>
            </w:r>
            <w:r w:rsidRPr="00FF0A27">
              <w:rPr>
                <w:rFonts w:ascii="Garamond" w:hAnsi="Garamond" w:cstheme="majorHAnsi"/>
                <w:color w:val="000000"/>
              </w:rPr>
              <w:t xml:space="preserve">то </w:t>
            </w:r>
            <w:r w:rsidRPr="00FF0A27">
              <w:rPr>
                <w:rFonts w:ascii="Garamond" w:hAnsi="Garamond" w:cstheme="majorHAnsi"/>
                <w:color w:val="000000"/>
              </w:rPr>
              <w:object w:dxaOrig="1212" w:dyaOrig="396" w14:anchorId="365B308E">
                <v:shape id="_x0000_i1189" type="#_x0000_t75" style="width:62.5pt;height:21pt" o:ole="">
                  <v:imagedata r:id="rId238" o:title=""/>
                </v:shape>
                <o:OLEObject Type="Embed" ProgID="Equation.3" ShapeID="_x0000_i1189" DrawAspect="Content" ObjectID="_1767539917" r:id="rId239"/>
              </w:object>
            </w:r>
            <w:r w:rsidRPr="00FF0A27">
              <w:rPr>
                <w:rFonts w:ascii="Garamond" w:hAnsi="Garamond" w:cstheme="majorHAnsi"/>
                <w:color w:val="000000"/>
              </w:rPr>
              <w:t>;</w:t>
            </w:r>
          </w:p>
          <w:p w14:paraId="33D67045" w14:textId="3ECA6EC4" w:rsidR="00627E9C" w:rsidRPr="00FF0A27" w:rsidRDefault="006C7990" w:rsidP="00C23E91">
            <w:pPr>
              <w:tabs>
                <w:tab w:val="num" w:pos="2373"/>
              </w:tabs>
              <w:spacing w:before="120" w:after="120" w:line="240" w:lineRule="auto"/>
              <w:ind w:left="29" w:firstLine="2"/>
              <w:jc w:val="both"/>
              <w:rPr>
                <w:rFonts w:ascii="Garamond" w:hAnsi="Garamond" w:cstheme="majorHAnsi"/>
                <w:color w:val="000000"/>
              </w:rPr>
            </w:pPr>
            <m:oMath>
              <m:sSubSup>
                <m:sSubSupPr>
                  <m:ctrlPr>
                    <w:rPr>
                      <w:rFonts w:ascii="Cambria Math" w:hAnsi="Cambria Math" w:cstheme="majorHAnsi"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 w:cstheme="majorHAnsi"/>
                      <w:color w:val="000000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ajorHAnsi"/>
                      <w:color w:val="000000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>,</m:t>
                  </m:r>
                  <m:r>
                    <w:rPr>
                      <w:rFonts w:ascii="Cambria Math" w:hAnsi="Cambria Math" w:cstheme="majorHAnsi"/>
                      <w:color w:val="000000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>,</m:t>
                  </m:r>
                  <m:r>
                    <w:rPr>
                      <w:rFonts w:ascii="Cambria Math" w:hAnsi="Cambria Math" w:cstheme="majorHAnsi"/>
                      <w:color w:val="000000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>-1,</m:t>
                  </m:r>
                  <m:r>
                    <w:rPr>
                      <w:rFonts w:ascii="Cambria Math" w:hAnsi="Cambria Math" w:cstheme="majorHAnsi"/>
                      <w:color w:val="000000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 xml:space="preserve">   </m:t>
                  </m:r>
                </m:sub>
                <m:sup>
                  <m:r>
                    <w:rPr>
                      <w:rFonts w:ascii="Cambria Math" w:hAnsi="Cambria Math" w:cstheme="majorHAnsi"/>
                      <w:color w:val="000000"/>
                    </w:rPr>
                    <m:t>DR</m:t>
                  </m:r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 xml:space="preserve"> трансл</m:t>
                  </m:r>
                </m:sup>
              </m:sSubSup>
            </m:oMath>
            <w:r w:rsidR="00627E9C" w:rsidRPr="00FF0A27">
              <w:rPr>
                <w:rFonts w:ascii="Garamond" w:hAnsi="Garamond" w:cstheme="majorHAnsi"/>
                <w:color w:val="000000"/>
              </w:rPr>
              <w:t xml:space="preserve"> </w:t>
            </w:r>
            <w:r w:rsidR="000A191D">
              <w:rPr>
                <w:rFonts w:ascii="Garamond" w:hAnsi="Garamond" w:cstheme="majorHAnsi"/>
                <w:color w:val="000000"/>
              </w:rPr>
              <w:t>–</w:t>
            </w:r>
            <w:r w:rsidR="00627E9C" w:rsidRPr="00FF0A27">
              <w:rPr>
                <w:rFonts w:ascii="Garamond" w:hAnsi="Garamond" w:cstheme="majorHAnsi"/>
                <w:color w:val="000000"/>
              </w:rPr>
              <w:t xml:space="preserve"> </w:t>
            </w:r>
            <w:r w:rsidR="00627E9C" w:rsidRPr="00FF0A27">
              <w:rPr>
                <w:rFonts w:ascii="Garamond" w:hAnsi="Garamond"/>
              </w:rPr>
              <w:t>сумма стоимости услуг по управлению изменением режима потребления электрической энергии, оказа</w:t>
            </w:r>
            <w:r w:rsidR="000A191D">
              <w:rPr>
                <w:rFonts w:ascii="Garamond" w:hAnsi="Garamond"/>
              </w:rPr>
              <w:t xml:space="preserve">нных гарантирующему поставщику </w:t>
            </w:r>
            <w:r w:rsidR="00627E9C" w:rsidRPr="00FF0A27">
              <w:rPr>
                <w:rFonts w:ascii="Garamond" w:hAnsi="Garamond"/>
                <w:i/>
              </w:rPr>
              <w:t>j</w:t>
            </w:r>
            <w:r w:rsidR="00627E9C" w:rsidRPr="00FF0A27">
              <w:rPr>
                <w:rFonts w:ascii="Garamond" w:hAnsi="Garamond"/>
              </w:rPr>
              <w:t xml:space="preserve"> по договорам оказания услуг по управлению изменением режима потребления электрической энергии, и приходящейся на его фактическое пиковое потребление как покупателя электрической энергии </w:t>
            </w:r>
            <w:r w:rsidR="000A191D">
              <w:rPr>
                <w:rFonts w:ascii="Garamond" w:hAnsi="Garamond"/>
              </w:rPr>
              <w:t xml:space="preserve">и мощности в этой ценовой зоне </w:t>
            </w:r>
            <w:r w:rsidR="00627E9C" w:rsidRPr="00FF0A27">
              <w:rPr>
                <w:rFonts w:ascii="Garamond" w:hAnsi="Garamond"/>
                <w:i/>
              </w:rPr>
              <w:t>z</w:t>
            </w:r>
            <w:r w:rsidR="00627E9C" w:rsidRPr="00FF0A27">
              <w:rPr>
                <w:rFonts w:ascii="Garamond" w:hAnsi="Garamond"/>
              </w:rPr>
              <w:t xml:space="preserve"> части совокупной стоимости его услуг по управлению изменением режима потребления</w:t>
            </w:r>
            <w:r w:rsidR="00627E9C" w:rsidRPr="00FF0A27">
              <w:rPr>
                <w:rFonts w:ascii="Garamond" w:hAnsi="Garamond" w:cstheme="majorHAnsi"/>
                <w:color w:val="000000"/>
              </w:rPr>
              <w:t xml:space="preserve">, в расчетном периоде </w:t>
            </w:r>
            <w:r w:rsidR="00627E9C" w:rsidRPr="00FF0A27">
              <w:rPr>
                <w:rFonts w:ascii="Garamond" w:hAnsi="Garamond" w:cstheme="majorHAnsi"/>
                <w:i/>
                <w:color w:val="000000"/>
              </w:rPr>
              <w:t>m</w:t>
            </w:r>
            <w:r w:rsidR="000A191D">
              <w:rPr>
                <w:rFonts w:ascii="Garamond" w:hAnsi="Garamond" w:cstheme="majorHAnsi"/>
                <w:i/>
                <w:color w:val="000000"/>
              </w:rPr>
              <w:t>–</w:t>
            </w:r>
            <w:r w:rsidR="00627E9C" w:rsidRPr="000A191D">
              <w:rPr>
                <w:rFonts w:ascii="Garamond" w:hAnsi="Garamond" w:cstheme="majorHAnsi"/>
                <w:color w:val="000000"/>
              </w:rPr>
              <w:t>1</w:t>
            </w:r>
            <w:r w:rsidR="00627E9C" w:rsidRPr="00FF0A27">
              <w:rPr>
                <w:rFonts w:ascii="Garamond" w:hAnsi="Garamond" w:cstheme="majorHAnsi"/>
                <w:color w:val="000000"/>
              </w:rPr>
              <w:t>, определяемая в соответствии с пунктом 29.1.3 настоящего Регламента;</w:t>
            </w:r>
          </w:p>
          <w:p w14:paraId="449DC688" w14:textId="79A009E6" w:rsidR="00627E9C" w:rsidRPr="00FF0A27" w:rsidRDefault="006C7990" w:rsidP="00C23E91">
            <w:pPr>
              <w:tabs>
                <w:tab w:val="num" w:pos="2373"/>
              </w:tabs>
              <w:spacing w:before="120" w:after="120" w:line="240" w:lineRule="auto"/>
              <w:ind w:left="29" w:firstLine="2"/>
              <w:jc w:val="both"/>
              <w:rPr>
                <w:rFonts w:ascii="Garamond" w:hAnsi="Garamond" w:cstheme="majorHAns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 w:cstheme="majorHAnsi"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theme="majorHAnsi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 w:cstheme="majorHAnsi"/>
                      <w:color w:val="000000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>,</m:t>
                  </m:r>
                  <m:r>
                    <w:rPr>
                      <w:rFonts w:ascii="Cambria Math" w:hAnsi="Cambria Math" w:cstheme="majorHAnsi"/>
                      <w:color w:val="000000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>,</m:t>
                  </m:r>
                  <m:r>
                    <w:rPr>
                      <w:rFonts w:ascii="Cambria Math" w:hAnsi="Cambria Math" w:cstheme="majorHAnsi"/>
                      <w:color w:val="000000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ajorHAnsi"/>
                  <w:color w:val="000000"/>
                </w:rPr>
                <m:t xml:space="preserve"> </m:t>
              </m:r>
            </m:oMath>
            <w:r w:rsidR="000A191D">
              <w:rPr>
                <w:rFonts w:ascii="Garamond" w:hAnsi="Garamond" w:cstheme="majorHAnsi"/>
                <w:color w:val="000000"/>
              </w:rPr>
              <w:t>–</w:t>
            </w:r>
            <w:r w:rsidR="00627E9C" w:rsidRPr="00FF0A27">
              <w:rPr>
                <w:rFonts w:ascii="Garamond" w:hAnsi="Garamond"/>
              </w:rPr>
              <w:t xml:space="preserve"> </w:t>
            </w:r>
            <w:r w:rsidR="00627E9C" w:rsidRPr="00FF0A27">
              <w:rPr>
                <w:rFonts w:ascii="Garamond" w:hAnsi="Garamond" w:cstheme="majorHAnsi"/>
                <w:color w:val="000000"/>
              </w:rPr>
              <w:t xml:space="preserve">объем фактического пикового потребления участника оптового рынка </w:t>
            </w:r>
            <w:r w:rsidR="00627E9C" w:rsidRPr="00FF0A27">
              <w:rPr>
                <w:rFonts w:ascii="Garamond" w:hAnsi="Garamond" w:cstheme="majorHAnsi"/>
                <w:i/>
                <w:color w:val="000000"/>
              </w:rPr>
              <w:t>j</w:t>
            </w:r>
            <w:r w:rsidR="00627E9C" w:rsidRPr="00FF0A27">
              <w:rPr>
                <w:rFonts w:ascii="Garamond" w:hAnsi="Garamond" w:cstheme="majorHAnsi"/>
                <w:color w:val="000000"/>
              </w:rPr>
              <w:t xml:space="preserve">, </w:t>
            </w:r>
            <w:r w:rsidR="00C23E91">
              <w:rPr>
                <w:rFonts w:ascii="Garamond" w:hAnsi="Garamond" w:cstheme="majorHAnsi"/>
                <w:color w:val="000000"/>
              </w:rPr>
              <w:t>определя</w:t>
            </w:r>
            <w:r w:rsidR="00627E9C" w:rsidRPr="00FF0A27">
              <w:rPr>
                <w:rFonts w:ascii="Garamond" w:hAnsi="Garamond" w:cstheme="majorHAnsi"/>
                <w:color w:val="000000"/>
              </w:rPr>
              <w:t xml:space="preserve">емый для расчетного периода </w:t>
            </w:r>
            <w:r w:rsidR="00627E9C" w:rsidRPr="000A191D">
              <w:rPr>
                <w:rFonts w:ascii="Garamond" w:hAnsi="Garamond" w:cstheme="majorHAnsi"/>
                <w:i/>
                <w:color w:val="000000"/>
              </w:rPr>
              <w:t>m</w:t>
            </w:r>
            <w:r w:rsidR="00627E9C" w:rsidRPr="00FF0A27">
              <w:rPr>
                <w:rFonts w:ascii="Garamond" w:hAnsi="Garamond" w:cstheme="majorHAnsi"/>
                <w:color w:val="000000"/>
              </w:rPr>
              <w:t xml:space="preserve"> по ГТП </w:t>
            </w:r>
            <w:r w:rsidR="00627E9C" w:rsidRPr="00FF0A27">
              <w:rPr>
                <w:rFonts w:ascii="Garamond" w:hAnsi="Garamond" w:cstheme="majorHAnsi"/>
                <w:i/>
                <w:color w:val="000000"/>
              </w:rPr>
              <w:t>q</w:t>
            </w:r>
            <w:r w:rsidR="00627E9C" w:rsidRPr="00FF0A27">
              <w:rPr>
                <w:rFonts w:ascii="Garamond" w:hAnsi="Garamond" w:cstheme="majorHAnsi"/>
                <w:color w:val="000000"/>
              </w:rPr>
              <w:t xml:space="preserve"> участника оптового рынка </w:t>
            </w:r>
            <w:r w:rsidR="00627E9C" w:rsidRPr="00FF0A27">
              <w:rPr>
                <w:rFonts w:ascii="Garamond" w:hAnsi="Garamond" w:cstheme="majorHAnsi"/>
                <w:i/>
                <w:color w:val="000000"/>
              </w:rPr>
              <w:t>j</w:t>
            </w:r>
            <w:r w:rsidR="00627E9C" w:rsidRPr="00FF0A27">
              <w:rPr>
                <w:rFonts w:ascii="Garamond" w:hAnsi="Garamond" w:cstheme="majorHAnsi"/>
                <w:color w:val="000000"/>
              </w:rPr>
              <w:t xml:space="preserve"> в соответствии с п. 10.4 настоящего Регламента;</w:t>
            </w:r>
          </w:p>
          <w:p w14:paraId="73D62379" w14:textId="71BBCC1B" w:rsidR="00627E9C" w:rsidRPr="00FF0A27" w:rsidRDefault="006C7990" w:rsidP="00C23E91">
            <w:pPr>
              <w:tabs>
                <w:tab w:val="num" w:pos="2373"/>
              </w:tabs>
              <w:spacing w:before="120" w:after="120" w:line="240" w:lineRule="auto"/>
              <w:ind w:left="29" w:firstLine="2"/>
              <w:jc w:val="both"/>
              <w:rPr>
                <w:rFonts w:ascii="Garamond" w:hAnsi="Garamond"/>
              </w:rPr>
            </w:pPr>
            <m:oMath>
              <m:sSubSup>
                <m:sSubSupPr>
                  <m:ctrlPr>
                    <w:rPr>
                      <w:rFonts w:ascii="Cambria Math" w:hAnsi="Cambria Math" w:cstheme="majorHAnsi"/>
                      <w:color w:val="00000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 xml:space="preserve"> </m:t>
                  </m:r>
                  <m:r>
                    <w:rPr>
                      <w:rFonts w:ascii="Cambria Math" w:hAnsi="Cambria Math" w:cstheme="majorHAnsi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 w:cstheme="majorHAnsi"/>
                      <w:color w:val="000000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>,</m:t>
                  </m:r>
                  <m:r>
                    <w:rPr>
                      <w:rFonts w:ascii="Cambria Math" w:hAnsi="Cambria Math" w:cstheme="majorHAnsi"/>
                      <w:color w:val="000000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 xml:space="preserve">, </m:t>
                  </m:r>
                  <m:r>
                    <w:rPr>
                      <w:rFonts w:ascii="Cambria Math" w:hAnsi="Cambria Math" w:cstheme="majorHAnsi"/>
                      <w:color w:val="000000"/>
                    </w:rPr>
                    <m:t>m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>нас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theme="majorHAnsi"/>
                  <w:color w:val="000000"/>
                </w:rPr>
                <m:t xml:space="preserve"> </m:t>
              </m:r>
            </m:oMath>
            <w:r w:rsidR="00326544">
              <w:rPr>
                <w:rFonts w:ascii="Garamond" w:hAnsi="Garamond" w:cstheme="majorHAnsi"/>
                <w:color w:val="000000"/>
              </w:rPr>
              <w:t>–</w:t>
            </w:r>
            <w:r w:rsidR="00627E9C" w:rsidRPr="00FF0A27">
              <w:rPr>
                <w:rFonts w:ascii="Garamond" w:hAnsi="Garamond" w:cstheme="majorHAnsi"/>
                <w:color w:val="000000"/>
              </w:rPr>
              <w:t xml:space="preserve"> объем потребления мощности населением и приравненными к нему категориями потребителей, исходя из которого Коммерческий оператор оптового рынка определяет объем поставки мощности для расчетного периода </w:t>
            </w:r>
            <w:r w:rsidR="00627E9C" w:rsidRPr="000A191D">
              <w:rPr>
                <w:rFonts w:ascii="Garamond" w:hAnsi="Garamond" w:cstheme="majorHAnsi"/>
                <w:i/>
                <w:color w:val="000000"/>
              </w:rPr>
              <w:t>m</w:t>
            </w:r>
            <w:r w:rsidR="00627E9C" w:rsidRPr="00FF0A27">
              <w:rPr>
                <w:rFonts w:ascii="Garamond" w:hAnsi="Garamond" w:cstheme="majorHAnsi"/>
                <w:color w:val="000000"/>
              </w:rPr>
              <w:t xml:space="preserve"> по регулируемым договорам, заключенным участником оптового рынка </w:t>
            </w:r>
            <w:r w:rsidR="00627E9C" w:rsidRPr="00FF0A27">
              <w:rPr>
                <w:rFonts w:ascii="Garamond" w:hAnsi="Garamond" w:cstheme="majorHAnsi"/>
                <w:i/>
                <w:color w:val="000000"/>
              </w:rPr>
              <w:t>j</w:t>
            </w:r>
            <w:r w:rsidR="00627E9C" w:rsidRPr="00FF0A27">
              <w:rPr>
                <w:rFonts w:ascii="Garamond" w:hAnsi="Garamond" w:cstheme="majorHAnsi"/>
                <w:color w:val="000000"/>
              </w:rPr>
              <w:t xml:space="preserve"> в целях обеспечения потребления электрической энергии (мощности) населением и приравненными к нему категориями потребителей </w:t>
            </w:r>
            <w:r w:rsidR="00627E9C" w:rsidRPr="00FF0A27">
              <w:rPr>
                <w:rFonts w:ascii="Garamond" w:hAnsi="Garamond" w:cstheme="majorHAnsi"/>
                <w:i/>
                <w:color w:val="000000"/>
              </w:rPr>
              <w:t>j</w:t>
            </w:r>
            <w:r w:rsidR="00627E9C" w:rsidRPr="00FF0A27">
              <w:rPr>
                <w:rFonts w:ascii="Garamond" w:hAnsi="Garamond" w:cstheme="majorHAnsi"/>
                <w:color w:val="000000"/>
              </w:rPr>
              <w:t>, определяемый в соответствии с пунктом 10.4 настоящего Регламента</w:t>
            </w:r>
            <w:r w:rsidR="00326544">
              <w:rPr>
                <w:rFonts w:ascii="Garamond" w:hAnsi="Garamond" w:cstheme="majorHAnsi"/>
                <w:color w:val="000000"/>
              </w:rPr>
              <w:t>.</w:t>
            </w:r>
            <w:r w:rsidR="00627E9C" w:rsidRPr="00FF0A27">
              <w:rPr>
                <w:rFonts w:ascii="Garamond" w:hAnsi="Garamond"/>
              </w:rPr>
              <w:t xml:space="preserve"> </w:t>
            </w:r>
          </w:p>
          <w:p w14:paraId="791BD183" w14:textId="221ACC20" w:rsidR="00627E9C" w:rsidRPr="00FF0A27" w:rsidRDefault="00627E9C" w:rsidP="00C23E91">
            <w:pPr>
              <w:widowControl w:val="0"/>
              <w:tabs>
                <w:tab w:val="num" w:pos="2373"/>
              </w:tabs>
              <w:spacing w:before="120" w:after="120" w:line="240" w:lineRule="auto"/>
              <w:ind w:firstLine="598"/>
              <w:jc w:val="both"/>
              <w:outlineLvl w:val="2"/>
              <w:rPr>
                <w:rFonts w:ascii="Garamond" w:hAnsi="Garamond" w:cstheme="majorHAnsi"/>
                <w:color w:val="000000"/>
              </w:rPr>
            </w:pPr>
            <w:r w:rsidRPr="00FF0A27">
              <w:rPr>
                <w:rFonts w:ascii="Garamond" w:hAnsi="Garamond" w:cstheme="majorHAnsi"/>
                <w:color w:val="000000"/>
              </w:rPr>
              <w:t xml:space="preserve">В случае если участником оптового рынка </w:t>
            </w:r>
            <w:r w:rsidRPr="00FF0A27">
              <w:rPr>
                <w:rFonts w:ascii="Garamond" w:hAnsi="Garamond" w:cstheme="majorHAnsi"/>
                <w:i/>
                <w:color w:val="000000"/>
              </w:rPr>
              <w:t>j</w:t>
            </w:r>
            <w:r w:rsidRPr="00FF0A27">
              <w:rPr>
                <w:rFonts w:ascii="Garamond" w:hAnsi="Garamond" w:cstheme="majorHAnsi"/>
                <w:color w:val="000000"/>
              </w:rPr>
              <w:t xml:space="preserve"> в субъекте РФ получено право на участие в торговле электроэнергией и мощностью на оптовом рынке по нескольким ГТП, имеющим признак ГП, то средневзвешенная цена услуг по управлению изменением режима потребления электрической энергии в отношении расчетного периода </w:t>
            </w:r>
            <w:r w:rsidRPr="00FF0A27">
              <w:rPr>
                <w:rFonts w:ascii="Garamond" w:hAnsi="Garamond" w:cstheme="majorHAnsi"/>
                <w:i/>
                <w:color w:val="000000"/>
              </w:rPr>
              <w:t>m</w:t>
            </w:r>
            <w:r w:rsidRPr="00FF0A27">
              <w:rPr>
                <w:rFonts w:ascii="Garamond" w:hAnsi="Garamond" w:cstheme="majorHAnsi"/>
                <w:color w:val="000000"/>
              </w:rPr>
              <w:t xml:space="preserve"> рассчитывается как средневзвешенная величина по ГТП участника оптового рынка следующим образом: </w:t>
            </w:r>
          </w:p>
          <w:p w14:paraId="3B4198D5" w14:textId="34139E4B" w:rsidR="00627E9C" w:rsidRPr="00FF0A27" w:rsidRDefault="00627E9C" w:rsidP="00FF0A27">
            <w:pPr>
              <w:widowControl w:val="0"/>
              <w:tabs>
                <w:tab w:val="num" w:pos="2373"/>
              </w:tabs>
              <w:spacing w:before="120" w:after="120" w:line="240" w:lineRule="auto"/>
              <w:outlineLvl w:val="2"/>
              <w:rPr>
                <w:rFonts w:ascii="Garamond" w:hAnsi="Garamond" w:cstheme="majorHAnsi"/>
                <w:color w:val="00000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ajorHAnsi"/>
                    <w:color w:val="000000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hAnsi="Cambria Math" w:cstheme="majorHAnsi"/>
                        <w:color w:val="000000"/>
                      </w:rPr>
                    </m:ctrlPr>
                  </m:sSubSupPr>
                  <m:e>
                    <m:r>
                      <w:rPr>
                        <w:rFonts w:ascii="Cambria Math" w:hAnsi="Cambria Math" w:cstheme="majorHAnsi"/>
                        <w:color w:val="00000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  <w:color w:val="000000"/>
                      </w:rPr>
                      <m:t>,</m:t>
                    </m:r>
                    <m:r>
                      <w:rPr>
                        <w:rFonts w:ascii="Cambria Math" w:hAnsi="Cambria Math" w:cstheme="majorHAnsi"/>
                        <w:color w:val="000000"/>
                      </w:rPr>
                      <m:t>m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  <w:color w:val="000000"/>
                      </w:rPr>
                      <m:t>СВЦУРП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theme="majorHAnsi"/>
                    <w:color w:val="000000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theme="majorHAnsi"/>
                        <w:color w:val="000000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pHide m:val="1"/>
                        <m:ctrlPr>
                          <w:rPr>
                            <w:rFonts w:ascii="Cambria Math" w:hAnsi="Cambria Math" w:cstheme="majorHAnsi"/>
                            <w:color w:val="000000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theme="majorHAnsi"/>
                            <w:color w:val="000000"/>
                          </w:rPr>
                          <m:t>q</m:t>
                        </m:r>
                      </m:sub>
                      <m:sup/>
                      <m:e>
                        <m:sSubSup>
                          <m:sSubSupPr>
                            <m:ctrlPr>
                              <w:rPr>
                                <w:rFonts w:ascii="Cambria Math" w:hAnsi="Cambria Math" w:cstheme="majorHAnsi"/>
                                <w:color w:val="000000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j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q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m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 xml:space="preserve">СВЦУРП 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color w:val="000000"/>
                          </w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color w:val="00000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j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q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m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color w:val="000000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theme="majorHAnsi"/>
                                <w:color w:val="00000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j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q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 xml:space="preserve">, </m:t>
                            </m:r>
                            <m: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m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нас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color w:val="000000"/>
                          </w:rPr>
                          <m:t xml:space="preserve"> ) )</m:t>
                        </m:r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pHide m:val="1"/>
                        <m:ctrlPr>
                          <w:rPr>
                            <w:rFonts w:ascii="Cambria Math" w:hAnsi="Cambria Math" w:cstheme="majorHAnsi"/>
                            <w:color w:val="000000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theme="majorHAnsi"/>
                            <w:color w:val="000000"/>
                          </w:rPr>
                          <m:t>q</m:t>
                        </m:r>
                      </m:sub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color w:val="00000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j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q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m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color w:val="000000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theme="majorHAnsi"/>
                                <w:color w:val="00000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j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q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 xml:space="preserve">, </m:t>
                            </m:r>
                            <m: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m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ajorHAnsi"/>
                                <w:color w:val="000000"/>
                              </w:rPr>
                              <m:t>нас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color w:val="000000"/>
                          </w:rPr>
                          <m:t>)</m:t>
                        </m:r>
                      </m:e>
                    </m:nary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  <w:color w:val="000000"/>
                      </w:rPr>
                      <m:t xml:space="preserve">  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theme="majorHAnsi"/>
                    <w:color w:val="000000"/>
                  </w:rPr>
                  <m:t>.</m:t>
                </m:r>
              </m:oMath>
            </m:oMathPara>
          </w:p>
          <w:p w14:paraId="5E910229" w14:textId="77777777" w:rsidR="00627E9C" w:rsidRPr="00FF0A27" w:rsidRDefault="00627E9C" w:rsidP="00C23E91">
            <w:pPr>
              <w:tabs>
                <w:tab w:val="num" w:pos="2373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598"/>
              <w:textAlignment w:val="baseline"/>
              <w:rPr>
                <w:rFonts w:ascii="Garamond" w:hAnsi="Garamond" w:cstheme="majorHAnsi"/>
                <w:color w:val="000000"/>
              </w:rPr>
            </w:pPr>
            <w:r w:rsidRPr="00FF0A27">
              <w:rPr>
                <w:rFonts w:ascii="Garamond" w:hAnsi="Garamond" w:cstheme="majorHAnsi"/>
                <w:color w:val="000000"/>
              </w:rPr>
              <w:t xml:space="preserve">В случае если </w:t>
            </w:r>
            <m:oMath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 w:cstheme="majorHAnsi"/>
                      <w:color w:val="000000"/>
                    </w:rPr>
                  </m:ctrlPr>
                </m:naryPr>
                <m:sub>
                  <m:r>
                    <w:rPr>
                      <w:rFonts w:ascii="Cambria Math" w:hAnsi="Cambria Math" w:cstheme="majorHAnsi"/>
                      <w:color w:val="000000"/>
                    </w:rPr>
                    <m:t>q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theme="majorHAnsi"/>
                          <w:color w:val="00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ajorHAnsi"/>
                          <w:color w:val="000000"/>
                        </w:rPr>
                        <m:t>(</m:t>
                      </m:r>
                      <m:r>
                        <w:rPr>
                          <w:rFonts w:ascii="Cambria Math" w:hAnsi="Cambria Math" w:cstheme="majorHAnsi"/>
                          <w:color w:val="00000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theme="majorHAnsi"/>
                          <w:color w:val="000000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theme="majorHAnsi"/>
                          <w:color w:val="000000"/>
                        </w:rPr>
                        <m:t>,</m:t>
                      </m:r>
                      <m:r>
                        <w:rPr>
                          <w:rFonts w:ascii="Cambria Math" w:hAnsi="Cambria Math" w:cstheme="majorHAnsi"/>
                          <w:color w:val="000000"/>
                        </w:rPr>
                        <m:t>q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theme="majorHAnsi"/>
                          <w:color w:val="000000"/>
                        </w:rPr>
                        <m:t>,</m:t>
                      </m:r>
                      <m:r>
                        <w:rPr>
                          <w:rFonts w:ascii="Cambria Math" w:hAnsi="Cambria Math" w:cstheme="majorHAnsi"/>
                          <w:color w:val="000000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 w:cstheme="majorHAnsi"/>
                          <w:color w:val="000000"/>
                        </w:rPr>
                      </m:ctrlPr>
                    </m:sSubSupPr>
                    <m:e>
                      <m:r>
                        <w:rPr>
                          <w:rFonts w:ascii="Cambria Math" w:hAnsi="Cambria Math" w:cstheme="majorHAnsi"/>
                          <w:color w:val="00000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theme="majorHAnsi"/>
                          <w:color w:val="000000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theme="majorHAnsi"/>
                          <w:color w:val="000000"/>
                        </w:rPr>
                        <m:t>,</m:t>
                      </m:r>
                      <m:r>
                        <w:rPr>
                          <w:rFonts w:ascii="Cambria Math" w:hAnsi="Cambria Math" w:cstheme="majorHAnsi"/>
                          <w:color w:val="000000"/>
                        </w:rPr>
                        <m:t>q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theme="majorHAnsi"/>
                          <w:color w:val="000000"/>
                        </w:rPr>
                        <m:t xml:space="preserve">, </m:t>
                      </m:r>
                      <m:r>
                        <w:rPr>
                          <w:rFonts w:ascii="Cambria Math" w:hAnsi="Cambria Math" w:cstheme="majorHAnsi"/>
                          <w:color w:val="000000"/>
                        </w:rPr>
                        <m:t>m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ajorHAnsi"/>
                          <w:color w:val="000000"/>
                        </w:rPr>
                        <m:t>нас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>)</m:t>
                  </m:r>
                </m:e>
              </m:nary>
              <m:r>
                <m:rPr>
                  <m:sty m:val="p"/>
                </m:rPr>
                <w:rPr>
                  <w:rFonts w:ascii="Cambria Math" w:hAnsi="Cambria Math" w:cstheme="majorHAnsi"/>
                  <w:color w:val="000000"/>
                </w:rPr>
                <m:t>≤0</m:t>
              </m:r>
            </m:oMath>
            <w:r w:rsidRPr="00FF0A27">
              <w:rPr>
                <w:rFonts w:ascii="Garamond" w:hAnsi="Garamond" w:cstheme="majorHAnsi"/>
                <w:color w:val="000000"/>
              </w:rPr>
              <w:t xml:space="preserve">, то </w:t>
            </w:r>
            <m:oMath>
              <m:sSubSup>
                <m:sSubSupPr>
                  <m:ctrlPr>
                    <w:rPr>
                      <w:rFonts w:ascii="Cambria Math" w:hAnsi="Cambria Math" w:cstheme="majorHAnsi"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 w:cstheme="majorHAnsi"/>
                      <w:color w:val="000000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ajorHAnsi"/>
                      <w:color w:val="000000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>,</m:t>
                  </m:r>
                  <m:r>
                    <w:rPr>
                      <w:rFonts w:ascii="Cambria Math" w:hAnsi="Cambria Math" w:cstheme="majorHAnsi"/>
                      <w:color w:val="000000"/>
                    </w:rPr>
                    <m:t>m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>СВЦУРП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theme="majorHAnsi"/>
                  <w:color w:val="000000"/>
                </w:rPr>
                <m:t>=0</m:t>
              </m:r>
            </m:oMath>
            <w:r w:rsidRPr="00FF0A27">
              <w:rPr>
                <w:rFonts w:ascii="Garamond" w:hAnsi="Garamond" w:cstheme="majorHAnsi"/>
                <w:color w:val="000000"/>
              </w:rPr>
              <w:t>.</w:t>
            </w:r>
          </w:p>
          <w:p w14:paraId="7C0CD67A" w14:textId="22EB9710" w:rsidR="00627E9C" w:rsidRPr="00FF0A27" w:rsidRDefault="00627E9C" w:rsidP="00C23E91">
            <w:pPr>
              <w:widowControl w:val="0"/>
              <w:tabs>
                <w:tab w:val="num" w:pos="2373"/>
              </w:tabs>
              <w:spacing w:before="120" w:after="120" w:line="240" w:lineRule="auto"/>
              <w:ind w:firstLine="598"/>
              <w:jc w:val="both"/>
              <w:outlineLvl w:val="2"/>
              <w:rPr>
                <w:rFonts w:ascii="Garamond" w:hAnsi="Garamond" w:cstheme="majorHAnsi"/>
                <w:color w:val="000000"/>
              </w:rPr>
            </w:pPr>
            <w:r w:rsidRPr="00FF0A27">
              <w:rPr>
                <w:rFonts w:ascii="Garamond" w:hAnsi="Garamond" w:cstheme="majorHAnsi"/>
                <w:color w:val="000000"/>
              </w:rPr>
              <w:t xml:space="preserve">В случае если </w:t>
            </w:r>
            <m:oMath>
              <m:sSubSup>
                <m:sSubSupPr>
                  <m:ctrlPr>
                    <w:rPr>
                      <w:rFonts w:ascii="Cambria Math" w:hAnsi="Cambria Math" w:cstheme="majorHAnsi"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 w:cstheme="majorHAnsi"/>
                      <w:color w:val="000000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ajorHAnsi"/>
                      <w:color w:val="000000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>,</m:t>
                  </m:r>
                  <m:r>
                    <w:rPr>
                      <w:rFonts w:ascii="Cambria Math" w:hAnsi="Cambria Math" w:cstheme="majorHAnsi"/>
                      <w:color w:val="000000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>,</m:t>
                  </m:r>
                  <m:r>
                    <w:rPr>
                      <w:rFonts w:ascii="Cambria Math" w:hAnsi="Cambria Math" w:cstheme="majorHAnsi"/>
                      <w:color w:val="000000"/>
                    </w:rPr>
                    <m:t>m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>СВЦУРП</m:t>
                  </m:r>
                </m:sup>
              </m:sSubSup>
            </m:oMath>
            <w:r w:rsidRPr="00FF0A27">
              <w:rPr>
                <w:rFonts w:ascii="Garamond" w:hAnsi="Garamond" w:cstheme="majorHAnsi"/>
                <w:color w:val="000000"/>
              </w:rPr>
              <w:t xml:space="preserve"> не определена, то в целях расчета </w:t>
            </w:r>
            <m:oMath>
              <m:sSubSup>
                <m:sSubSupPr>
                  <m:ctrlPr>
                    <w:rPr>
                      <w:rFonts w:ascii="Cambria Math" w:hAnsi="Cambria Math" w:cstheme="majorHAnsi"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 w:cstheme="majorHAnsi"/>
                      <w:color w:val="000000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ajorHAnsi"/>
                      <w:color w:val="000000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>,</m:t>
                  </m:r>
                  <m:r>
                    <w:rPr>
                      <w:rFonts w:ascii="Cambria Math" w:hAnsi="Cambria Math" w:cstheme="majorHAnsi"/>
                      <w:color w:val="000000"/>
                    </w:rPr>
                    <m:t>m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>СВЦУРП</m:t>
                  </m:r>
                </m:sup>
              </m:sSubSup>
            </m:oMath>
            <w:r w:rsidRPr="00FF0A27">
              <w:rPr>
                <w:rFonts w:ascii="Garamond" w:hAnsi="Garamond" w:cstheme="majorHAnsi"/>
                <w:color w:val="000000"/>
              </w:rPr>
              <w:t xml:space="preserve"> </w:t>
            </w:r>
            <w:r w:rsidR="00FF0A27" w:rsidRPr="00FF0A27">
              <w:rPr>
                <w:rFonts w:ascii="Garamond" w:hAnsi="Garamond" w:cstheme="majorHAnsi"/>
                <w:color w:val="000000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 w:cstheme="majorHAnsi"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 w:cstheme="majorHAnsi"/>
                      <w:color w:val="000000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ajorHAnsi"/>
                      <w:color w:val="000000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>,</m:t>
                  </m:r>
                  <m:r>
                    <w:rPr>
                      <w:rFonts w:ascii="Cambria Math" w:hAnsi="Cambria Math" w:cstheme="majorHAnsi"/>
                      <w:color w:val="000000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>,</m:t>
                  </m:r>
                  <m:r>
                    <w:rPr>
                      <w:rFonts w:ascii="Cambria Math" w:hAnsi="Cambria Math" w:cstheme="majorHAnsi"/>
                      <w:color w:val="000000"/>
                    </w:rPr>
                    <m:t>m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color w:val="000000"/>
                    </w:rPr>
                    <m:t>СВЦУРП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theme="majorHAnsi"/>
                  <w:color w:val="000000"/>
                </w:rPr>
                <m:t xml:space="preserve"> </m:t>
              </m:r>
            </m:oMath>
            <w:r w:rsidR="00FF0A27" w:rsidRPr="00FF0A27">
              <w:rPr>
                <w:rFonts w:ascii="Garamond" w:hAnsi="Garamond" w:cstheme="majorHAnsi"/>
                <w:color w:val="000000"/>
              </w:rPr>
              <w:t xml:space="preserve">) </w:t>
            </w:r>
            <w:r w:rsidRPr="00FF0A27">
              <w:rPr>
                <w:rFonts w:ascii="Garamond" w:hAnsi="Garamond" w:cstheme="majorHAnsi"/>
                <w:color w:val="000000"/>
              </w:rPr>
              <w:t>приравнивается к нулю.</w:t>
            </w:r>
          </w:p>
        </w:tc>
      </w:tr>
      <w:tr w:rsidR="00627E9C" w:rsidRPr="00FF0A27" w14:paraId="0D7D5AFC" w14:textId="77777777" w:rsidTr="00FF0A27">
        <w:trPr>
          <w:trHeight w:val="435"/>
        </w:trPr>
        <w:tc>
          <w:tcPr>
            <w:tcW w:w="846" w:type="dxa"/>
            <w:vAlign w:val="center"/>
          </w:tcPr>
          <w:p w14:paraId="23AA9B27" w14:textId="77777777" w:rsidR="00627E9C" w:rsidRPr="00FF0A27" w:rsidRDefault="00627E9C" w:rsidP="00FF0A27">
            <w:pPr>
              <w:widowControl w:val="0"/>
              <w:spacing w:before="120" w:after="120" w:line="240" w:lineRule="auto"/>
              <w:jc w:val="center"/>
              <w:rPr>
                <w:rFonts w:ascii="Garamond" w:eastAsiaTheme="minorHAnsi" w:hAnsi="Garamond" w:cs="Calibri"/>
                <w:b/>
              </w:rPr>
            </w:pPr>
            <w:r w:rsidRPr="00FF0A27">
              <w:rPr>
                <w:rFonts w:ascii="Garamond" w:eastAsiaTheme="minorHAnsi" w:hAnsi="Garamond" w:cs="Calibri"/>
                <w:b/>
              </w:rPr>
              <w:lastRenderedPageBreak/>
              <w:t>12.1</w:t>
            </w:r>
          </w:p>
        </w:tc>
        <w:tc>
          <w:tcPr>
            <w:tcW w:w="7016" w:type="dxa"/>
            <w:gridSpan w:val="3"/>
          </w:tcPr>
          <w:p w14:paraId="630EF7A4" w14:textId="77777777" w:rsidR="00627E9C" w:rsidRPr="00FF0A27" w:rsidRDefault="00627E9C" w:rsidP="000A191D">
            <w:pPr>
              <w:keepNext/>
              <w:spacing w:before="120" w:after="120" w:line="240" w:lineRule="auto"/>
              <w:outlineLvl w:val="0"/>
              <w:rPr>
                <w:rFonts w:ascii="Garamond" w:eastAsia="Times New Roman" w:hAnsi="Garamond" w:cs="Garamond"/>
                <w:b/>
                <w:caps/>
                <w:color w:val="000000"/>
                <w:kern w:val="28"/>
              </w:rPr>
            </w:pPr>
            <w:bookmarkStart w:id="69" w:name="_Toc152779396"/>
            <w:r w:rsidRPr="00FF0A27">
              <w:rPr>
                <w:rFonts w:ascii="Garamond" w:eastAsia="Times New Roman" w:hAnsi="Garamond" w:cs="Garamond"/>
                <w:b/>
                <w:caps/>
                <w:color w:val="000000"/>
                <w:kern w:val="28"/>
              </w:rPr>
              <w:t>12. РАСЧЕТ И ПОРЯДОК ОПЛАТЫ НЕУСТОЙКИ (ПЕНИ) ЗА НАРУШЕНИЯ УЧАСТНИКАМИ ОПТОВОГО РЫНКА, ФСК СРОКОВ ОПЛАТЫ УСЛУГ ИНФРАСТРУКТУРНЫХ ОРГАНИЗАЦИЙ, ЭЛЕКТРИЧЕСКОЙ ЭНЕРГИИ И (ИЛИ) МОЩНОСТИ</w:t>
            </w:r>
            <w:bookmarkEnd w:id="69"/>
          </w:p>
          <w:p w14:paraId="22771D1D" w14:textId="77777777" w:rsidR="00627E9C" w:rsidRPr="00FF0A27" w:rsidRDefault="00627E9C" w:rsidP="00FF0A27">
            <w:pPr>
              <w:spacing w:before="120" w:after="120" w:line="240" w:lineRule="auto"/>
              <w:ind w:left="2127" w:hanging="426"/>
              <w:rPr>
                <w:rFonts w:ascii="Garamond" w:eastAsia="Times New Roman" w:hAnsi="Garamond"/>
                <w:b/>
              </w:rPr>
            </w:pPr>
            <w:r w:rsidRPr="00FF0A27">
              <w:rPr>
                <w:rFonts w:ascii="Garamond" w:eastAsia="Times New Roman" w:hAnsi="Garamond"/>
                <w:b/>
              </w:rPr>
              <w:t>12.1. Предмет расчетов</w:t>
            </w:r>
          </w:p>
          <w:p w14:paraId="4EA4A74B" w14:textId="77777777" w:rsidR="00627E9C" w:rsidRPr="00FF0A27" w:rsidRDefault="00627E9C" w:rsidP="00FF0A27">
            <w:pPr>
              <w:spacing w:before="120" w:after="120" w:line="240" w:lineRule="auto"/>
              <w:ind w:firstLine="567"/>
              <w:jc w:val="both"/>
              <w:rPr>
                <w:rFonts w:ascii="Garamond" w:eastAsia="Times New Roman" w:hAnsi="Garamond"/>
              </w:rPr>
            </w:pPr>
            <w:r w:rsidRPr="00FF0A27">
              <w:rPr>
                <w:rFonts w:ascii="Garamond" w:eastAsia="Times New Roman" w:hAnsi="Garamond"/>
              </w:rPr>
              <w:t xml:space="preserve">Расчет неустойки (пени) осуществляется за нарушение участниками оптового рынка, СО, ФСК </w:t>
            </w:r>
            <w:r w:rsidRPr="00FF0A27">
              <w:rPr>
                <w:rFonts w:ascii="Garamond" w:eastAsia="Times New Roman" w:hAnsi="Garamond"/>
                <w:spacing w:val="1"/>
              </w:rPr>
              <w:t>одного или нескольких из следующих сроков исполнения обязательств</w:t>
            </w:r>
            <w:r w:rsidRPr="00FF0A27">
              <w:rPr>
                <w:rFonts w:ascii="Garamond" w:eastAsia="Times New Roman" w:hAnsi="Garamond"/>
              </w:rPr>
              <w:t>:</w:t>
            </w:r>
          </w:p>
          <w:p w14:paraId="1DB2C635" w14:textId="77777777" w:rsidR="00627E9C" w:rsidRPr="00FF0A27" w:rsidRDefault="00627E9C" w:rsidP="00FF0A27">
            <w:pPr>
              <w:spacing w:before="120" w:after="120" w:line="240" w:lineRule="auto"/>
              <w:ind w:firstLine="567"/>
              <w:jc w:val="both"/>
              <w:rPr>
                <w:rFonts w:ascii="Garamond" w:eastAsia="Times New Roman" w:hAnsi="Garamond"/>
              </w:rPr>
            </w:pPr>
            <w:r w:rsidRPr="00FF0A27">
              <w:rPr>
                <w:rFonts w:ascii="Garamond" w:eastAsia="Times New Roman" w:hAnsi="Garamond"/>
              </w:rPr>
              <w:t>…</w:t>
            </w:r>
          </w:p>
          <w:p w14:paraId="6E6AB08C" w14:textId="77777777" w:rsidR="00627E9C" w:rsidRPr="00FF0A27" w:rsidRDefault="00627E9C" w:rsidP="00FF0A27">
            <w:pPr>
              <w:spacing w:before="120" w:after="120" w:line="240" w:lineRule="auto"/>
              <w:ind w:firstLine="540"/>
              <w:jc w:val="both"/>
              <w:rPr>
                <w:rFonts w:ascii="Garamond" w:eastAsia="Times New Roman" w:hAnsi="Garamond"/>
                <w:spacing w:val="1"/>
              </w:rPr>
            </w:pPr>
            <w:r w:rsidRPr="00FF0A27">
              <w:rPr>
                <w:rFonts w:ascii="Garamond" w:eastAsia="Times New Roman" w:hAnsi="Garamond"/>
                <w:spacing w:val="1"/>
              </w:rPr>
              <w:t xml:space="preserve">– срока (сроков) оплаты мощности, в том числе сроков перечисления авансовых платежей, а также сроков возврата излишне уплаченных авансовых платежей, предусмотренного (-ых) договором (договорами) о предоставлении мощности квалифицированных генерирующих объектов, функционирующих на основе использования возобновляемых источников энергии, и договором (договорами) о предоставлении мощности квалифицированных генерирующих объектов, функционирующих на основе использования возобновляемых </w:t>
            </w:r>
            <w:r w:rsidRPr="00FF0A27">
              <w:rPr>
                <w:rFonts w:ascii="Garamond" w:eastAsia="Times New Roman" w:hAnsi="Garamond"/>
                <w:spacing w:val="1"/>
              </w:rPr>
              <w:lastRenderedPageBreak/>
              <w:t>источников энергии</w:t>
            </w:r>
            <w:r w:rsidRPr="00FF0A27">
              <w:rPr>
                <w:rFonts w:ascii="Garamond" w:eastAsia="Times New Roman" w:hAnsi="Garamond"/>
              </w:rPr>
              <w:t xml:space="preserve"> </w:t>
            </w:r>
            <w:r w:rsidRPr="00FF0A27">
              <w:rPr>
                <w:rFonts w:ascii="Garamond" w:eastAsia="Times New Roman" w:hAnsi="Garamond"/>
                <w:spacing w:val="1"/>
              </w:rPr>
              <w:t>– отходов производства и потребления, за исключением отходов, полученных в процессе использования углеводородного сырья и топлива</w:t>
            </w:r>
            <w:r w:rsidRPr="00FF0A27">
              <w:rPr>
                <w:rFonts w:ascii="Garamond" w:eastAsia="Times New Roman" w:hAnsi="Garamond"/>
                <w:spacing w:val="1"/>
                <w:highlight w:val="yellow"/>
              </w:rPr>
              <w:t>.</w:t>
            </w:r>
          </w:p>
          <w:p w14:paraId="0E03EE23" w14:textId="77777777" w:rsidR="00627E9C" w:rsidRPr="00FF0A27" w:rsidRDefault="00627E9C" w:rsidP="00FF0A27">
            <w:pPr>
              <w:spacing w:before="120" w:after="120" w:line="240" w:lineRule="auto"/>
              <w:ind w:firstLine="567"/>
              <w:jc w:val="both"/>
              <w:rPr>
                <w:rFonts w:ascii="Garamond" w:eastAsia="Times New Roman" w:hAnsi="Garamond"/>
              </w:rPr>
            </w:pPr>
          </w:p>
          <w:p w14:paraId="47D3712F" w14:textId="77777777" w:rsidR="00627E9C" w:rsidRPr="00FF0A27" w:rsidRDefault="00627E9C" w:rsidP="00FF0A27">
            <w:pPr>
              <w:widowControl w:val="0"/>
              <w:spacing w:before="120" w:after="120" w:line="240" w:lineRule="auto"/>
              <w:ind w:left="174"/>
              <w:jc w:val="both"/>
              <w:outlineLvl w:val="2"/>
              <w:rPr>
                <w:rFonts w:ascii="Garamond" w:hAnsi="Garamond"/>
                <w:b/>
                <w:color w:val="000000"/>
              </w:rPr>
            </w:pPr>
          </w:p>
        </w:tc>
        <w:tc>
          <w:tcPr>
            <w:tcW w:w="7017" w:type="dxa"/>
          </w:tcPr>
          <w:p w14:paraId="15A9E1F5" w14:textId="77777777" w:rsidR="00627E9C" w:rsidRPr="00FF0A27" w:rsidRDefault="00627E9C" w:rsidP="000A191D">
            <w:pPr>
              <w:keepNext/>
              <w:spacing w:before="120" w:after="120" w:line="240" w:lineRule="auto"/>
              <w:outlineLvl w:val="0"/>
              <w:rPr>
                <w:rFonts w:ascii="Garamond" w:eastAsia="Times New Roman" w:hAnsi="Garamond" w:cs="Garamond"/>
                <w:b/>
                <w:caps/>
                <w:color w:val="000000"/>
                <w:kern w:val="28"/>
              </w:rPr>
            </w:pPr>
            <w:r w:rsidRPr="00FF0A27">
              <w:rPr>
                <w:rFonts w:ascii="Garamond" w:eastAsia="Times New Roman" w:hAnsi="Garamond" w:cs="Garamond"/>
                <w:b/>
                <w:caps/>
                <w:color w:val="000000"/>
                <w:kern w:val="28"/>
              </w:rPr>
              <w:lastRenderedPageBreak/>
              <w:t>12. РАСЧЕТ И ПОРЯДОК ОПЛАТЫ НЕУСТОЙКИ (ПЕНИ) ЗА НАРУШЕНИЯ УЧАСТНИКАМИ ОПТОВОГО РЫНКА, ФСК</w:t>
            </w:r>
            <w:r w:rsidRPr="00FF0A27">
              <w:rPr>
                <w:rFonts w:ascii="Garamond" w:eastAsia="Times New Roman" w:hAnsi="Garamond" w:cs="Garamond"/>
                <w:b/>
                <w:caps/>
                <w:color w:val="000000"/>
                <w:kern w:val="28"/>
                <w:highlight w:val="yellow"/>
                <w:shd w:val="clear" w:color="auto" w:fill="FFFF00"/>
              </w:rPr>
              <w:t>, СО, ИСПОЛНИТЕЛЯМИ услуг по управлению изменением режима потреБления</w:t>
            </w:r>
            <w:r w:rsidRPr="00FF0A27">
              <w:rPr>
                <w:rFonts w:ascii="Garamond" w:eastAsia="Times New Roman" w:hAnsi="Garamond" w:cs="Garamond"/>
                <w:b/>
                <w:caps/>
                <w:color w:val="000000"/>
                <w:kern w:val="28"/>
              </w:rPr>
              <w:t xml:space="preserve"> СРОКОВ ОПЛАТЫ УСЛУГ ИНФРАСТРУКТУРНЫХ ОРГАНИЗАЦИЙ, ЭЛЕКТРИЧЕСКОЙ ЭНЕРГИИ И (ИЛИ) МОЩНОСТИ</w:t>
            </w:r>
          </w:p>
          <w:p w14:paraId="314E2B3A" w14:textId="77777777" w:rsidR="00627E9C" w:rsidRPr="00FF0A27" w:rsidRDefault="00627E9C" w:rsidP="00FF0A27">
            <w:pPr>
              <w:spacing w:before="120" w:after="120" w:line="240" w:lineRule="auto"/>
              <w:ind w:left="2127" w:hanging="426"/>
              <w:rPr>
                <w:rFonts w:ascii="Garamond" w:eastAsia="Times New Roman" w:hAnsi="Garamond"/>
                <w:b/>
              </w:rPr>
            </w:pPr>
            <w:r w:rsidRPr="00FF0A27">
              <w:rPr>
                <w:rFonts w:ascii="Garamond" w:eastAsia="Times New Roman" w:hAnsi="Garamond"/>
                <w:b/>
              </w:rPr>
              <w:t>12.1. Предмет расчетов</w:t>
            </w:r>
          </w:p>
          <w:p w14:paraId="1EDD24E4" w14:textId="77777777" w:rsidR="00627E9C" w:rsidRPr="00FF0A27" w:rsidRDefault="00627E9C" w:rsidP="00FF0A27">
            <w:pPr>
              <w:spacing w:before="120" w:after="120" w:line="240" w:lineRule="auto"/>
              <w:ind w:firstLine="567"/>
              <w:jc w:val="both"/>
              <w:rPr>
                <w:rFonts w:ascii="Garamond" w:eastAsia="Times New Roman" w:hAnsi="Garamond"/>
                <w:lang w:val="x-none"/>
              </w:rPr>
            </w:pPr>
            <w:r w:rsidRPr="00FF0A27">
              <w:rPr>
                <w:rFonts w:ascii="Garamond" w:eastAsia="Times New Roman" w:hAnsi="Garamond"/>
              </w:rPr>
              <w:t>Расчет неустойки (пени) осуществляется за нарушение участниками оптового рынка, СО, ФСК</w:t>
            </w:r>
            <w:r w:rsidRPr="00FF0A27">
              <w:rPr>
                <w:rFonts w:ascii="Garamond" w:eastAsia="Times New Roman" w:hAnsi="Garamond"/>
                <w:highlight w:val="yellow"/>
                <w:shd w:val="clear" w:color="auto" w:fill="FFFF00"/>
              </w:rPr>
              <w:t>, исполнителями услуг по управлению изменением режима потребления</w:t>
            </w:r>
            <w:r w:rsidRPr="00FF0A27">
              <w:rPr>
                <w:rFonts w:ascii="Garamond" w:eastAsia="Times New Roman" w:hAnsi="Garamond"/>
              </w:rPr>
              <w:t xml:space="preserve"> </w:t>
            </w:r>
            <w:r w:rsidRPr="00FF0A27">
              <w:rPr>
                <w:rFonts w:ascii="Garamond" w:eastAsia="Times New Roman" w:hAnsi="Garamond"/>
                <w:spacing w:val="1"/>
              </w:rPr>
              <w:t>одного или нескольких из следующих сроков исполнения обязательств</w:t>
            </w:r>
            <w:r w:rsidRPr="00FF0A27">
              <w:rPr>
                <w:rFonts w:ascii="Garamond" w:eastAsia="Times New Roman" w:hAnsi="Garamond"/>
              </w:rPr>
              <w:t>:</w:t>
            </w:r>
          </w:p>
          <w:p w14:paraId="24DD09FC" w14:textId="77777777" w:rsidR="00627E9C" w:rsidRPr="00FF0A27" w:rsidRDefault="00627E9C" w:rsidP="00FF0A27">
            <w:pPr>
              <w:spacing w:before="120" w:after="120" w:line="240" w:lineRule="auto"/>
              <w:ind w:firstLine="567"/>
              <w:jc w:val="both"/>
              <w:rPr>
                <w:rFonts w:ascii="Garamond" w:eastAsia="Times New Roman" w:hAnsi="Garamond"/>
              </w:rPr>
            </w:pPr>
            <w:r w:rsidRPr="00FF0A27">
              <w:rPr>
                <w:rFonts w:ascii="Garamond" w:eastAsia="Times New Roman" w:hAnsi="Garamond"/>
              </w:rPr>
              <w:t>…</w:t>
            </w:r>
          </w:p>
          <w:p w14:paraId="4ED4C324" w14:textId="77777777" w:rsidR="00627E9C" w:rsidRPr="00FF0A27" w:rsidRDefault="00627E9C" w:rsidP="00FF0A27">
            <w:pPr>
              <w:spacing w:before="120" w:after="120" w:line="240" w:lineRule="auto"/>
              <w:ind w:firstLine="540"/>
              <w:jc w:val="both"/>
              <w:rPr>
                <w:rFonts w:ascii="Garamond" w:eastAsia="Times New Roman" w:hAnsi="Garamond"/>
                <w:spacing w:val="1"/>
                <w:highlight w:val="yellow"/>
              </w:rPr>
            </w:pPr>
            <w:r w:rsidRPr="00FF0A27">
              <w:rPr>
                <w:rFonts w:ascii="Garamond" w:eastAsia="Times New Roman" w:hAnsi="Garamond"/>
                <w:spacing w:val="1"/>
              </w:rPr>
              <w:t xml:space="preserve">– срока (сроков) оплаты мощности, в том числе сроков перечисления авансовых платежей, а также сроков возврата излишне уплаченных авансовых платежей, предусмотренного (-ых) договором (договорами) о предоставлении мощности квалифицированных генерирующих объектов, функционирующих на основе использования возобновляемых источников энергии, и договором (договорами) о </w:t>
            </w:r>
            <w:r w:rsidRPr="00FF0A27">
              <w:rPr>
                <w:rFonts w:ascii="Garamond" w:eastAsia="Times New Roman" w:hAnsi="Garamond"/>
                <w:spacing w:val="1"/>
              </w:rPr>
              <w:lastRenderedPageBreak/>
              <w:t>предоставлении мощности квалифицированных генерирующих объектов, функционирующих на основе использования возобновляемых источников энергии</w:t>
            </w:r>
            <w:r w:rsidRPr="00FF0A27">
              <w:rPr>
                <w:rFonts w:ascii="Garamond" w:eastAsia="Times New Roman" w:hAnsi="Garamond"/>
              </w:rPr>
              <w:t xml:space="preserve"> </w:t>
            </w:r>
            <w:r w:rsidRPr="00FF0A27">
              <w:rPr>
                <w:rFonts w:ascii="Garamond" w:eastAsia="Times New Roman" w:hAnsi="Garamond"/>
                <w:spacing w:val="1"/>
              </w:rPr>
              <w:t>– отходов производства и потребления, за исключением отходов, полученных в процессе использования углеводородного сырья и топлива</w:t>
            </w:r>
            <w:r w:rsidRPr="00FF0A27">
              <w:rPr>
                <w:rFonts w:ascii="Garamond" w:eastAsia="Times New Roman" w:hAnsi="Garamond"/>
                <w:spacing w:val="1"/>
                <w:highlight w:val="yellow"/>
              </w:rPr>
              <w:t>;</w:t>
            </w:r>
          </w:p>
          <w:p w14:paraId="1C47E733" w14:textId="5D7FB332" w:rsidR="00627E9C" w:rsidRPr="00FF0A27" w:rsidRDefault="00627E9C" w:rsidP="00326544">
            <w:pPr>
              <w:spacing w:before="120" w:after="120" w:line="240" w:lineRule="auto"/>
              <w:ind w:firstLine="540"/>
              <w:jc w:val="both"/>
              <w:rPr>
                <w:rFonts w:ascii="Garamond" w:eastAsia="Times New Roman" w:hAnsi="Garamond"/>
                <w:spacing w:val="1"/>
              </w:rPr>
            </w:pPr>
            <w:r w:rsidRPr="00FF0A27">
              <w:rPr>
                <w:rFonts w:ascii="Garamond" w:eastAsia="Times New Roman" w:hAnsi="Garamond"/>
                <w:spacing w:val="1"/>
                <w:highlight w:val="yellow"/>
              </w:rPr>
              <w:t xml:space="preserve">– срока оплаты услуг </w:t>
            </w:r>
            <w:r w:rsidRPr="00FF0A27">
              <w:rPr>
                <w:rFonts w:ascii="Garamond" w:hAnsi="Garamond"/>
                <w:highlight w:val="yellow"/>
              </w:rPr>
              <w:t>по управлению изменением режима потребления электрической энергии, оказанны</w:t>
            </w:r>
            <w:r w:rsidR="00326544">
              <w:rPr>
                <w:rFonts w:ascii="Garamond" w:hAnsi="Garamond"/>
                <w:highlight w:val="yellow"/>
              </w:rPr>
              <w:t>х</w:t>
            </w:r>
            <w:r w:rsidRPr="00FF0A27">
              <w:rPr>
                <w:rFonts w:ascii="Garamond" w:hAnsi="Garamond"/>
                <w:highlight w:val="yellow"/>
              </w:rPr>
              <w:t xml:space="preserve"> по договорам оказания услуг по управлению изменением режима потребления.</w:t>
            </w:r>
          </w:p>
        </w:tc>
      </w:tr>
      <w:tr w:rsidR="00627E9C" w:rsidRPr="00FF0A27" w14:paraId="62EF1319" w14:textId="77777777" w:rsidTr="00FF0A27">
        <w:trPr>
          <w:trHeight w:val="435"/>
        </w:trPr>
        <w:tc>
          <w:tcPr>
            <w:tcW w:w="846" w:type="dxa"/>
            <w:vAlign w:val="center"/>
          </w:tcPr>
          <w:p w14:paraId="1D1825A7" w14:textId="479B62C4" w:rsidR="00627E9C" w:rsidRPr="00FF0A27" w:rsidRDefault="00326544" w:rsidP="00FF0A27">
            <w:pPr>
              <w:widowControl w:val="0"/>
              <w:spacing w:before="120" w:after="120" w:line="240" w:lineRule="auto"/>
              <w:jc w:val="center"/>
              <w:rPr>
                <w:rFonts w:ascii="Garamond" w:eastAsiaTheme="minorHAnsi" w:hAnsi="Garamond" w:cs="Calibri"/>
                <w:b/>
              </w:rPr>
            </w:pPr>
            <w:r>
              <w:rPr>
                <w:rFonts w:ascii="Garamond" w:eastAsiaTheme="minorHAnsi" w:hAnsi="Garamond" w:cs="Calibri"/>
                <w:b/>
              </w:rPr>
              <w:lastRenderedPageBreak/>
              <w:t>29</w:t>
            </w:r>
          </w:p>
        </w:tc>
        <w:tc>
          <w:tcPr>
            <w:tcW w:w="2268" w:type="dxa"/>
            <w:gridSpan w:val="2"/>
          </w:tcPr>
          <w:p w14:paraId="426942AC" w14:textId="77777777" w:rsidR="00627E9C" w:rsidRPr="00FF0A27" w:rsidRDefault="00627E9C" w:rsidP="00FF0A27">
            <w:pPr>
              <w:widowControl w:val="0"/>
              <w:spacing w:before="120" w:after="120" w:line="240" w:lineRule="auto"/>
              <w:outlineLvl w:val="2"/>
              <w:rPr>
                <w:rFonts w:ascii="Garamond" w:hAnsi="Garamond"/>
                <w:b/>
                <w:color w:val="000000"/>
              </w:rPr>
            </w:pPr>
            <w:r w:rsidRPr="00FF0A27">
              <w:rPr>
                <w:rFonts w:ascii="Garamond" w:hAnsi="Garamond"/>
                <w:b/>
                <w:color w:val="000000"/>
              </w:rPr>
              <w:t>Добавить новый раздел</w:t>
            </w:r>
          </w:p>
        </w:tc>
        <w:tc>
          <w:tcPr>
            <w:tcW w:w="11765" w:type="dxa"/>
            <w:gridSpan w:val="2"/>
          </w:tcPr>
          <w:p w14:paraId="5B2F9381" w14:textId="77777777" w:rsidR="00627E9C" w:rsidRPr="00FF0A27" w:rsidRDefault="00627E9C" w:rsidP="00FF0A27">
            <w:pPr>
              <w:keepNext/>
              <w:spacing w:before="120" w:after="120" w:line="240" w:lineRule="auto"/>
              <w:ind w:left="426"/>
              <w:jc w:val="both"/>
              <w:outlineLvl w:val="0"/>
              <w:rPr>
                <w:rFonts w:ascii="Garamond" w:eastAsia="Times New Roman" w:hAnsi="Garamond" w:cs="Garamond"/>
                <w:b/>
                <w:caps/>
                <w:color w:val="000000"/>
                <w:kern w:val="28"/>
                <w:lang w:eastAsia="ru-RU"/>
              </w:rPr>
            </w:pPr>
            <w:r w:rsidRPr="00FF0A27">
              <w:rPr>
                <w:rFonts w:ascii="Garamond" w:eastAsia="Times New Roman" w:hAnsi="Garamond" w:cs="Garamond"/>
                <w:b/>
                <w:caps/>
                <w:color w:val="000000"/>
                <w:kern w:val="28"/>
                <w:lang w:val="x-none" w:eastAsia="ru-RU"/>
              </w:rPr>
              <w:t>29. Расчет финансовых обязательств/требований и порядок взаимодействия по договорам оказания услуг по управлению ИЗМЕНЕНИЕМ режимА потребления</w:t>
            </w:r>
            <w:r w:rsidRPr="00FF0A27">
              <w:rPr>
                <w:rFonts w:ascii="Garamond" w:eastAsia="Times New Roman" w:hAnsi="Garamond" w:cs="Garamond"/>
                <w:b/>
                <w:caps/>
                <w:color w:val="000000"/>
                <w:kern w:val="28"/>
                <w:lang w:eastAsia="ru-RU"/>
              </w:rPr>
              <w:t xml:space="preserve"> </w:t>
            </w:r>
          </w:p>
          <w:p w14:paraId="4B3A9F98" w14:textId="77777777" w:rsidR="00627E9C" w:rsidRPr="00FF0A27" w:rsidRDefault="00627E9C" w:rsidP="00FF0A27">
            <w:pPr>
              <w:widowControl w:val="0"/>
              <w:numPr>
                <w:ilvl w:val="1"/>
                <w:numId w:val="43"/>
              </w:numPr>
              <w:tabs>
                <w:tab w:val="left" w:pos="708"/>
              </w:tabs>
              <w:autoSpaceDE w:val="0"/>
              <w:autoSpaceDN w:val="0"/>
              <w:spacing w:before="120" w:after="120" w:line="240" w:lineRule="auto"/>
              <w:jc w:val="both"/>
              <w:outlineLvl w:val="2"/>
              <w:rPr>
                <w:rFonts w:ascii="Garamond" w:eastAsia="Times New Roman" w:hAnsi="Garamond"/>
                <w:b/>
                <w:lang w:val="x-none" w:eastAsia="ru-RU"/>
              </w:rPr>
            </w:pPr>
            <w:r w:rsidRPr="00FF0A27">
              <w:rPr>
                <w:rFonts w:ascii="Garamond" w:eastAsia="Times New Roman" w:hAnsi="Garamond"/>
                <w:b/>
                <w:lang w:val="x-none" w:eastAsia="ru-RU"/>
              </w:rPr>
              <w:t xml:space="preserve">Расчет фактических обязательств/требований </w:t>
            </w:r>
          </w:p>
          <w:p w14:paraId="23095AFE" w14:textId="77777777" w:rsidR="00627E9C" w:rsidRPr="00FF0A27" w:rsidRDefault="00627E9C" w:rsidP="00FF0A27">
            <w:pPr>
              <w:widowControl w:val="0"/>
              <w:numPr>
                <w:ilvl w:val="2"/>
                <w:numId w:val="43"/>
              </w:numPr>
              <w:tabs>
                <w:tab w:val="left" w:pos="708"/>
              </w:tabs>
              <w:autoSpaceDE w:val="0"/>
              <w:autoSpaceDN w:val="0"/>
              <w:spacing w:before="120" w:after="120" w:line="240" w:lineRule="auto"/>
              <w:jc w:val="both"/>
              <w:outlineLvl w:val="2"/>
              <w:rPr>
                <w:rFonts w:ascii="Garamond" w:eastAsia="Times New Roman" w:hAnsi="Garamond"/>
                <w:b/>
                <w:lang w:val="x-none" w:eastAsia="ru-RU"/>
              </w:rPr>
            </w:pPr>
            <w:r w:rsidRPr="00FF0A27">
              <w:rPr>
                <w:rFonts w:ascii="Garamond" w:eastAsia="Times New Roman" w:hAnsi="Garamond"/>
                <w:b/>
                <w:lang w:val="x-none" w:eastAsia="ru-RU"/>
              </w:rPr>
              <w:t>Предмет расчетов</w:t>
            </w:r>
          </w:p>
          <w:p w14:paraId="38F494C5" w14:textId="77777777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>Расчет финансовых обязательств/требований в рамках оказания услуг по управлению изменением режима потребления осуществляется для субъектов оптового рынка – исполнителей услуг по управлению изменением режима потребления электрической энергии (далее – исполнители) и участников оптового рынка – потребителей услуг по управлению изменением режима потребления электрической энергии (далее – заказчики или участники оптового рынка).</w:t>
            </w:r>
          </w:p>
          <w:p w14:paraId="19FC22E2" w14:textId="77777777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>Предметом финансовых расчетов являются финансовые обязательства/требования</w:t>
            </w:r>
            <w:r w:rsidRPr="00FF0A27" w:rsidDel="008B4FB3">
              <w:rPr>
                <w:rFonts w:ascii="Garamond" w:hAnsi="Garamond"/>
              </w:rPr>
              <w:t xml:space="preserve"> </w:t>
            </w:r>
            <w:r w:rsidRPr="00FF0A27">
              <w:rPr>
                <w:rFonts w:ascii="Garamond" w:hAnsi="Garamond"/>
              </w:rPr>
              <w:t xml:space="preserve">исполнителей и заказчиков за услуги по управлению изменением режима потребления электрической энергии, оказанные по договорам оказания услуг по управлению изменением режима потребления (Приложение № Д </w:t>
            </w:r>
            <w:r w:rsidRPr="00FF0A27">
              <w:rPr>
                <w:rFonts w:ascii="Garamond" w:hAnsi="Garamond"/>
                <w:bCs/>
              </w:rPr>
              <w:t xml:space="preserve">_____ </w:t>
            </w:r>
            <w:r w:rsidRPr="00FF0A27">
              <w:rPr>
                <w:rFonts w:ascii="Garamond" w:hAnsi="Garamond"/>
              </w:rPr>
              <w:t xml:space="preserve">к </w:t>
            </w:r>
            <w:r w:rsidRPr="00FF0A27">
              <w:rPr>
                <w:rFonts w:ascii="Garamond" w:hAnsi="Garamond"/>
                <w:i/>
              </w:rPr>
              <w:t>Договору о присоединении к торговой системе оптового рынка</w:t>
            </w:r>
            <w:r w:rsidRPr="00FF0A27">
              <w:rPr>
                <w:rFonts w:ascii="Garamond" w:hAnsi="Garamond"/>
              </w:rPr>
              <w:t xml:space="preserve">), заключенным по результатам краткосрочного отбора ресурса или долгосрочного отбора ресурса, проводимых в соответствии с требованиями </w:t>
            </w:r>
            <w:r w:rsidRPr="00326544">
              <w:rPr>
                <w:rFonts w:ascii="Garamond" w:hAnsi="Garamond"/>
                <w:i/>
              </w:rPr>
              <w:t>Регламента участия на оптовом рынке исполнителей услуг по управлению изменением режима потребления</w:t>
            </w:r>
            <w:r w:rsidRPr="00FF0A27">
              <w:rPr>
                <w:rFonts w:ascii="Garamond" w:hAnsi="Garamond"/>
              </w:rPr>
              <w:t xml:space="preserve"> (Приложение № 19.9.2 к </w:t>
            </w:r>
            <w:r w:rsidRPr="00FF0A27">
              <w:rPr>
                <w:rFonts w:ascii="Garamond" w:hAnsi="Garamond"/>
                <w:i/>
              </w:rPr>
              <w:t>Договору о присоединении к торговой системе оптового рынка</w:t>
            </w:r>
            <w:r w:rsidRPr="00FF0A27">
              <w:rPr>
                <w:rFonts w:ascii="Garamond" w:hAnsi="Garamond"/>
              </w:rPr>
              <w:t>).</w:t>
            </w:r>
          </w:p>
          <w:p w14:paraId="78D2FF5B" w14:textId="77777777" w:rsidR="00627E9C" w:rsidRPr="00FF0A27" w:rsidRDefault="00627E9C" w:rsidP="00FF0A27">
            <w:pPr>
              <w:widowControl w:val="0"/>
              <w:numPr>
                <w:ilvl w:val="2"/>
                <w:numId w:val="43"/>
              </w:numPr>
              <w:tabs>
                <w:tab w:val="left" w:pos="708"/>
              </w:tabs>
              <w:spacing w:before="120" w:after="120" w:line="240" w:lineRule="auto"/>
              <w:jc w:val="both"/>
              <w:outlineLvl w:val="2"/>
              <w:rPr>
                <w:rFonts w:ascii="Garamond" w:eastAsia="Times New Roman" w:hAnsi="Garamond"/>
                <w:b/>
                <w:lang w:val="x-none"/>
              </w:rPr>
            </w:pPr>
            <w:r w:rsidRPr="00FF0A27">
              <w:rPr>
                <w:rFonts w:ascii="Garamond" w:eastAsia="Times New Roman" w:hAnsi="Garamond"/>
                <w:b/>
                <w:lang w:val="x-none"/>
              </w:rPr>
              <w:t>Даты платежей</w:t>
            </w:r>
          </w:p>
          <w:p w14:paraId="519B3C4B" w14:textId="77777777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>Заказчик обязан осуществлять оплату услуг по договору оказания услуг по управлению изменением режима потребления в размере, определенном в соответствии с настоящим Регламентом.</w:t>
            </w:r>
          </w:p>
          <w:p w14:paraId="4B64FB5D" w14:textId="3902C955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>Датой платеж</w:t>
            </w:r>
            <w:r w:rsidR="00C23E91">
              <w:rPr>
                <w:rFonts w:ascii="Garamond" w:hAnsi="Garamond"/>
              </w:rPr>
              <w:t>а</w:t>
            </w:r>
            <w:r w:rsidRPr="00FF0A27">
              <w:rPr>
                <w:rFonts w:ascii="Garamond" w:hAnsi="Garamond"/>
              </w:rPr>
              <w:t xml:space="preserve"> за расчетный месяц является 21-е число месяца, следующего за расчетным.</w:t>
            </w:r>
          </w:p>
          <w:p w14:paraId="7C0BEAC2" w14:textId="77777777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>Платежи проводятся в указанную дату платежа, если она является рабочим днем, в противном случае – в первый рабочий день после указанной даты платежа.</w:t>
            </w:r>
          </w:p>
          <w:p w14:paraId="703A1BB8" w14:textId="77777777" w:rsidR="00627E9C" w:rsidRPr="00FF0A27" w:rsidRDefault="00627E9C" w:rsidP="00FF0A27">
            <w:pPr>
              <w:widowControl w:val="0"/>
              <w:numPr>
                <w:ilvl w:val="2"/>
                <w:numId w:val="43"/>
              </w:numPr>
              <w:tabs>
                <w:tab w:val="left" w:pos="708"/>
              </w:tabs>
              <w:spacing w:before="120" w:after="120" w:line="240" w:lineRule="auto"/>
              <w:jc w:val="both"/>
              <w:outlineLvl w:val="2"/>
              <w:rPr>
                <w:rFonts w:ascii="Garamond" w:eastAsia="Times New Roman" w:hAnsi="Garamond"/>
                <w:b/>
                <w:lang w:val="x-none"/>
              </w:rPr>
            </w:pPr>
            <w:r w:rsidRPr="00FF0A27">
              <w:rPr>
                <w:rFonts w:ascii="Garamond" w:eastAsia="Times New Roman" w:hAnsi="Garamond"/>
                <w:b/>
                <w:lang w:val="x-none"/>
              </w:rPr>
              <w:t>Расчет фактических финансовых обязательств/требований по договорам оказания услуг по управлению изменением режима потребления</w:t>
            </w:r>
          </w:p>
          <w:p w14:paraId="00465CCE" w14:textId="70492249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 xml:space="preserve">Стоимость услуги, оказанной по договору оказания услуг по управлению изменением режима потребления </w:t>
            </w:r>
            <w:r w:rsidRPr="00FF0A27">
              <w:rPr>
                <w:rFonts w:ascii="Garamond" w:hAnsi="Garamond"/>
                <w:i/>
                <w:lang w:val="en-US"/>
              </w:rPr>
              <w:t>D</w:t>
            </w:r>
            <w:r w:rsidRPr="00FF0A27">
              <w:rPr>
                <w:rFonts w:ascii="Garamond" w:hAnsi="Garamond"/>
              </w:rPr>
              <w:t xml:space="preserve"> с использованием агрегированных </w:t>
            </w:r>
            <w:r w:rsidRPr="00FF0A27">
              <w:rPr>
                <w:rFonts w:ascii="Garamond" w:hAnsi="Garamond"/>
                <w:bCs/>
                <w:iCs/>
              </w:rPr>
              <w:t xml:space="preserve">объектов управления </w:t>
            </w:r>
            <w:r w:rsidRPr="00FF0A27">
              <w:rPr>
                <w:rFonts w:ascii="Garamond" w:hAnsi="Garamond"/>
              </w:rPr>
              <w:t xml:space="preserve">исполнителя </w:t>
            </w:r>
            <w:r w:rsidRPr="00FF0A27">
              <w:rPr>
                <w:rFonts w:ascii="Garamond" w:hAnsi="Garamond"/>
                <w:i/>
                <w:lang w:val="en-US"/>
              </w:rPr>
              <w:t>i</w:t>
            </w:r>
            <w:r w:rsidRPr="00FF0A27">
              <w:rPr>
                <w:rFonts w:ascii="Garamond" w:hAnsi="Garamond"/>
              </w:rPr>
              <w:t xml:space="preserve">, отобранных по результатам </w:t>
            </w:r>
            <w:r w:rsidRPr="00FF0A27">
              <w:rPr>
                <w:rFonts w:ascii="Garamond" w:hAnsi="Garamond"/>
              </w:rPr>
              <w:lastRenderedPageBreak/>
              <w:t xml:space="preserve">краткосрочного/долгосрочного отбора ресурса </w:t>
            </w:r>
            <w:r w:rsidRPr="00FF0A27">
              <w:rPr>
                <w:rFonts w:ascii="Garamond" w:hAnsi="Garamond"/>
                <w:i/>
              </w:rPr>
              <w:t>CS</w:t>
            </w:r>
            <w:r w:rsidRPr="00FF0A27">
              <w:rPr>
                <w:rFonts w:ascii="Garamond" w:hAnsi="Garamond"/>
              </w:rPr>
              <w:t xml:space="preserve">, в месяце </w:t>
            </w:r>
            <w:r w:rsidRPr="00FF0A27">
              <w:rPr>
                <w:rFonts w:ascii="Garamond" w:hAnsi="Garamond"/>
                <w:i/>
                <w:lang w:val="en-US"/>
              </w:rPr>
              <w:t>m</w:t>
            </w:r>
            <w:r w:rsidRPr="00FF0A27">
              <w:rPr>
                <w:rFonts w:ascii="Garamond" w:hAnsi="Garamond"/>
              </w:rPr>
              <w:t xml:space="preserve"> в </w:t>
            </w:r>
            <w:r w:rsidRPr="00FF0A27">
              <w:rPr>
                <w:rFonts w:ascii="Garamond" w:hAnsi="Garamond"/>
                <w:bCs/>
                <w:iCs/>
              </w:rPr>
              <w:t xml:space="preserve">ценовой зоне </w:t>
            </w:r>
            <w:r w:rsidRPr="00FF0A27">
              <w:rPr>
                <w:rFonts w:ascii="Garamond" w:hAnsi="Garamond"/>
                <w:bCs/>
                <w:i/>
                <w:iCs/>
                <w:lang w:val="en-US"/>
              </w:rPr>
              <w:t>z</w:t>
            </w:r>
            <w:r w:rsidRPr="00FF0A27">
              <w:rPr>
                <w:rFonts w:ascii="Garamond" w:hAnsi="Garamond"/>
                <w:i/>
              </w:rPr>
              <w:t xml:space="preserve"> </w:t>
            </w:r>
            <w:r w:rsidRPr="00FF0A27">
              <w:rPr>
                <w:rFonts w:ascii="Garamond" w:hAnsi="Garamond"/>
              </w:rPr>
              <w:t xml:space="preserve">и приобретаемой участником оптового рынка </w:t>
            </w:r>
            <w:r w:rsidRPr="00FF0A27">
              <w:rPr>
                <w:rFonts w:ascii="Garamond" w:hAnsi="Garamond"/>
                <w:i/>
                <w:lang w:val="en-US"/>
              </w:rPr>
              <w:t>j</w:t>
            </w:r>
            <w:r w:rsidRPr="00FF0A27">
              <w:rPr>
                <w:rFonts w:ascii="Garamond" w:hAnsi="Garamond"/>
                <w:i/>
              </w:rPr>
              <w:t xml:space="preserve"> </w:t>
            </w:r>
            <w:proofErr w:type="gramStart"/>
            <w:r w:rsidRPr="00FF0A27">
              <w:rPr>
                <w:rFonts w:ascii="Garamond" w:hAnsi="Garamond"/>
              </w:rPr>
              <w:t>(</w:t>
            </w:r>
            <w:r w:rsidRPr="00FF0A27">
              <w:rPr>
                <w:rFonts w:ascii="Garamond" w:hAnsi="Garamond"/>
                <w:lang w:val="en-US"/>
              </w:rPr>
              <w:t> </w:t>
            </w:r>
            <w:r w:rsidRPr="00FF0A27">
              <w:rPr>
                <w:rFonts w:ascii="Garamond" w:hAnsi="Garamond"/>
                <w:i/>
                <w:noProof/>
                <w:lang w:val="en-US"/>
              </w:rPr>
              <w:t>i</w:t>
            </w:r>
            <w:proofErr w:type="gramEnd"/>
            <w:r w:rsidRPr="00FF0A27">
              <w:rPr>
                <w:rFonts w:ascii="Garamond" w:hAnsi="Garamond"/>
                <w:i/>
                <w:noProof/>
                <w:lang w:val="en-US"/>
              </w:rPr>
              <w:t> </w:t>
            </w:r>
            <w:r w:rsidRPr="00FF0A27">
              <w:rPr>
                <w:rFonts w:ascii="Garamond" w:hAnsi="Garamond"/>
                <w:i/>
                <w:noProof/>
              </w:rPr>
              <w:t>≠</w:t>
            </w:r>
            <w:r w:rsidRPr="00FF0A27">
              <w:rPr>
                <w:rFonts w:ascii="Garamond" w:hAnsi="Garamond"/>
                <w:i/>
                <w:noProof/>
                <w:lang w:val="en-US"/>
              </w:rPr>
              <w:t> j </w:t>
            </w:r>
            <w:r w:rsidRPr="00FF0A27">
              <w:rPr>
                <w:rFonts w:ascii="Garamond" w:hAnsi="Garamond"/>
              </w:rPr>
              <w:t>), рассчитывается по формуле:</w:t>
            </w:r>
          </w:p>
          <w:p w14:paraId="26630129" w14:textId="77777777" w:rsidR="00627E9C" w:rsidRPr="00FF0A27" w:rsidRDefault="006C7990" w:rsidP="00FF0A27">
            <w:pPr>
              <w:spacing w:before="120" w:after="120" w:line="240" w:lineRule="auto"/>
              <w:rPr>
                <w:rFonts w:ascii="Garamond" w:hAnsi="Garamond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CS,i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, </m:t>
                    </m:r>
                    <m:r>
                      <w:rPr>
                        <w:rFonts w:ascii="Cambria Math" w:hAnsi="Cambria Math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z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 xml:space="preserve">DR 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CS,i,m,z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DR совокупн</m:t>
                    </m:r>
                  </m:sup>
                </m:sSubSup>
                <m:r>
                  <w:rPr>
                    <w:rFonts w:ascii="Cambria Math" w:hAnsi="Cambria Math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j, m,z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DR</m:t>
                    </m:r>
                  </m:sup>
                </m:sSubSup>
                <m:r>
                  <w:rPr>
                    <w:rFonts w:ascii="Cambria Math" w:hAnsi="Cambria Math"/>
                  </w:rPr>
                  <m:t xml:space="preserve"> ,</m:t>
                </m:r>
              </m:oMath>
            </m:oMathPara>
          </w:p>
          <w:p w14:paraId="3F304FD2" w14:textId="77777777" w:rsidR="00627E9C" w:rsidRPr="00FF0A27" w:rsidRDefault="00627E9C" w:rsidP="00850718">
            <w:pPr>
              <w:spacing w:before="120" w:after="120" w:line="240" w:lineRule="auto"/>
              <w:ind w:left="456" w:hanging="425"/>
              <w:jc w:val="both"/>
              <w:rPr>
                <w:rFonts w:ascii="Garamond" w:eastAsiaTheme="minorEastAsia" w:hAnsi="Garamond"/>
                <w:bCs/>
                <w:iCs/>
                <w:lang w:eastAsia="ru-RU"/>
              </w:rPr>
            </w:pPr>
            <w:r w:rsidRPr="00FF0A27">
              <w:rPr>
                <w:rFonts w:ascii="Garamond" w:eastAsiaTheme="minorEastAsia" w:hAnsi="Garamond"/>
                <w:lang w:eastAsia="ru-RU"/>
              </w:rPr>
              <w:t>где</w:t>
            </w:r>
            <w:r w:rsidRPr="00FF0A27">
              <w:rPr>
                <w:rFonts w:ascii="Garamond" w:eastAsiaTheme="minorEastAsia" w:hAnsi="Garamond"/>
                <w:lang w:eastAsia="ru-RU"/>
              </w:rPr>
              <w:tab/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α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j</m:t>
                  </m:r>
                  <m:r>
                    <w:rPr>
                      <w:rFonts w:ascii="Cambria Math" w:eastAsiaTheme="minorEastAsia" w:hAnsi="Cambria Math"/>
                      <w:lang w:eastAsia="ru-RU"/>
                    </w:rPr>
                    <m:t xml:space="preserve">, </m:t>
                  </m:r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m</m:t>
                  </m:r>
                  <m:r>
                    <w:rPr>
                      <w:rFonts w:ascii="Cambria Math" w:eastAsiaTheme="minorEastAsia" w:hAnsi="Cambria Math"/>
                      <w:lang w:eastAsia="ru-RU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z</m:t>
                  </m:r>
                </m:sub>
                <m:sup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DR</m:t>
                  </m:r>
                  <m:r>
                    <w:rPr>
                      <w:rFonts w:ascii="Cambria Math" w:eastAsiaTheme="minorEastAsia" w:hAnsi="Cambria Math"/>
                      <w:lang w:eastAsia="ru-RU"/>
                    </w:rPr>
                    <m:t xml:space="preserve"> </m:t>
                  </m:r>
                </m:sup>
              </m:sSubSup>
            </m:oMath>
            <w:r w:rsidRPr="00FF0A27">
              <w:rPr>
                <w:rFonts w:ascii="Garamond" w:eastAsiaTheme="minorEastAsia" w:hAnsi="Garamond"/>
                <w:lang w:eastAsia="ru-RU"/>
              </w:rPr>
              <w:t xml:space="preserve"> </w:t>
            </w:r>
            <w:r w:rsidRPr="00FF0A27">
              <w:rPr>
                <w:rFonts w:ascii="Garamond" w:eastAsiaTheme="minorEastAsia" w:hAnsi="Garamond"/>
                <w:bCs/>
                <w:iCs/>
                <w:lang w:eastAsia="ru-RU"/>
              </w:rPr>
              <w:t xml:space="preserve">– доля, которую пиковое потребление участника оптового рынка </w:t>
            </w:r>
            <w:r w:rsidRPr="00FF0A27">
              <w:rPr>
                <w:rFonts w:ascii="Garamond" w:eastAsiaTheme="minorEastAsia" w:hAnsi="Garamond"/>
                <w:bCs/>
                <w:i/>
                <w:iCs/>
                <w:lang w:val="en-US" w:eastAsia="ru-RU"/>
              </w:rPr>
              <w:t>j</w:t>
            </w:r>
            <w:r w:rsidRPr="00FF0A27">
              <w:rPr>
                <w:rFonts w:ascii="Garamond" w:eastAsiaTheme="minorEastAsia" w:hAnsi="Garamond"/>
                <w:bCs/>
                <w:iCs/>
                <w:lang w:eastAsia="ru-RU"/>
              </w:rPr>
              <w:t xml:space="preserve"> занимает в суммарном значении пикового потребления в ГТП потребления (экспорта) в ценовой зоне </w:t>
            </w:r>
            <w:r w:rsidRPr="00FF0A27">
              <w:rPr>
                <w:rFonts w:ascii="Garamond" w:eastAsiaTheme="minorEastAsia" w:hAnsi="Garamond"/>
                <w:bCs/>
                <w:i/>
                <w:iCs/>
                <w:lang w:val="en-US" w:eastAsia="ru-RU"/>
              </w:rPr>
              <w:t>z</w:t>
            </w:r>
            <w:r w:rsidRPr="00FF0A27">
              <w:rPr>
                <w:rFonts w:ascii="Garamond" w:eastAsiaTheme="minorEastAsia" w:hAnsi="Garamond"/>
                <w:bCs/>
                <w:iCs/>
                <w:lang w:eastAsia="ru-RU"/>
              </w:rPr>
              <w:t xml:space="preserve"> в месяце </w:t>
            </w:r>
            <w:r w:rsidRPr="00FF0A27">
              <w:rPr>
                <w:rFonts w:ascii="Garamond" w:eastAsiaTheme="minorEastAsia" w:hAnsi="Garamond"/>
                <w:bCs/>
                <w:i/>
                <w:iCs/>
                <w:lang w:val="en-US" w:eastAsia="ru-RU"/>
              </w:rPr>
              <w:t>m</w:t>
            </w:r>
            <w:r w:rsidRPr="00FF0A27">
              <w:rPr>
                <w:rFonts w:ascii="Garamond" w:eastAsiaTheme="minorEastAsia" w:hAnsi="Garamond"/>
                <w:bCs/>
                <w:iCs/>
                <w:lang w:eastAsia="ru-RU"/>
              </w:rPr>
              <w:t>, определенная в соответствии с настоящим пунктом;</w:t>
            </w:r>
          </w:p>
          <w:p w14:paraId="3B730FEB" w14:textId="77777777" w:rsidR="00627E9C" w:rsidRPr="00FF0A27" w:rsidRDefault="006C7990" w:rsidP="00850718">
            <w:pPr>
              <w:spacing w:before="120" w:after="120" w:line="240" w:lineRule="auto"/>
              <w:ind w:left="456"/>
              <w:jc w:val="both"/>
              <w:rPr>
                <w:rFonts w:ascii="Garamond" w:eastAsiaTheme="minorEastAsia" w:hAnsi="Garamond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lang w:eastAsia="ru-RU"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CS,i,m,z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 xml:space="preserve">DR совокупн </m:t>
                  </m:r>
                </m:sup>
              </m:sSubSup>
            </m:oMath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– совокупная стоимость услуг по управлению изменением режима потребления, оказанных с использованием агрегированных объектов управления исполнителя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i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, отобранных по результатам краткосрочного/долгосрочного отбора ресурса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CS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, в месяце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m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и ценовой зоне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z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>, определяемая в соответствии с настоящим пунктом.</w:t>
            </w:r>
          </w:p>
          <w:p w14:paraId="48368209" w14:textId="77777777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 xml:space="preserve">Совокупная стоимость услуг по управлению изменением режима потребления, оказанных с использованием агрегированных объектов управления исполнителя </w:t>
            </w:r>
            <w:r w:rsidRPr="00FF0A27">
              <w:rPr>
                <w:rFonts w:ascii="Garamond" w:hAnsi="Garamond"/>
                <w:i/>
                <w:lang w:val="en-US"/>
              </w:rPr>
              <w:t>i</w:t>
            </w:r>
            <w:r w:rsidRPr="00FF0A27">
              <w:rPr>
                <w:rFonts w:ascii="Garamond" w:hAnsi="Garamond"/>
              </w:rPr>
              <w:t xml:space="preserve">, отобранных по результатам краткосрочного/долгосрочного отбора ресурса </w:t>
            </w:r>
            <w:r w:rsidRPr="00FF0A27">
              <w:rPr>
                <w:rFonts w:ascii="Garamond" w:hAnsi="Garamond"/>
                <w:i/>
                <w:lang w:val="en-US"/>
              </w:rPr>
              <w:t>CS</w:t>
            </w:r>
            <w:r w:rsidRPr="00FF0A27">
              <w:rPr>
                <w:rFonts w:ascii="Garamond" w:hAnsi="Garamond"/>
              </w:rPr>
              <w:t xml:space="preserve">, в месяце </w:t>
            </w:r>
            <w:r w:rsidRPr="00FF0A27">
              <w:rPr>
                <w:rFonts w:ascii="Garamond" w:hAnsi="Garamond"/>
                <w:i/>
                <w:lang w:val="en-US"/>
              </w:rPr>
              <w:t>m</w:t>
            </w:r>
            <w:r w:rsidRPr="00FF0A27">
              <w:rPr>
                <w:rFonts w:ascii="Garamond" w:hAnsi="Garamond"/>
                <w:i/>
              </w:rPr>
              <w:t xml:space="preserve"> </w:t>
            </w:r>
            <w:r w:rsidRPr="00FF0A27">
              <w:rPr>
                <w:rFonts w:ascii="Garamond" w:hAnsi="Garamond"/>
              </w:rPr>
              <w:t xml:space="preserve">и ценовой зоне </w:t>
            </w:r>
            <w:r w:rsidRPr="00FF0A27">
              <w:rPr>
                <w:rFonts w:ascii="Garamond" w:hAnsi="Garamond"/>
                <w:i/>
                <w:lang w:val="en-US"/>
              </w:rPr>
              <w:t>z</w:t>
            </w:r>
            <w:r w:rsidRPr="00FF0A27">
              <w:rPr>
                <w:rFonts w:ascii="Garamond" w:hAnsi="Garamond"/>
              </w:rPr>
              <w:t xml:space="preserve"> рассчитывается по формуле </w:t>
            </w:r>
            <w:r w:rsidRPr="00FF0A27">
              <w:rPr>
                <w:rFonts w:ascii="Garamond" w:hAnsi="Garamond"/>
                <w:bCs/>
                <w:iCs/>
              </w:rPr>
              <w:t>(с точностью до копеек с учетом правил математического округления)</w:t>
            </w:r>
            <w:r w:rsidRPr="00FF0A27">
              <w:rPr>
                <w:rFonts w:ascii="Garamond" w:hAnsi="Garamond"/>
              </w:rPr>
              <w:t>:</w:t>
            </w:r>
          </w:p>
          <w:p w14:paraId="6E278109" w14:textId="77777777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>для договоров оказания услуг по управлению изменением режима потребления, заключенных по итогам краткосрочного отбора ресурса:</w:t>
            </w:r>
          </w:p>
          <w:p w14:paraId="7C8E3A71" w14:textId="6AABCCF6" w:rsidR="00627E9C" w:rsidRPr="00FF0A27" w:rsidRDefault="006C7990" w:rsidP="00FF0A27">
            <w:pPr>
              <w:spacing w:before="120" w:after="120" w:line="240" w:lineRule="auto"/>
              <w:ind w:firstLine="540"/>
              <w:jc w:val="center"/>
              <w:rPr>
                <w:rFonts w:ascii="Garamond" w:eastAsiaTheme="minorEastAsia" w:hAnsi="Garamond"/>
                <w:i/>
                <w:lang w:val="en-US"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CS,i,m,z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DR совокупн</m:t>
                    </m:r>
                  </m:sup>
                </m:sSubSup>
                <m:r>
                  <w:rPr>
                    <w:rFonts w:ascii="Cambria Math" w:eastAsiaTheme="minorEastAsia" w:hAnsi="Cambria Math"/>
                    <w:lang w:val="en-US" w:eastAsia="ru-RU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eastAsiaTheme="minorEastAsia" w:hAnsi="Cambria Math"/>
                        <w:i/>
                        <w:lang w:val="en-US" w:eastAsia="ru-RU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ar∈i,z,CS</m:t>
                    </m:r>
                  </m:sub>
                  <m:sup/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lang w:val="en-US" w:eastAsia="ru-RU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ar,m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факт исп</m:t>
                        </m:r>
                      </m:sup>
                    </m:sSubSup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lang w:val="en-US" w:eastAsia="ru-RU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Ц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ar,m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DR</m:t>
                        </m:r>
                      </m:sup>
                    </m:sSubSup>
                  </m:e>
                </m:nary>
                <m:r>
                  <w:rPr>
                    <w:rFonts w:ascii="Cambria Math" w:eastAsiaTheme="minorEastAsia" w:hAnsi="Cambria Math"/>
                    <w:lang w:val="en-US" w:eastAsia="ru-RU"/>
                  </w:rPr>
                  <m:t xml:space="preserve"> , </m:t>
                </m:r>
              </m:oMath>
            </m:oMathPara>
          </w:p>
          <w:p w14:paraId="7764EAC6" w14:textId="77777777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>для договоров оказания услуг по управлению изменением режима потребления, заключенных по итогам долгосрочного отбора ресурса:</w:t>
            </w:r>
          </w:p>
          <w:p w14:paraId="758F9328" w14:textId="77777777" w:rsidR="00627E9C" w:rsidRPr="00FF0A27" w:rsidRDefault="006C7990" w:rsidP="00FF0A27">
            <w:pPr>
              <w:spacing w:before="120" w:after="120" w:line="240" w:lineRule="auto"/>
              <w:ind w:firstLine="540"/>
              <w:jc w:val="center"/>
              <w:rPr>
                <w:rFonts w:ascii="Garamond" w:eastAsiaTheme="minorEastAsia" w:hAnsi="Garamond"/>
                <w:i/>
                <w:lang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CS, i,m,z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DR совокупн</m:t>
                    </m:r>
                  </m:sup>
                </m:sSubSup>
                <m:r>
                  <w:rPr>
                    <w:rFonts w:ascii="Cambria Math" w:eastAsiaTheme="minorEastAsia" w:hAnsi="Cambria Math"/>
                    <w:lang w:val="en-US" w:eastAsia="ru-RU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eastAsiaTheme="minorEastAsia" w:hAnsi="Cambria Math"/>
                        <w:i/>
                        <w:lang w:val="en-US" w:eastAsia="ru-RU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ar∈i,z,CS</m:t>
                    </m:r>
                  </m:sub>
                  <m:sup/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lang w:val="en-US" w:eastAsia="ru-RU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ar,m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факт исп</m:t>
                        </m:r>
                      </m:sup>
                    </m:sSubSup>
                  </m:e>
                </m:nary>
                <m:r>
                  <w:rPr>
                    <w:rFonts w:ascii="Cambria Math" w:eastAsiaTheme="minorEastAsia" w:hAnsi="Cambria Math"/>
                    <w:lang w:val="en-US" w:eastAsia="ru-RU"/>
                  </w:rPr>
                  <m:t>×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Ц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ar,m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DR</m:t>
                    </m:r>
                  </m:sup>
                </m:sSubSup>
                <m:r>
                  <w:rPr>
                    <w:rFonts w:ascii="Cambria Math" w:eastAsiaTheme="minorEastAsia" w:hAnsi="Cambria Math"/>
                    <w:lang w:val="en-US" w:eastAsia="ru-RU"/>
                  </w:rPr>
                  <m:t xml:space="preserve">× </m:t>
                </m:r>
                <m:nary>
                  <m:naryPr>
                    <m:chr m:val="∏"/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lang w:val="en-US" w:eastAsia="ru-RU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y=Y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X-1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ИПЦ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y</m:t>
                        </m:r>
                      </m:sub>
                    </m:sSub>
                  </m:e>
                </m:nary>
                <m:r>
                  <w:rPr>
                    <w:rFonts w:ascii="Cambria Math" w:eastAsiaTheme="minorEastAsia" w:hAnsi="Cambria Math"/>
                    <w:lang w:val="en-US" w:eastAsia="ru-RU"/>
                  </w:rPr>
                  <m:t xml:space="preserve"> ,</m:t>
                </m:r>
              </m:oMath>
            </m:oMathPara>
          </w:p>
          <w:p w14:paraId="200D4EA8" w14:textId="77777777" w:rsidR="00627E9C" w:rsidRPr="00FF0A27" w:rsidRDefault="00627E9C" w:rsidP="00850718">
            <w:pPr>
              <w:spacing w:before="120" w:after="120" w:line="240" w:lineRule="auto"/>
              <w:ind w:left="456" w:hanging="425"/>
              <w:jc w:val="both"/>
              <w:rPr>
                <w:rFonts w:ascii="Garamond" w:eastAsiaTheme="minorEastAsia" w:hAnsi="Garamond"/>
                <w:lang w:eastAsia="ru-RU"/>
              </w:rPr>
            </w:pPr>
            <w:r w:rsidRPr="00FF0A27">
              <w:rPr>
                <w:rFonts w:ascii="Garamond" w:eastAsiaTheme="minorEastAsia" w:hAnsi="Garamond"/>
                <w:lang w:eastAsia="ru-RU"/>
              </w:rPr>
              <w:t>где</w:t>
            </w:r>
            <w:r w:rsidRPr="00FF0A27">
              <w:rPr>
                <w:rFonts w:ascii="Garamond" w:eastAsiaTheme="minorEastAsia" w:hAnsi="Garamond"/>
                <w:lang w:eastAsia="ru-RU"/>
              </w:rPr>
              <w:tab/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Ц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ar</m:t>
                  </m:r>
                  <m:r>
                    <w:rPr>
                      <w:rFonts w:ascii="Cambria Math" w:eastAsiaTheme="minorEastAsia" w:hAnsi="Cambria Math"/>
                      <w:lang w:eastAsia="ru-RU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m</m:t>
                  </m:r>
                </m:sub>
                <m:sup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DR</m:t>
                  </m:r>
                </m:sup>
              </m:sSubSup>
            </m:oMath>
            <w:r w:rsidRPr="00FF0A27">
              <w:rPr>
                <w:rFonts w:ascii="Garamond" w:eastAsiaTheme="minorEastAsia" w:hAnsi="Garamond"/>
                <w:lang w:eastAsia="ru-RU"/>
              </w:rPr>
              <w:t xml:space="preserve"> – цена на услуги по управлению изменением режима потребления, определенная в отношении месяца </w:t>
            </w:r>
            <w:r w:rsidRPr="00FF0A27">
              <w:rPr>
                <w:rFonts w:ascii="Garamond" w:eastAsiaTheme="minorEastAsia" w:hAnsi="Garamond"/>
                <w:i/>
                <w:lang w:eastAsia="ru-RU"/>
              </w:rPr>
              <w:t>m</w:t>
            </w:r>
            <w:r w:rsidRPr="00FF0A27">
              <w:rPr>
                <w:rFonts w:ascii="Garamond" w:eastAsiaTheme="minorEastAsia" w:hAnsi="Garamond"/>
                <w:lang w:eastAsia="ru-RU"/>
              </w:rPr>
              <w:t xml:space="preserve"> и агрегированного объекта управления </w:t>
            </w:r>
            <w:r w:rsidRPr="00FF0A27">
              <w:rPr>
                <w:rFonts w:ascii="Garamond" w:eastAsiaTheme="minorEastAsia" w:hAnsi="Garamond"/>
                <w:i/>
                <w:lang w:val="en-US" w:eastAsia="ru-RU"/>
              </w:rPr>
              <w:t>ar</w:t>
            </w:r>
            <w:r w:rsidRPr="00FF0A27">
              <w:rPr>
                <w:rFonts w:ascii="Garamond" w:eastAsiaTheme="minorEastAsia" w:hAnsi="Garamond"/>
                <w:lang w:eastAsia="ru-RU"/>
              </w:rPr>
              <w:t xml:space="preserve"> по итогам соответствующего отбора ресурса;</w:t>
            </w:r>
          </w:p>
          <w:p w14:paraId="398F56E0" w14:textId="77777777" w:rsidR="00627E9C" w:rsidRPr="00FF0A27" w:rsidRDefault="006C7990" w:rsidP="00850718">
            <w:pPr>
              <w:spacing w:before="120" w:after="120" w:line="240" w:lineRule="auto"/>
              <w:ind w:left="456"/>
              <w:jc w:val="both"/>
              <w:rPr>
                <w:rFonts w:ascii="Garamond" w:eastAsiaTheme="minorEastAsia" w:hAnsi="Garamond"/>
                <w:bCs/>
                <w:iCs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ar</m:t>
                  </m:r>
                  <m:r>
                    <w:rPr>
                      <w:rFonts w:ascii="Cambria Math" w:eastAsiaTheme="minorEastAsia" w:hAnsi="Cambria Math"/>
                      <w:lang w:eastAsia="ru-RU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m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 xml:space="preserve">факт исп </m:t>
                  </m:r>
                </m:sup>
              </m:sSubSup>
            </m:oMath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– фактический объем оказания услуг по управлению изменением режима потребления агрегированным объектом управления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ar</w:t>
            </w:r>
            <w:r w:rsidR="00627E9C" w:rsidRPr="00FF0A27">
              <w:rPr>
                <w:rFonts w:ascii="Garamond" w:eastAsiaTheme="minorEastAsia" w:hAnsi="Garamond"/>
                <w:i/>
                <w:lang w:eastAsia="ru-RU"/>
              </w:rPr>
              <w:t xml:space="preserve"> 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в месяце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m</w:t>
            </w:r>
            <w:r w:rsidR="00627E9C" w:rsidRPr="00FF0A27">
              <w:rPr>
                <w:rFonts w:ascii="Garamond" w:eastAsiaTheme="minorEastAsia" w:hAnsi="Garamond"/>
                <w:i/>
                <w:lang w:eastAsia="ru-RU"/>
              </w:rPr>
              <w:t xml:space="preserve"> 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по договорам оказания услуг по управлению изменением режима потребления, определенный в соответствии </w:t>
            </w:r>
            <w:r w:rsidR="00627E9C" w:rsidRPr="00FF0A27">
              <w:rPr>
                <w:rFonts w:ascii="Garamond" w:eastAsiaTheme="minorEastAsia" w:hAnsi="Garamond"/>
                <w:bCs/>
                <w:iCs/>
                <w:lang w:eastAsia="ru-RU"/>
              </w:rPr>
              <w:t xml:space="preserve">с </w:t>
            </w:r>
            <w:r w:rsidR="00627E9C" w:rsidRPr="00FF0A27">
              <w:rPr>
                <w:rFonts w:ascii="Garamond" w:eastAsiaTheme="minorEastAsia" w:hAnsi="Garamond"/>
                <w:bCs/>
                <w:i/>
                <w:iCs/>
                <w:lang w:eastAsia="ru-RU"/>
              </w:rPr>
              <w:t xml:space="preserve">Регламентом участия на оптовом рынке исполнителей услуг по управлению изменением режима потребления </w:t>
            </w:r>
            <w:r w:rsidR="00627E9C" w:rsidRPr="00FF0A27">
              <w:rPr>
                <w:rFonts w:ascii="Garamond" w:eastAsiaTheme="minorEastAsia" w:hAnsi="Garamond"/>
                <w:bCs/>
                <w:iCs/>
                <w:lang w:eastAsia="ru-RU"/>
              </w:rPr>
              <w:t>(Приложение № 19.9.2 к</w:t>
            </w:r>
            <w:r w:rsidR="00627E9C" w:rsidRPr="00FF0A27">
              <w:rPr>
                <w:rFonts w:ascii="Garamond" w:eastAsiaTheme="minorEastAsia" w:hAnsi="Garamond"/>
                <w:bCs/>
                <w:i/>
                <w:iCs/>
                <w:lang w:eastAsia="ru-RU"/>
              </w:rPr>
              <w:t xml:space="preserve"> Договору о присоединении к торговой системе оптового рынка</w:t>
            </w:r>
            <w:r w:rsidR="00627E9C" w:rsidRPr="00FF0A27">
              <w:rPr>
                <w:rFonts w:ascii="Garamond" w:eastAsiaTheme="minorEastAsia" w:hAnsi="Garamond"/>
                <w:bCs/>
                <w:iCs/>
                <w:lang w:eastAsia="ru-RU"/>
              </w:rPr>
              <w:t>);</w:t>
            </w:r>
          </w:p>
          <w:p w14:paraId="4B04B307" w14:textId="77777777" w:rsidR="00627E9C" w:rsidRPr="00FF0A27" w:rsidRDefault="00627E9C" w:rsidP="00850718">
            <w:pPr>
              <w:spacing w:before="120" w:after="120" w:line="240" w:lineRule="auto"/>
              <w:ind w:left="456"/>
              <w:jc w:val="both"/>
              <w:rPr>
                <w:rFonts w:ascii="Garamond" w:eastAsiaTheme="minorEastAsia" w:hAnsi="Garamond"/>
                <w:lang w:eastAsia="ru-RU"/>
              </w:rPr>
            </w:pPr>
            <m:oMath>
              <m:r>
                <w:rPr>
                  <w:rFonts w:ascii="Cambria Math" w:eastAsiaTheme="minorEastAsia" w:hAnsi="Cambria Math"/>
                  <w:lang w:eastAsia="ru-RU"/>
                </w:rPr>
                <m:t>Y</m:t>
              </m:r>
            </m:oMath>
            <w:r w:rsidRPr="00FF0A27">
              <w:rPr>
                <w:rFonts w:ascii="Garamond" w:eastAsiaTheme="minorEastAsia" w:hAnsi="Garamond"/>
                <w:lang w:eastAsia="ru-RU"/>
              </w:rPr>
              <w:t xml:space="preserve"> – год проведения долгосрочного отбора ресурса, по результатам которого заключены договоры оказания услуг по управлению изменением режима потребления;</w:t>
            </w:r>
          </w:p>
          <w:p w14:paraId="0E5503B7" w14:textId="77777777" w:rsidR="00627E9C" w:rsidRPr="00FF0A27" w:rsidRDefault="00627E9C" w:rsidP="00850718">
            <w:pPr>
              <w:spacing w:before="120" w:after="120" w:line="240" w:lineRule="auto"/>
              <w:ind w:left="456"/>
              <w:jc w:val="both"/>
              <w:rPr>
                <w:rFonts w:ascii="Garamond" w:eastAsiaTheme="minorEastAsia" w:hAnsi="Garamond"/>
                <w:lang w:eastAsia="ru-RU"/>
              </w:rPr>
            </w:pPr>
            <m:oMath>
              <m:r>
                <w:rPr>
                  <w:rFonts w:ascii="Cambria Math" w:eastAsiaTheme="minorEastAsia" w:hAnsi="Cambria Math"/>
                  <w:lang w:eastAsia="ru-RU"/>
                </w:rPr>
                <w:lastRenderedPageBreak/>
                <m:t>X</m:t>
              </m:r>
            </m:oMath>
            <w:r w:rsidRPr="00FF0A27">
              <w:rPr>
                <w:rFonts w:ascii="Garamond" w:eastAsiaTheme="minorEastAsia" w:hAnsi="Garamond"/>
                <w:lang w:eastAsia="ru-RU"/>
              </w:rPr>
              <w:t xml:space="preserve"> – год, к которому относится месяц </w:t>
            </w:r>
            <w:r w:rsidRPr="00FF0A27">
              <w:rPr>
                <w:rFonts w:ascii="Garamond" w:eastAsiaTheme="minorEastAsia" w:hAnsi="Garamond"/>
                <w:i/>
                <w:lang w:val="en-US" w:eastAsia="ru-RU"/>
              </w:rPr>
              <w:t>m</w:t>
            </w:r>
            <w:r w:rsidRPr="00FF0A27">
              <w:rPr>
                <w:rFonts w:ascii="Garamond" w:eastAsiaTheme="minorEastAsia" w:hAnsi="Garamond"/>
                <w:lang w:eastAsia="ru-RU"/>
              </w:rPr>
              <w:t>;</w:t>
            </w:r>
          </w:p>
          <w:p w14:paraId="6E7C33BB" w14:textId="77777777" w:rsidR="00627E9C" w:rsidRPr="00FF0A27" w:rsidRDefault="006C7990" w:rsidP="00850718">
            <w:pPr>
              <w:spacing w:before="120" w:after="120" w:line="240" w:lineRule="auto"/>
              <w:ind w:left="456"/>
              <w:jc w:val="both"/>
              <w:rPr>
                <w:rFonts w:ascii="Garamond" w:eastAsiaTheme="minorEastAsia" w:hAnsi="Garamond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ru-RU"/>
                    </w:rPr>
                    <m:t>ИПЦ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y</m:t>
                  </m:r>
                </m:sub>
              </m:sSub>
            </m:oMath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– индекс потребительских цен для декабря года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y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в процентах к декабрю года </w:t>
            </w:r>
            <w:r w:rsidR="00627E9C" w:rsidRPr="00FF0A27">
              <w:rPr>
                <w:rFonts w:ascii="Garamond" w:eastAsiaTheme="minorEastAsia" w:hAnsi="Garamond"/>
                <w:i/>
                <w:lang w:eastAsia="ru-RU"/>
              </w:rPr>
              <w:t>y–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1, определяемый и публикуемый федеральным органом исполнительной власти, осуществляющим функции по формированию официальной статистической информации. Величина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ru-RU"/>
                    </w:rPr>
                    <m:t>ИПЦ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y</m:t>
                  </m:r>
                </m:sub>
              </m:sSub>
            </m:oMath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определяется в году </w:t>
            </w:r>
            <w:r w:rsidR="00627E9C" w:rsidRPr="00FF0A27">
              <w:rPr>
                <w:rFonts w:ascii="Garamond" w:eastAsiaTheme="minorEastAsia" w:hAnsi="Garamond"/>
                <w:i/>
                <w:lang w:eastAsia="ru-RU"/>
              </w:rPr>
              <w:t>y+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1 для декабря года </w:t>
            </w:r>
            <w:r w:rsidR="00627E9C" w:rsidRPr="00FF0A27">
              <w:rPr>
                <w:rFonts w:ascii="Garamond" w:eastAsiaTheme="minorEastAsia" w:hAnsi="Garamond"/>
                <w:i/>
                <w:lang w:eastAsia="ru-RU"/>
              </w:rPr>
              <w:t>y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к декабрю года </w:t>
            </w:r>
            <w:r w:rsidR="00627E9C" w:rsidRPr="00FF0A27">
              <w:rPr>
                <w:rFonts w:ascii="Garamond" w:eastAsiaTheme="minorEastAsia" w:hAnsi="Garamond"/>
                <w:i/>
                <w:lang w:eastAsia="ru-RU"/>
              </w:rPr>
              <w:t>y–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1 в соответствии с порядком определения фактического значения индекса потребительских цен, предусмотренным приложением </w:t>
            </w:r>
            <w:r w:rsidR="00627E9C" w:rsidRPr="00FF0A27">
              <w:rPr>
                <w:rFonts w:ascii="Garamond" w:eastAsiaTheme="minorEastAsia" w:hAnsi="Garamond"/>
                <w:lang w:val="en-US" w:eastAsia="ru-RU"/>
              </w:rPr>
              <w:t>I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к настоящему Регламенту.</w:t>
            </w:r>
          </w:p>
          <w:p w14:paraId="2DD98C3D" w14:textId="77777777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  <w:bCs/>
                <w:iCs/>
              </w:rPr>
            </w:pPr>
            <w:r w:rsidRPr="00FF0A27">
              <w:rPr>
                <w:rFonts w:ascii="Garamond" w:hAnsi="Garamond"/>
                <w:bCs/>
                <w:iCs/>
              </w:rPr>
              <w:t xml:space="preserve">Доля, которую пиковое потребление участника оптового рынка </w:t>
            </w:r>
            <w:r w:rsidRPr="00FF0A27">
              <w:rPr>
                <w:rFonts w:ascii="Garamond" w:hAnsi="Garamond"/>
                <w:bCs/>
                <w:i/>
                <w:iCs/>
                <w:lang w:val="en-US"/>
              </w:rPr>
              <w:t>j</w:t>
            </w:r>
            <w:r w:rsidRPr="00FF0A27">
              <w:rPr>
                <w:rFonts w:ascii="Garamond" w:hAnsi="Garamond"/>
                <w:bCs/>
                <w:iCs/>
              </w:rPr>
              <w:t xml:space="preserve"> занимает в суммарном значении пикового потребления в ГТП потребления (экспорта) в ценовой зоне </w:t>
            </w:r>
            <w:r w:rsidRPr="00FF0A27">
              <w:rPr>
                <w:rFonts w:ascii="Garamond" w:hAnsi="Garamond"/>
                <w:bCs/>
                <w:i/>
                <w:iCs/>
                <w:lang w:val="en-US"/>
              </w:rPr>
              <w:t>z</w:t>
            </w:r>
            <w:r w:rsidRPr="00FF0A27">
              <w:rPr>
                <w:rFonts w:ascii="Garamond" w:hAnsi="Garamond"/>
                <w:bCs/>
                <w:iCs/>
              </w:rPr>
              <w:t xml:space="preserve"> в месяце </w:t>
            </w:r>
            <w:r w:rsidRPr="00FF0A27">
              <w:rPr>
                <w:rFonts w:ascii="Garamond" w:hAnsi="Garamond"/>
                <w:bCs/>
                <w:i/>
                <w:iCs/>
                <w:lang w:val="en-US"/>
              </w:rPr>
              <w:t>m</w:t>
            </w:r>
            <w:r w:rsidRPr="00FF0A27">
              <w:rPr>
                <w:rFonts w:ascii="Garamond" w:hAnsi="Garamond"/>
                <w:bCs/>
                <w:iCs/>
              </w:rPr>
              <w:t>, определяется по формуле:</w:t>
            </w:r>
          </w:p>
          <w:p w14:paraId="0DE5CB04" w14:textId="4024047C" w:rsidR="00627E9C" w:rsidRPr="00FF0A27" w:rsidRDefault="006C7990" w:rsidP="00FF0A27">
            <w:pPr>
              <w:spacing w:before="120" w:after="120" w:line="240" w:lineRule="auto"/>
              <w:jc w:val="both"/>
              <w:rPr>
                <w:rFonts w:ascii="Garamond" w:hAnsi="Garamond"/>
                <w:bCs/>
                <w:iCs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j, m,z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DR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pHide m:val="1"/>
                        <m:ctrlPr>
                          <w:rPr>
                            <w:rFonts w:ascii="Cambria Math" w:hAnsi="Cambria Math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q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∈</m:t>
                        </m:r>
                        <m:r>
                          <w:rPr>
                            <w:rFonts w:ascii="Cambria Math" w:hAnsi="Cambria Math"/>
                          </w:rPr>
                          <m:t>j,z</m:t>
                        </m:r>
                      </m:sub>
                      <m:sup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q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 xml:space="preserve">, </m:t>
                            </m:r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итог</m:t>
                            </m:r>
                          </m:sup>
                        </m:sSubSup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pHide m:val="1"/>
                        <m:ctrlPr>
                          <w:rPr>
                            <w:rFonts w:ascii="Cambria Math" w:hAnsi="Cambria Math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q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∈</m:t>
                        </m:r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sub>
                      <m:sup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q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 xml:space="preserve">, </m:t>
                            </m:r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итог</m:t>
                            </m:r>
                          </m:sup>
                        </m:sSubSup>
                      </m:e>
                    </m:nary>
                  </m:den>
                </m:f>
                <m:r>
                  <w:rPr>
                    <w:rFonts w:ascii="Cambria Math" w:hAnsi="Cambria Math"/>
                  </w:rPr>
                  <m:t xml:space="preserve"> ,</m:t>
                </m:r>
              </m:oMath>
            </m:oMathPara>
          </w:p>
          <w:p w14:paraId="43AA1D8A" w14:textId="77777777" w:rsidR="00627E9C" w:rsidRPr="00FF0A27" w:rsidRDefault="00627E9C" w:rsidP="00850718">
            <w:pPr>
              <w:spacing w:before="120" w:after="120" w:line="240" w:lineRule="auto"/>
              <w:ind w:left="31"/>
              <w:jc w:val="both"/>
              <w:rPr>
                <w:rFonts w:ascii="Garamond" w:eastAsiaTheme="minorEastAsia" w:hAnsi="Garamond"/>
                <w:bCs/>
                <w:iCs/>
                <w:lang w:eastAsia="ru-RU"/>
              </w:rPr>
            </w:pPr>
            <w:r w:rsidRPr="00FF0A27">
              <w:rPr>
                <w:rFonts w:ascii="Garamond" w:eastAsiaTheme="minorEastAsia" w:hAnsi="Garamond"/>
                <w:lang w:eastAsia="ru-RU"/>
              </w:rPr>
              <w:t>где</w:t>
            </w:r>
            <w:r w:rsidRPr="00FF0A27">
              <w:rPr>
                <w:rFonts w:ascii="Garamond" w:eastAsiaTheme="minorEastAsia" w:hAnsi="Garamond"/>
                <w:lang w:eastAsia="ru-RU"/>
              </w:rPr>
              <w:tab/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q,j, m,z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итог</m:t>
                  </m:r>
                </m:sup>
              </m:sSubSup>
            </m:oMath>
            <w:r w:rsidRPr="00FF0A27">
              <w:rPr>
                <w:rFonts w:ascii="Garamond" w:eastAsiaTheme="minorEastAsia" w:hAnsi="Garamond"/>
                <w:lang w:eastAsia="ru-RU"/>
              </w:rPr>
              <w:t xml:space="preserve"> </w:t>
            </w:r>
            <w:r w:rsidRPr="00FF0A27">
              <w:rPr>
                <w:rFonts w:ascii="Garamond" w:eastAsiaTheme="minorEastAsia" w:hAnsi="Garamond"/>
                <w:bCs/>
                <w:iCs/>
                <w:lang w:eastAsia="ru-RU"/>
              </w:rPr>
              <w:t xml:space="preserve">– </w:t>
            </w:r>
            <w:r w:rsidRPr="00FF0A27">
              <w:rPr>
                <w:rFonts w:ascii="Garamond" w:eastAsiaTheme="minorEastAsia" w:hAnsi="Garamond"/>
                <w:lang w:eastAsia="ru-RU"/>
              </w:rPr>
              <w:t xml:space="preserve">нерегулируемая часть объема фактического пикового потребления электрической энергии </w:t>
            </w:r>
            <w:r w:rsidRPr="00FF0A27">
              <w:rPr>
                <w:rFonts w:ascii="Garamond" w:eastAsiaTheme="minorEastAsia" w:hAnsi="Garamond"/>
                <w:bCs/>
                <w:iCs/>
                <w:lang w:eastAsia="ru-RU"/>
              </w:rPr>
              <w:t xml:space="preserve">ГТП потребления (экспорта) </w:t>
            </w:r>
            <w:r w:rsidRPr="00FF0A27">
              <w:rPr>
                <w:rFonts w:ascii="Garamond" w:eastAsiaTheme="minorEastAsia" w:hAnsi="Garamond"/>
                <w:bCs/>
                <w:i/>
                <w:iCs/>
                <w:lang w:val="en-US" w:eastAsia="ru-RU"/>
              </w:rPr>
              <w:t>q</w:t>
            </w:r>
            <w:r w:rsidRPr="00FF0A27">
              <w:rPr>
                <w:rFonts w:ascii="Garamond" w:eastAsiaTheme="minorEastAsia" w:hAnsi="Garamond"/>
                <w:bCs/>
                <w:iCs/>
                <w:lang w:eastAsia="ru-RU"/>
              </w:rPr>
              <w:t xml:space="preserve"> участника оптового рынка </w:t>
            </w:r>
            <w:r w:rsidRPr="00FF0A27">
              <w:rPr>
                <w:rFonts w:ascii="Garamond" w:eastAsiaTheme="minorEastAsia" w:hAnsi="Garamond"/>
                <w:bCs/>
                <w:i/>
                <w:iCs/>
                <w:lang w:val="en-US" w:eastAsia="ru-RU"/>
              </w:rPr>
              <w:t>j</w:t>
            </w:r>
            <w:r w:rsidRPr="00FF0A27">
              <w:rPr>
                <w:rFonts w:ascii="Garamond" w:eastAsiaTheme="minorEastAsia" w:hAnsi="Garamond"/>
                <w:bCs/>
                <w:iCs/>
                <w:lang w:eastAsia="ru-RU"/>
              </w:rPr>
              <w:t xml:space="preserve"> в ценовой зоне </w:t>
            </w:r>
            <w:r w:rsidRPr="00FF0A27">
              <w:rPr>
                <w:rFonts w:ascii="Garamond" w:eastAsiaTheme="minorEastAsia" w:hAnsi="Garamond"/>
                <w:bCs/>
                <w:i/>
                <w:iCs/>
                <w:lang w:val="en-US" w:eastAsia="ru-RU"/>
              </w:rPr>
              <w:t>z</w:t>
            </w:r>
            <w:r w:rsidRPr="00FF0A27">
              <w:rPr>
                <w:rFonts w:ascii="Garamond" w:eastAsiaTheme="minorEastAsia" w:hAnsi="Garamond"/>
                <w:bCs/>
                <w:iCs/>
                <w:lang w:eastAsia="ru-RU"/>
              </w:rPr>
              <w:t xml:space="preserve"> в месяце </w:t>
            </w:r>
            <w:r w:rsidRPr="00FF0A27">
              <w:rPr>
                <w:rFonts w:ascii="Garamond" w:eastAsiaTheme="minorEastAsia" w:hAnsi="Garamond"/>
                <w:bCs/>
                <w:i/>
                <w:iCs/>
                <w:lang w:val="en-US" w:eastAsia="ru-RU"/>
              </w:rPr>
              <w:t>m</w:t>
            </w:r>
            <w:r w:rsidRPr="00FF0A27">
              <w:rPr>
                <w:rFonts w:ascii="Garamond" w:eastAsiaTheme="minorEastAsia" w:hAnsi="Garamond"/>
                <w:bCs/>
                <w:iCs/>
                <w:lang w:eastAsia="ru-RU"/>
              </w:rPr>
              <w:t xml:space="preserve">, определенная в соответствии с пунктом 2.1 </w:t>
            </w:r>
            <w:r w:rsidRPr="00FF0A27">
              <w:rPr>
                <w:rFonts w:ascii="Garamond" w:eastAsiaTheme="minorEastAsia" w:hAnsi="Garamond"/>
                <w:bCs/>
                <w:i/>
                <w:iCs/>
                <w:lang w:eastAsia="ru-RU"/>
              </w:rPr>
              <w:t>Регламента определения объемов покупки и продажи мощности на оптовом рынке</w:t>
            </w:r>
            <w:r w:rsidRPr="00FF0A27">
              <w:rPr>
                <w:rFonts w:ascii="Garamond" w:eastAsiaTheme="minorEastAsia" w:hAnsi="Garamond"/>
                <w:bCs/>
                <w:iCs/>
                <w:lang w:eastAsia="ru-RU"/>
              </w:rPr>
              <w:t xml:space="preserve"> (Приложение № 13.2 к</w:t>
            </w:r>
            <w:r w:rsidRPr="00FF0A27">
              <w:rPr>
                <w:rFonts w:ascii="Garamond" w:eastAsiaTheme="minorEastAsia" w:hAnsi="Garamond"/>
                <w:bCs/>
                <w:i/>
                <w:iCs/>
                <w:lang w:eastAsia="ru-RU"/>
              </w:rPr>
              <w:t xml:space="preserve"> Договору о присоединении к торговой системе оптового рынка</w:t>
            </w:r>
            <w:r w:rsidRPr="00FF0A27">
              <w:rPr>
                <w:rFonts w:ascii="Garamond" w:eastAsiaTheme="minorEastAsia" w:hAnsi="Garamond"/>
                <w:bCs/>
                <w:iCs/>
                <w:lang w:eastAsia="ru-RU"/>
              </w:rPr>
              <w:t>).</w:t>
            </w:r>
          </w:p>
          <w:p w14:paraId="703BFCBD" w14:textId="77777777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  <w:bCs/>
                <w:iCs/>
              </w:rPr>
              <w:t xml:space="preserve">Для целей формирования аналитического отчета </w:t>
            </w:r>
            <w:r w:rsidRPr="00FF0A27">
              <w:rPr>
                <w:rFonts w:ascii="Garamond" w:hAnsi="Garamond"/>
              </w:rPr>
              <w:t xml:space="preserve">рассчитывается цена на услуги по управлению изменением режима потребления в отношении месяца </w:t>
            </w:r>
            <w:r w:rsidRPr="00FF0A27">
              <w:rPr>
                <w:rFonts w:ascii="Garamond" w:hAnsi="Garamond"/>
                <w:i/>
              </w:rPr>
              <w:t>m</w:t>
            </w:r>
            <w:r w:rsidRPr="00FF0A27">
              <w:rPr>
                <w:rFonts w:ascii="Garamond" w:hAnsi="Garamond"/>
              </w:rPr>
              <w:t xml:space="preserve"> и агрегированного объекта управления </w:t>
            </w:r>
            <w:r w:rsidRPr="00FF0A27">
              <w:rPr>
                <w:rFonts w:ascii="Garamond" w:hAnsi="Garamond"/>
                <w:i/>
                <w:lang w:val="en-US"/>
              </w:rPr>
              <w:t>ar</w:t>
            </w:r>
            <w:r w:rsidRPr="00FF0A27">
              <w:rPr>
                <w:rFonts w:ascii="Garamond" w:hAnsi="Garamond"/>
              </w:rPr>
              <w:t>, отобранного по итогам долгосрочного отбора ресурса, с учетом индексации:</w:t>
            </w:r>
          </w:p>
          <w:p w14:paraId="485BD50C" w14:textId="77777777" w:rsidR="00627E9C" w:rsidRPr="00FF0A27" w:rsidRDefault="006C7990" w:rsidP="00FF0A27">
            <w:pPr>
              <w:spacing w:before="120" w:after="120" w:line="240" w:lineRule="auto"/>
              <w:ind w:firstLine="540"/>
              <w:jc w:val="center"/>
              <w:rPr>
                <w:rFonts w:ascii="Garamond" w:eastAsiaTheme="minorEastAsia" w:hAnsi="Garamond"/>
                <w:bCs/>
                <w:i/>
                <w:iCs/>
                <w:lang w:val="en-US"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Ц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ar,m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DR индекс</m:t>
                    </m:r>
                  </m:sup>
                </m:sSubSup>
                <m:r>
                  <w:rPr>
                    <w:rFonts w:ascii="Cambria Math" w:eastAsiaTheme="minorEastAsia" w:hAnsi="Cambria Math"/>
                    <w:lang w:val="en-US" w:eastAsia="ru-RU"/>
                  </w:rPr>
                  <m:t>=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Ц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ar,m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DR</m:t>
                    </m:r>
                  </m:sup>
                </m:sSubSup>
                <m:r>
                  <w:rPr>
                    <w:rFonts w:ascii="Cambria Math" w:eastAsiaTheme="minorEastAsia" w:hAnsi="Cambria Math"/>
                    <w:lang w:val="en-US" w:eastAsia="ru-RU"/>
                  </w:rPr>
                  <m:t xml:space="preserve">× </m:t>
                </m:r>
                <m:nary>
                  <m:naryPr>
                    <m:chr m:val="∏"/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lang w:val="en-US" w:eastAsia="ru-RU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y=Y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X-1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ИПЦ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y</m:t>
                        </m:r>
                      </m:sub>
                    </m:sSub>
                  </m:e>
                </m:nary>
                <m:r>
                  <w:rPr>
                    <w:rFonts w:ascii="Cambria Math" w:eastAsiaTheme="minorEastAsia" w:hAnsi="Cambria Math"/>
                    <w:lang w:val="en-US" w:eastAsia="ru-RU"/>
                  </w:rPr>
                  <m:t xml:space="preserve"> .</m:t>
                </m:r>
              </m:oMath>
            </m:oMathPara>
          </w:p>
          <w:p w14:paraId="235A81B8" w14:textId="38294E7D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  <w:lang w:eastAsia="ru-RU"/>
              </w:rPr>
            </w:pPr>
            <w:r w:rsidRPr="00FF0A27">
              <w:rPr>
                <w:rFonts w:ascii="Garamond" w:hAnsi="Garamond"/>
              </w:rPr>
              <w:t xml:space="preserve">Для целей определения составляющих предельных уровней нерегулируемых цен, а также для формирования аналитического отчета определяется сумма стоимости услуг по управлению изменением режима потребления электрической энергии, оказанных участнику оптового рынка </w:t>
            </w:r>
            <w:r w:rsidRPr="00FF0A27">
              <w:rPr>
                <w:rFonts w:ascii="Garamond" w:hAnsi="Garamond"/>
                <w:i/>
              </w:rPr>
              <w:t>j</w:t>
            </w:r>
            <w:r w:rsidRPr="00FF0A27">
              <w:rPr>
                <w:rFonts w:ascii="Garamond" w:hAnsi="Garamond"/>
              </w:rPr>
              <w:t xml:space="preserve"> в ГТП потребления </w:t>
            </w:r>
            <w:r w:rsidRPr="00FF0A27">
              <w:rPr>
                <w:rFonts w:ascii="Garamond" w:hAnsi="Garamond"/>
                <w:i/>
              </w:rPr>
              <w:t>q</w:t>
            </w:r>
            <w:r w:rsidRPr="00FF0A27">
              <w:rPr>
                <w:rFonts w:ascii="Garamond" w:hAnsi="Garamond"/>
              </w:rPr>
              <w:t xml:space="preserve"> в ценовой зоне </w:t>
            </w:r>
            <w:r w:rsidRPr="00FF0A27">
              <w:rPr>
                <w:rFonts w:ascii="Garamond" w:hAnsi="Garamond"/>
                <w:i/>
              </w:rPr>
              <w:t>z</w:t>
            </w:r>
            <w:r w:rsidRPr="00FF0A27">
              <w:rPr>
                <w:rFonts w:ascii="Garamond" w:hAnsi="Garamond"/>
              </w:rPr>
              <w:t xml:space="preserve"> по договорам оказания услуг по управлению изменением режима потребления электрической энергии, и приходящейся на его фактическое пиковое потребление как покупателя электрической энергии и мощности в ГТП потребления </w:t>
            </w:r>
            <w:r w:rsidRPr="00FF0A27">
              <w:rPr>
                <w:rFonts w:ascii="Garamond" w:hAnsi="Garamond"/>
                <w:i/>
              </w:rPr>
              <w:t>q</w:t>
            </w:r>
            <w:r w:rsidRPr="00FF0A27">
              <w:rPr>
                <w:rFonts w:ascii="Garamond" w:hAnsi="Garamond"/>
              </w:rPr>
              <w:t xml:space="preserve"> в ценовой зоне </w:t>
            </w:r>
            <w:r w:rsidRPr="00FF0A27">
              <w:rPr>
                <w:rFonts w:ascii="Garamond" w:hAnsi="Garamond"/>
                <w:i/>
              </w:rPr>
              <w:t>z</w:t>
            </w:r>
            <w:r w:rsidRPr="00FF0A27">
              <w:rPr>
                <w:rFonts w:ascii="Garamond" w:hAnsi="Garamond"/>
              </w:rPr>
              <w:t xml:space="preserve"> части совокупной стоимости услуг по управлению изменением режима потребления, определяемой для участника оптового рынка </w:t>
            </w:r>
            <w:r w:rsidRPr="00FF0A27">
              <w:rPr>
                <w:rFonts w:ascii="Garamond" w:hAnsi="Garamond"/>
                <w:i/>
              </w:rPr>
              <w:t>j</w:t>
            </w:r>
            <w:r w:rsidRPr="00FF0A27">
              <w:rPr>
                <w:rFonts w:ascii="Garamond" w:hAnsi="Garamond"/>
              </w:rPr>
              <w:t xml:space="preserve">, одновременно являющегося в одной ценовой зоне </w:t>
            </w:r>
            <w:r w:rsidRPr="00FF0A27">
              <w:rPr>
                <w:rFonts w:ascii="Garamond" w:hAnsi="Garamond"/>
                <w:i/>
                <w:lang w:val="en-US"/>
              </w:rPr>
              <w:t>z</w:t>
            </w:r>
            <w:r w:rsidRPr="00FF0A27">
              <w:rPr>
                <w:rFonts w:ascii="Garamond" w:hAnsi="Garamond"/>
              </w:rPr>
              <w:t xml:space="preserve"> исполнителем услуг по управлению изменением режима потребления и покупателем электрической энергии и мощности, в расчетом периоде </w:t>
            </w:r>
            <w:r w:rsidRPr="00FF0A27">
              <w:rPr>
                <w:rFonts w:ascii="Garamond" w:hAnsi="Garamond"/>
                <w:i/>
              </w:rPr>
              <w:t>m</w:t>
            </w:r>
            <w:r w:rsidRPr="00FF0A27">
              <w:rPr>
                <w:rFonts w:ascii="Garamond" w:hAnsi="Garamond"/>
              </w:rPr>
              <w:t>:</w:t>
            </w:r>
          </w:p>
          <w:p w14:paraId="622F335A" w14:textId="1513E79D" w:rsidR="00627E9C" w:rsidRPr="00FF0A27" w:rsidRDefault="006C7990" w:rsidP="00FF0A27">
            <w:pPr>
              <w:spacing w:before="120" w:after="120" w:line="240" w:lineRule="auto"/>
              <w:ind w:firstLine="540"/>
              <w:jc w:val="center"/>
              <w:rPr>
                <w:rFonts w:ascii="Garamond" w:eastAsiaTheme="minorEastAsia" w:hAnsi="Garamond" w:cstheme="majorHAnsi"/>
                <w:i/>
                <w:color w:val="000000"/>
                <w:lang w:val="en-US"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 w:cstheme="majorHAnsi"/>
                        <w:i/>
                        <w:color w:val="000000"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theme="majorHAnsi"/>
                        <w:color w:val="000000"/>
                        <w:lang w:val="en-US" w:eastAsia="ru-RU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 w:cstheme="majorHAnsi"/>
                        <w:color w:val="000000"/>
                        <w:lang w:val="en-US" w:eastAsia="ru-RU"/>
                      </w:rPr>
                      <m:t>q,j,m,z</m:t>
                    </m:r>
                  </m:sub>
                  <m:sup>
                    <m:r>
                      <w:rPr>
                        <w:rFonts w:ascii="Cambria Math" w:eastAsiaTheme="minorEastAsia" w:hAnsi="Cambria Math" w:cstheme="majorHAnsi"/>
                        <w:color w:val="000000"/>
                        <w:lang w:val="en-US" w:eastAsia="ru-RU"/>
                      </w:rPr>
                      <m:t>DR трансл</m:t>
                    </m:r>
                  </m:sup>
                </m:sSubSup>
                <m:r>
                  <w:rPr>
                    <w:rFonts w:ascii="Cambria Math" w:eastAsiaTheme="minorEastAsia" w:hAnsi="Cambria Math" w:cstheme="majorHAnsi"/>
                    <w:color w:val="000000"/>
                    <w:lang w:val="en-US" w:eastAsia="ru-RU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eastAsiaTheme="minorEastAsia" w:hAnsi="Cambria Math" w:cstheme="majorHAnsi"/>
                        <w:i/>
                        <w:color w:val="000000"/>
                        <w:lang w:val="en-US" w:eastAsia="ru-RU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 w:cstheme="majorHAnsi"/>
                        <w:color w:val="000000"/>
                        <w:lang w:val="en-US" w:eastAsia="ru-RU"/>
                      </w:rPr>
                      <m:t>CS</m:t>
                    </m:r>
                  </m:sub>
                  <m:sup/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Theme="minorEastAsia" w:hAnsi="Cambria Math" w:cstheme="majorHAnsi"/>
                            <w:i/>
                            <w:color w:val="000000"/>
                            <w:lang w:val="en-US" w:eastAsia="ru-RU"/>
                          </w:rPr>
                        </m:ctrlPr>
                      </m:naryPr>
                      <m:sub>
                        <m:eqArr>
                          <m:eqArrPr>
                            <m:ctrlPr>
                              <w:rPr>
                                <w:rFonts w:ascii="Cambria Math" w:eastAsiaTheme="minorEastAsia" w:hAnsi="Cambria Math" w:cstheme="majorHAnsi"/>
                                <w:i/>
                                <w:color w:val="000000"/>
                                <w:lang w:val="en-US" w:eastAsia="ru-RU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eastAsiaTheme="minorEastAsia" w:hAnsi="Cambria Math" w:cstheme="majorHAnsi"/>
                                <w:color w:val="000000"/>
                                <w:lang w:val="en-US" w:eastAsia="ru-RU"/>
                              </w:rPr>
                              <m:t>i,</m:t>
                            </m:r>
                          </m:e>
                          <m:e>
                            <m:r>
                              <w:rPr>
                                <w:rFonts w:ascii="Cambria Math" w:eastAsiaTheme="minorEastAsia" w:hAnsi="Cambria Math" w:cstheme="majorHAnsi"/>
                                <w:color w:val="000000"/>
                                <w:lang w:val="en-US" w:eastAsia="ru-RU"/>
                              </w:rPr>
                              <m:t>i≠j</m:t>
                            </m:r>
                          </m:e>
                        </m:eqArr>
                      </m:sub>
                      <m:sup/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Theme="minorEastAsia" w:hAnsi="Cambria Math" w:cstheme="majorHAnsi"/>
                                <w:i/>
                                <w:color w:val="000000"/>
                                <w:lang w:val="en-US" w:eastAsia="ru-RU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Theme="minorEastAsia" w:hAnsi="Cambria Math" w:cstheme="majorHAnsi"/>
                                <w:color w:val="000000"/>
                                <w:lang w:val="en-US" w:eastAsia="ru-RU"/>
                              </w:rPr>
                              <m:t>D</m:t>
                            </m:r>
                          </m:sub>
                          <m:sup/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lang w:val="en-US" w:eastAsia="ru-RU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val="en-US" w:eastAsia="ru-RU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val="en-US" w:eastAsia="ru-RU"/>
                                  </w:rPr>
                                  <m:t>D,CS,i,j,m,z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lang w:val="en-US" w:eastAsia="ru-RU"/>
                                  </w:rPr>
                                  <m:t>DR</m:t>
                                </m:r>
                              </m:sup>
                            </m:sSubSup>
                          </m:e>
                        </m:nary>
                      </m:e>
                    </m:nary>
                  </m:e>
                </m:nary>
                <m:r>
                  <w:rPr>
                    <w:rFonts w:ascii="Cambria Math" w:eastAsiaTheme="minorEastAsia" w:hAnsi="Cambria Math"/>
                    <w:lang w:val="en-US" w:eastAsia="ru-RU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 w:eastAsia="ru-RU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lang w:val="en-US" w:eastAsia="ru-RU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q,j, m,z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итог</m:t>
                        </m:r>
                      </m:sup>
                    </m:sSubSup>
                  </m:num>
                  <m:den>
                    <m:nary>
                      <m:naryPr>
                        <m:chr m:val="∑"/>
                        <m:limLoc m:val="undOvr"/>
                        <m:supHide m:val="1"/>
                        <m:ctrlPr>
                          <w:rPr>
                            <w:rFonts w:ascii="Cambria Math" w:eastAsiaTheme="minorEastAsia" w:hAnsi="Cambria Math"/>
                            <w:i/>
                            <w:lang w:val="en-US" w:eastAsia="ru-RU"/>
                          </w:rPr>
                        </m:ctrlPr>
                      </m:naryPr>
                      <m:sub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q∈j,z</m:t>
                        </m:r>
                      </m:sub>
                      <m:sup/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 w:eastAsia="ru-RU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 w:eastAsia="ru-RU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 w:eastAsia="ru-RU"/>
                              </w:rPr>
                              <m:t>q,j, m,z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lang w:val="en-US" w:eastAsia="ru-RU"/>
                              </w:rPr>
                              <m:t>итог</m:t>
                            </m:r>
                          </m:sup>
                        </m:sSubSup>
                      </m:e>
                    </m:nary>
                  </m:den>
                </m:f>
                <m:r>
                  <w:rPr>
                    <w:rFonts w:ascii="Cambria Math" w:eastAsiaTheme="minorEastAsia" w:hAnsi="Cambria Math" w:cstheme="majorHAnsi"/>
                    <w:color w:val="000000"/>
                    <w:lang w:val="en-US" w:eastAsia="ru-RU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theme="majorHAnsi"/>
                        <w:i/>
                        <w:color w:val="000000"/>
                        <w:lang w:val="en-US" w:eastAsia="ru-RU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 w:cstheme="majorHAnsi"/>
                        <w:color w:val="000000"/>
                        <w:lang w:val="en-US" w:eastAsia="ru-RU"/>
                      </w:rPr>
                      <m:t>CS</m:t>
                    </m:r>
                  </m:sub>
                  <m:sup/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lang w:val="en-US" w:eastAsia="ru-RU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CS,q,j,m,z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DR мод</m:t>
                        </m:r>
                      </m:sup>
                    </m:sSubSup>
                  </m:e>
                </m:nary>
                <m:r>
                  <w:rPr>
                    <w:rFonts w:ascii="Cambria Math" w:eastAsiaTheme="minorEastAsia" w:hAnsi="Cambria Math" w:cstheme="majorHAnsi"/>
                    <w:color w:val="000000"/>
                    <w:lang w:val="en-US" w:eastAsia="ru-RU"/>
                  </w:rPr>
                  <m:t xml:space="preserve"> ,</m:t>
                </m:r>
              </m:oMath>
            </m:oMathPara>
          </w:p>
          <w:p w14:paraId="5CF556DB" w14:textId="5F055ECF" w:rsidR="00627E9C" w:rsidRPr="00FF0A27" w:rsidRDefault="00627E9C" w:rsidP="00C23E91">
            <w:pPr>
              <w:spacing w:before="120" w:after="120" w:line="240" w:lineRule="auto"/>
              <w:ind w:left="27"/>
              <w:jc w:val="both"/>
              <w:rPr>
                <w:rFonts w:ascii="Garamond" w:eastAsiaTheme="minorEastAsia" w:hAnsi="Garamond"/>
                <w:lang w:eastAsia="ru-RU"/>
              </w:rPr>
            </w:pPr>
            <w:r w:rsidRPr="00FF0A27">
              <w:rPr>
                <w:rFonts w:ascii="Garamond" w:eastAsiaTheme="minorEastAsia" w:hAnsi="Garamond"/>
                <w:lang w:eastAsia="ru-RU"/>
              </w:rPr>
              <w:lastRenderedPageBreak/>
              <w:t>где</w:t>
            </w:r>
            <w:r w:rsidRPr="00FF0A27">
              <w:rPr>
                <w:rFonts w:ascii="Garamond" w:eastAsiaTheme="minorEastAsia" w:hAnsi="Garamond"/>
                <w:lang w:eastAsia="ru-RU"/>
              </w:rPr>
              <w:tab/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CS,q,j,m,z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DR мод</m:t>
                  </m:r>
                </m:sup>
              </m:sSubSup>
            </m:oMath>
            <w:r w:rsidRPr="00FF0A27">
              <w:rPr>
                <w:rFonts w:ascii="Garamond" w:eastAsiaTheme="minorEastAsia" w:hAnsi="Garamond"/>
                <w:lang w:eastAsia="ru-RU"/>
              </w:rPr>
              <w:t xml:space="preserve"> – часть совокупной стоимости услуг по управлению изменением режима потребления, приходящаяся на объем пикового потребления электрической энергии в ГТП потребления (экспорта) </w:t>
            </w:r>
            <w:r w:rsidRPr="00FF0A27">
              <w:rPr>
                <w:rFonts w:ascii="Garamond" w:eastAsiaTheme="minorEastAsia" w:hAnsi="Garamond"/>
                <w:i/>
                <w:lang w:val="en-US" w:eastAsia="ru-RU"/>
              </w:rPr>
              <w:t>q</w:t>
            </w:r>
            <w:r w:rsidRPr="00FF0A27">
              <w:rPr>
                <w:rFonts w:ascii="Garamond" w:eastAsiaTheme="minorEastAsia" w:hAnsi="Garamond"/>
                <w:lang w:eastAsia="ru-RU"/>
              </w:rPr>
              <w:t xml:space="preserve"> участника оптового рынка </w:t>
            </w:r>
            <w:r w:rsidRPr="00FF0A27">
              <w:rPr>
                <w:rFonts w:ascii="Garamond" w:eastAsiaTheme="minorEastAsia" w:hAnsi="Garamond"/>
                <w:i/>
                <w:lang w:val="en-US" w:eastAsia="ru-RU"/>
              </w:rPr>
              <w:t>j</w:t>
            </w:r>
            <w:r w:rsidRPr="00FF0A27">
              <w:rPr>
                <w:rFonts w:ascii="Garamond" w:eastAsiaTheme="minorEastAsia" w:hAnsi="Garamond"/>
                <w:lang w:eastAsia="ru-RU"/>
              </w:rPr>
              <w:t xml:space="preserve">, одновременно являющегося в одной ценовой зоне </w:t>
            </w:r>
            <w:r w:rsidRPr="00FF0A27">
              <w:rPr>
                <w:rFonts w:ascii="Garamond" w:eastAsiaTheme="minorEastAsia" w:hAnsi="Garamond"/>
                <w:i/>
                <w:lang w:val="en-US" w:eastAsia="ru-RU"/>
              </w:rPr>
              <w:t>z</w:t>
            </w:r>
            <w:r w:rsidRPr="00FF0A27">
              <w:rPr>
                <w:rFonts w:ascii="Garamond" w:eastAsiaTheme="minorEastAsia" w:hAnsi="Garamond"/>
                <w:lang w:eastAsia="ru-RU"/>
              </w:rPr>
              <w:t xml:space="preserve"> исполнителем услуг по управлению изменением режима потребления</w:t>
            </w:r>
            <w:r w:rsidR="00C23E91">
              <w:rPr>
                <w:rFonts w:ascii="Garamond" w:eastAsiaTheme="minorEastAsia" w:hAnsi="Garamond"/>
                <w:lang w:eastAsia="ru-RU"/>
              </w:rPr>
              <w:t>,</w:t>
            </w:r>
            <w:r w:rsidRPr="00FF0A27">
              <w:rPr>
                <w:rFonts w:ascii="Garamond" w:eastAsiaTheme="minorEastAsia" w:hAnsi="Garamond"/>
                <w:lang w:eastAsia="ru-RU"/>
              </w:rPr>
              <w:t xml:space="preserve"> </w:t>
            </w:r>
            <w:r w:rsidR="00C23E91" w:rsidRPr="00FF0A27">
              <w:rPr>
                <w:rFonts w:ascii="Garamond" w:eastAsiaTheme="minorEastAsia" w:hAnsi="Garamond"/>
                <w:lang w:eastAsia="ru-RU"/>
              </w:rPr>
              <w:t>оказываемых с помощью агрегированных объектов управления такого исполнителя</w:t>
            </w:r>
            <w:r w:rsidR="00C23E91">
              <w:rPr>
                <w:rFonts w:ascii="Garamond" w:eastAsiaTheme="minorEastAsia" w:hAnsi="Garamond"/>
                <w:lang w:eastAsia="ru-RU"/>
              </w:rPr>
              <w:t>,</w:t>
            </w:r>
            <w:r w:rsidR="00C23E91" w:rsidRPr="00FF0A27">
              <w:rPr>
                <w:rFonts w:ascii="Garamond" w:eastAsiaTheme="minorEastAsia" w:hAnsi="Garamond"/>
                <w:lang w:eastAsia="ru-RU"/>
              </w:rPr>
              <w:t xml:space="preserve"> </w:t>
            </w:r>
            <w:r w:rsidRPr="00FF0A27">
              <w:rPr>
                <w:rFonts w:ascii="Garamond" w:eastAsiaTheme="minorEastAsia" w:hAnsi="Garamond"/>
                <w:lang w:eastAsia="ru-RU"/>
              </w:rPr>
              <w:t>и покупателем электрической энергии и мощности (</w:t>
            </w:r>
            <w:r w:rsidRPr="00FF0A27">
              <w:rPr>
                <w:rFonts w:ascii="Garamond" w:eastAsiaTheme="minorEastAsia" w:hAnsi="Garamond"/>
                <w:lang w:val="en-US" w:eastAsia="ru-RU"/>
              </w:rPr>
              <w:t> </w:t>
            </w:r>
            <w:r w:rsidRPr="00FF0A27">
              <w:rPr>
                <w:rFonts w:ascii="Garamond" w:eastAsiaTheme="minorEastAsia" w:hAnsi="Garamond"/>
                <w:i/>
                <w:noProof/>
                <w:lang w:val="en-US" w:eastAsia="ru-RU"/>
              </w:rPr>
              <w:t>i </w:t>
            </w:r>
            <w:r w:rsidRPr="00FF0A27">
              <w:rPr>
                <w:rFonts w:ascii="Garamond" w:eastAsiaTheme="minorEastAsia" w:hAnsi="Garamond"/>
                <w:i/>
                <w:noProof/>
                <w:lang w:eastAsia="ru-RU"/>
              </w:rPr>
              <w:t>=</w:t>
            </w:r>
            <w:r w:rsidRPr="00FF0A27">
              <w:rPr>
                <w:rFonts w:ascii="Garamond" w:eastAsiaTheme="minorEastAsia" w:hAnsi="Garamond"/>
                <w:i/>
                <w:noProof/>
                <w:lang w:val="en-US" w:eastAsia="ru-RU"/>
              </w:rPr>
              <w:t> j </w:t>
            </w:r>
            <w:r w:rsidRPr="00FF0A27">
              <w:rPr>
                <w:rFonts w:ascii="Garamond" w:eastAsiaTheme="minorEastAsia" w:hAnsi="Garamond"/>
                <w:lang w:eastAsia="ru-RU"/>
              </w:rPr>
              <w:t xml:space="preserve">), в месяце </w:t>
            </w:r>
            <w:r w:rsidRPr="00FF0A27">
              <w:rPr>
                <w:rFonts w:ascii="Garamond" w:eastAsiaTheme="minorEastAsia" w:hAnsi="Garamond"/>
                <w:i/>
                <w:lang w:val="en-US" w:eastAsia="ru-RU"/>
              </w:rPr>
              <w:t>m</w:t>
            </w:r>
            <w:r w:rsidRPr="00FF0A27">
              <w:rPr>
                <w:rFonts w:ascii="Garamond" w:eastAsiaTheme="minorEastAsia" w:hAnsi="Garamond"/>
                <w:lang w:eastAsia="ru-RU"/>
              </w:rPr>
              <w:t>, определяемая в соответствии с настоящим пунктом.</w:t>
            </w:r>
          </w:p>
          <w:p w14:paraId="4B120798" w14:textId="77777777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 xml:space="preserve">Для целей формирования аналитического отчета определяется совокупная стоимость услуг по управлению изменением режима потребления, оказанных с использованием агрегированных объектов управления исполнителя </w:t>
            </w:r>
            <w:r w:rsidRPr="00FF0A27">
              <w:rPr>
                <w:rFonts w:ascii="Garamond" w:hAnsi="Garamond"/>
                <w:i/>
                <w:lang w:val="en-US"/>
              </w:rPr>
              <w:t>i</w:t>
            </w:r>
            <w:r w:rsidRPr="00FF0A27">
              <w:rPr>
                <w:rFonts w:ascii="Garamond" w:hAnsi="Garamond"/>
              </w:rPr>
              <w:t xml:space="preserve">, отобранных по результатам краткосрочного/долгосрочного отбора ресурса </w:t>
            </w:r>
            <w:r w:rsidRPr="00FF0A27">
              <w:rPr>
                <w:rFonts w:ascii="Garamond" w:hAnsi="Garamond"/>
                <w:i/>
                <w:lang w:val="en-US"/>
              </w:rPr>
              <w:t>CS</w:t>
            </w:r>
            <w:r w:rsidRPr="00FF0A27">
              <w:rPr>
                <w:rFonts w:ascii="Garamond" w:hAnsi="Garamond"/>
              </w:rPr>
              <w:t xml:space="preserve">, приходящаяся на агрегированный объект управления </w:t>
            </w:r>
            <w:r w:rsidRPr="00FF0A27">
              <w:rPr>
                <w:rFonts w:ascii="Garamond" w:hAnsi="Garamond"/>
                <w:i/>
                <w:lang w:val="en-US"/>
              </w:rPr>
              <w:t>ar</w:t>
            </w:r>
            <w:r w:rsidRPr="00FF0A27">
              <w:rPr>
                <w:rFonts w:ascii="Garamond" w:hAnsi="Garamond"/>
              </w:rPr>
              <w:t>, по формуле:</w:t>
            </w:r>
          </w:p>
          <w:p w14:paraId="0DBA2B9D" w14:textId="77777777" w:rsidR="00627E9C" w:rsidRPr="00FF0A27" w:rsidRDefault="006C7990" w:rsidP="00FF0A27">
            <w:pPr>
              <w:spacing w:before="120" w:after="120" w:line="240" w:lineRule="auto"/>
              <w:ind w:firstLine="540"/>
              <w:jc w:val="center"/>
              <w:rPr>
                <w:rFonts w:ascii="Garamond" w:eastAsiaTheme="minorEastAsia" w:hAnsi="Garamond"/>
                <w:i/>
                <w:lang w:val="en-US"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CS,ar,i,m,z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DR совокупн</m:t>
                    </m:r>
                  </m:sup>
                </m:sSubSup>
                <m:r>
                  <w:rPr>
                    <w:rFonts w:ascii="Cambria Math" w:eastAsiaTheme="minorEastAsia" w:hAnsi="Cambria Math"/>
                    <w:lang w:val="en-US" w:eastAsia="ru-RU"/>
                  </w:rPr>
                  <m:t xml:space="preserve">= 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S</m:t>
                    </m:r>
                    <m:ctrlPr>
                      <w:rPr>
                        <w:rFonts w:ascii="Cambria Math" w:eastAsiaTheme="minorEastAsia" w:hAnsi="Cambria Math"/>
                        <w:lang w:val="en-US" w:eastAsia="ru-RU"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CS,i, m,z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DR совокупн</m:t>
                    </m:r>
                  </m:sup>
                </m:sSubSup>
                <m:r>
                  <w:rPr>
                    <w:rFonts w:ascii="Cambria Math" w:eastAsiaTheme="minorEastAsia" w:hAnsi="Cambria Math"/>
                    <w:lang w:val="en-US" w:eastAsia="ru-RU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 w:eastAsia="ru-RU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lang w:val="en-US" w:eastAsia="ru-RU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ar,m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факт исп</m:t>
                        </m:r>
                      </m:sup>
                    </m:sSubSup>
                  </m:num>
                  <m:den>
                    <m:nary>
                      <m:naryPr>
                        <m:chr m:val="∑"/>
                        <m:limLoc m:val="undOvr"/>
                        <m:supHide m:val="1"/>
                        <m:ctrlPr>
                          <w:rPr>
                            <w:rFonts w:ascii="Cambria Math" w:eastAsiaTheme="minorEastAsia" w:hAnsi="Cambria Math"/>
                            <w:i/>
                            <w:lang w:val="en-US" w:eastAsia="ru-RU"/>
                          </w:rPr>
                        </m:ctrlPr>
                      </m:naryPr>
                      <m:sub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ar∈i,CS</m:t>
                        </m:r>
                      </m:sub>
                      <m:sup/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 w:eastAsia="ru-RU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 w:eastAsia="ru-RU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 w:eastAsia="ru-RU"/>
                              </w:rPr>
                              <m:t>ar,m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lang w:val="en-US" w:eastAsia="ru-RU"/>
                              </w:rPr>
                              <m:t>факт исп</m:t>
                            </m:r>
                          </m:sup>
                        </m:sSubSup>
                      </m:e>
                    </m:nary>
                  </m:den>
                </m:f>
                <m:r>
                  <w:rPr>
                    <w:rFonts w:ascii="Cambria Math" w:eastAsiaTheme="minorEastAsia" w:hAnsi="Cambria Math"/>
                    <w:lang w:val="en-US" w:eastAsia="ru-RU"/>
                  </w:rPr>
                  <m:t xml:space="preserve"> .</m:t>
                </m:r>
              </m:oMath>
            </m:oMathPara>
          </w:p>
          <w:p w14:paraId="3A27CDE6" w14:textId="4D57CCFB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 xml:space="preserve">Часть совокупной стоимости услуг по управлению изменением режима потребления, приходящаяся на объем пикового потребления электрической энергии в ГТП потребления (экспорта) </w:t>
            </w:r>
            <w:r w:rsidRPr="00FF0A27">
              <w:rPr>
                <w:rFonts w:ascii="Garamond" w:hAnsi="Garamond"/>
                <w:i/>
                <w:lang w:val="en-US"/>
              </w:rPr>
              <w:t>q</w:t>
            </w:r>
            <w:r w:rsidRPr="00FF0A27">
              <w:rPr>
                <w:rFonts w:ascii="Garamond" w:hAnsi="Garamond"/>
              </w:rPr>
              <w:t xml:space="preserve"> участника оптового рынка </w:t>
            </w:r>
            <w:r w:rsidRPr="00FF0A27">
              <w:rPr>
                <w:rFonts w:ascii="Garamond" w:hAnsi="Garamond"/>
                <w:i/>
                <w:lang w:val="en-US"/>
              </w:rPr>
              <w:t>j</w:t>
            </w:r>
            <w:r w:rsidRPr="00FF0A27">
              <w:rPr>
                <w:rFonts w:ascii="Garamond" w:hAnsi="Garamond"/>
              </w:rPr>
              <w:t xml:space="preserve">, одновременно являющегося в одной ценовой зоне </w:t>
            </w:r>
            <w:r w:rsidRPr="00FF0A27">
              <w:rPr>
                <w:rFonts w:ascii="Garamond" w:hAnsi="Garamond"/>
                <w:i/>
                <w:lang w:val="en-US"/>
              </w:rPr>
              <w:t>z</w:t>
            </w:r>
            <w:r w:rsidRPr="00FF0A27">
              <w:rPr>
                <w:rFonts w:ascii="Garamond" w:hAnsi="Garamond"/>
              </w:rPr>
              <w:t xml:space="preserve"> исполнителем услуг по управлению изменением режима потребления</w:t>
            </w:r>
            <w:r w:rsidR="00C23E91">
              <w:rPr>
                <w:rFonts w:ascii="Garamond" w:hAnsi="Garamond"/>
              </w:rPr>
              <w:t>,</w:t>
            </w:r>
            <w:r w:rsidRPr="00FF0A27">
              <w:rPr>
                <w:rFonts w:ascii="Garamond" w:hAnsi="Garamond"/>
              </w:rPr>
              <w:t xml:space="preserve"> </w:t>
            </w:r>
            <w:r w:rsidR="00C23E91" w:rsidRPr="00FF0A27">
              <w:rPr>
                <w:rFonts w:ascii="Garamond" w:hAnsi="Garamond"/>
              </w:rPr>
              <w:t>оказываемых с помощью агрегированных объектов управления такого исполнителя</w:t>
            </w:r>
            <w:r w:rsidR="00C23E91">
              <w:rPr>
                <w:rFonts w:ascii="Garamond" w:hAnsi="Garamond"/>
              </w:rPr>
              <w:t>,</w:t>
            </w:r>
            <w:r w:rsidR="00C23E91" w:rsidRPr="00FF0A27">
              <w:rPr>
                <w:rFonts w:ascii="Garamond" w:hAnsi="Garamond"/>
              </w:rPr>
              <w:t xml:space="preserve"> </w:t>
            </w:r>
            <w:r w:rsidRPr="00FF0A27">
              <w:rPr>
                <w:rFonts w:ascii="Garamond" w:hAnsi="Garamond"/>
              </w:rPr>
              <w:t>и покупателем электрической энергии и мощности (</w:t>
            </w:r>
            <w:r w:rsidRPr="00FF0A27">
              <w:rPr>
                <w:rFonts w:ascii="Garamond" w:hAnsi="Garamond"/>
                <w:lang w:val="en-US"/>
              </w:rPr>
              <w:t> </w:t>
            </w:r>
            <w:r w:rsidRPr="00FF0A27">
              <w:rPr>
                <w:rFonts w:ascii="Garamond" w:hAnsi="Garamond"/>
                <w:i/>
                <w:noProof/>
                <w:lang w:val="en-US"/>
              </w:rPr>
              <w:t>i </w:t>
            </w:r>
            <w:r w:rsidRPr="00FF0A27">
              <w:rPr>
                <w:rFonts w:ascii="Garamond" w:hAnsi="Garamond"/>
                <w:i/>
                <w:noProof/>
              </w:rPr>
              <w:t>=</w:t>
            </w:r>
            <w:r w:rsidRPr="00FF0A27">
              <w:rPr>
                <w:rFonts w:ascii="Garamond" w:hAnsi="Garamond"/>
                <w:i/>
                <w:noProof/>
                <w:lang w:val="en-US"/>
              </w:rPr>
              <w:t> j </w:t>
            </w:r>
            <w:r w:rsidRPr="00FF0A27">
              <w:rPr>
                <w:rFonts w:ascii="Garamond" w:hAnsi="Garamond"/>
              </w:rPr>
              <w:t xml:space="preserve">), в месяце </w:t>
            </w:r>
            <w:r w:rsidRPr="00FF0A27">
              <w:rPr>
                <w:rFonts w:ascii="Garamond" w:hAnsi="Garamond"/>
                <w:i/>
                <w:lang w:val="en-US"/>
              </w:rPr>
              <w:t>m</w:t>
            </w:r>
            <w:r w:rsidRPr="00FF0A27">
              <w:rPr>
                <w:rFonts w:ascii="Garamond" w:hAnsi="Garamond"/>
              </w:rPr>
              <w:t xml:space="preserve"> рассчитывается по формуле </w:t>
            </w:r>
            <w:r w:rsidRPr="00FF0A27">
              <w:rPr>
                <w:rFonts w:ascii="Garamond" w:hAnsi="Garamond"/>
                <w:bCs/>
                <w:iCs/>
              </w:rPr>
              <w:t>(с точностью до копеек с учетом правил математического округления)</w:t>
            </w:r>
            <w:r w:rsidRPr="00FF0A27">
              <w:rPr>
                <w:rFonts w:ascii="Garamond" w:hAnsi="Garamond"/>
              </w:rPr>
              <w:t>:</w:t>
            </w:r>
          </w:p>
          <w:p w14:paraId="2412BC4F" w14:textId="0089FBEC" w:rsidR="00627E9C" w:rsidRPr="00FF0A27" w:rsidRDefault="006C7990" w:rsidP="00FF0A27">
            <w:pPr>
              <w:spacing w:before="120" w:after="120" w:line="240" w:lineRule="auto"/>
              <w:ind w:firstLine="540"/>
              <w:jc w:val="center"/>
              <w:rPr>
                <w:rFonts w:ascii="Garamond" w:eastAsiaTheme="minorEastAsia" w:hAnsi="Garamond"/>
                <w:i/>
                <w:lang w:val="en-US"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CS,q,j,m,z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DR мод</m:t>
                    </m:r>
                  </m:sup>
                </m:sSubSup>
                <m:r>
                  <w:rPr>
                    <w:rFonts w:ascii="Cambria Math" w:eastAsiaTheme="minorEastAsia" w:hAnsi="Cambria Math"/>
                    <w:lang w:val="en-US" w:eastAsia="ru-RU"/>
                  </w:rPr>
                  <m:t>=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α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j, m,z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DR</m:t>
                    </m:r>
                  </m:sup>
                </m:sSubSup>
                <m:r>
                  <w:rPr>
                    <w:rFonts w:ascii="Cambria Math" w:eastAsiaTheme="minorEastAsia" w:hAnsi="Cambria Math"/>
                    <w:lang w:val="en-US" w:eastAsia="ru-RU"/>
                  </w:rPr>
                  <m:t>×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CS,i(i=j),m,z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 xml:space="preserve">DR совокупн </m:t>
                    </m:r>
                  </m:sup>
                </m:sSubSup>
                <m:r>
                  <w:rPr>
                    <w:rFonts w:ascii="Cambria Math" w:eastAsiaTheme="minorEastAsia" w:hAnsi="Cambria Math"/>
                    <w:lang w:val="en-US" w:eastAsia="ru-RU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 w:eastAsia="ru-RU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lang w:val="en-US" w:eastAsia="ru-RU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q,j, m,z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итог</m:t>
                        </m:r>
                      </m:sup>
                    </m:sSubSup>
                  </m:num>
                  <m:den>
                    <m:nary>
                      <m:naryPr>
                        <m:chr m:val="∑"/>
                        <m:limLoc m:val="undOvr"/>
                        <m:supHide m:val="1"/>
                        <m:ctrlPr>
                          <w:rPr>
                            <w:rFonts w:ascii="Cambria Math" w:eastAsiaTheme="minorEastAsia" w:hAnsi="Cambria Math"/>
                            <w:i/>
                            <w:lang w:val="en-US" w:eastAsia="ru-RU"/>
                          </w:rPr>
                        </m:ctrlPr>
                      </m:naryPr>
                      <m:sub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q∈j,z</m:t>
                        </m:r>
                      </m:sub>
                      <m:sup/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 w:eastAsia="ru-RU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 w:eastAsia="ru-RU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 w:eastAsia="ru-RU"/>
                              </w:rPr>
                              <m:t>q,j, m,z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lang w:val="en-US" w:eastAsia="ru-RU"/>
                              </w:rPr>
                              <m:t>итог</m:t>
                            </m:r>
                          </m:sup>
                        </m:sSubSup>
                      </m:e>
                    </m:nary>
                  </m:den>
                </m:f>
                <m:r>
                  <w:rPr>
                    <w:rFonts w:ascii="Cambria Math" w:eastAsiaTheme="minorEastAsia" w:hAnsi="Cambria Math"/>
                    <w:lang w:val="en-US" w:eastAsia="ru-RU"/>
                  </w:rPr>
                  <m:t xml:space="preserve"> .</m:t>
                </m:r>
              </m:oMath>
            </m:oMathPara>
          </w:p>
          <w:p w14:paraId="7DCEEEAC" w14:textId="77777777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  <w:bCs/>
                <w:iCs/>
              </w:rPr>
            </w:pPr>
            <w:r w:rsidRPr="00FF0A27">
              <w:rPr>
                <w:rFonts w:ascii="Garamond" w:hAnsi="Garamond"/>
                <w:bCs/>
                <w:iCs/>
              </w:rPr>
              <w:t xml:space="preserve">Округление при расчете величин, указанных в данном пункте, осуществляется в соответствии с приложением 90 к настоящему Регламенту. </w:t>
            </w:r>
          </w:p>
          <w:p w14:paraId="06A743BC" w14:textId="77777777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  <w:bCs/>
                <w:iCs/>
              </w:rPr>
              <w:t>Пропорциональное распределение величин, указанных в данном пункте, осуществляется в соответствии с алгоритмом, указанным в приложении 90 к настоящему Регламенту.</w:t>
            </w:r>
          </w:p>
          <w:p w14:paraId="59DE3187" w14:textId="77777777" w:rsidR="00627E9C" w:rsidRPr="00FF0A27" w:rsidRDefault="00627E9C" w:rsidP="00FF0A27">
            <w:pPr>
              <w:widowControl w:val="0"/>
              <w:numPr>
                <w:ilvl w:val="2"/>
                <w:numId w:val="43"/>
              </w:numPr>
              <w:tabs>
                <w:tab w:val="left" w:pos="708"/>
              </w:tabs>
              <w:spacing w:before="120" w:after="120" w:line="240" w:lineRule="auto"/>
              <w:jc w:val="both"/>
              <w:outlineLvl w:val="2"/>
              <w:rPr>
                <w:rFonts w:ascii="Garamond" w:eastAsia="Times New Roman" w:hAnsi="Garamond"/>
                <w:b/>
                <w:lang w:val="x-none"/>
              </w:rPr>
            </w:pPr>
            <w:r w:rsidRPr="00FF0A27">
              <w:rPr>
                <w:rFonts w:ascii="Garamond" w:eastAsia="Times New Roman" w:hAnsi="Garamond"/>
                <w:b/>
                <w:lang w:val="x-none"/>
              </w:rPr>
              <w:t>Порядок взаимодействия КО, исполнителей услуг по управлению изменением режима потребления и участников оптового рынка при</w:t>
            </w:r>
            <w:r w:rsidRPr="00FF0A27">
              <w:rPr>
                <w:rFonts w:ascii="Garamond" w:eastAsia="Times New Roman" w:hAnsi="Garamond"/>
                <w:b/>
              </w:rPr>
              <w:t xml:space="preserve"> </w:t>
            </w:r>
            <w:r w:rsidRPr="00FF0A27">
              <w:rPr>
                <w:rFonts w:ascii="Garamond" w:eastAsia="Times New Roman" w:hAnsi="Garamond"/>
                <w:b/>
                <w:lang w:val="x-none"/>
              </w:rPr>
              <w:t>проведении расчетов по обязательствам/требованиям по договорам оказания услуг по управлению изменением режима потребления</w:t>
            </w:r>
          </w:p>
          <w:p w14:paraId="3C1EE4A8" w14:textId="54FBB9ED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 xml:space="preserve">Не позднее 16-го числа месяца, следующего за расчетным, КО определяет итоговую стоимость услуг, фактически оказанных по договорам оказания услуг по управлению изменением режима потребления, и размещает для исполнителей услуг по управлению изменением режима потребления и участников оптового рынка в электронном виде с применением ЭП на своем официальном сайте, в разделе с ограниченным в соответствии с Правилами ЭДО СЭД КО доступом персонифицированные реестры финансовых обязательств/требований по договорам оказания услуг по управлению изменением режима потребления за расчетный период, содержащие отличные от нуля значения фактических обязательств/требований по договорам оказания </w:t>
            </w:r>
            <w:r w:rsidRPr="00FF0A27">
              <w:rPr>
                <w:rFonts w:ascii="Garamond" w:hAnsi="Garamond"/>
              </w:rPr>
              <w:lastRenderedPageBreak/>
              <w:t>услуг по управлению изменением режима потребления (приложение 167.1</w:t>
            </w:r>
            <w:r w:rsidR="00FF6D1C">
              <w:rPr>
                <w:rFonts w:ascii="Garamond" w:hAnsi="Garamond"/>
              </w:rPr>
              <w:t xml:space="preserve"> </w:t>
            </w:r>
            <w:r w:rsidRPr="00FF0A27">
              <w:rPr>
                <w:rFonts w:ascii="Garamond" w:hAnsi="Garamond"/>
                <w:color w:val="000000"/>
                <w:spacing w:val="1"/>
              </w:rPr>
              <w:t>к настоящему Регламенту</w:t>
            </w:r>
            <w:r w:rsidRPr="00FF0A27">
              <w:rPr>
                <w:rFonts w:ascii="Garamond" w:hAnsi="Garamond"/>
              </w:rPr>
              <w:t xml:space="preserve">), а также персонифицированные аналитические отчеты о составляющих стоимости по договорам оказания услуг по управлению изменением режима потребления (для заказчика) (приложение 167.7 </w:t>
            </w:r>
            <w:r w:rsidRPr="00FF0A27">
              <w:rPr>
                <w:rFonts w:ascii="Garamond" w:hAnsi="Garamond"/>
                <w:color w:val="000000"/>
                <w:spacing w:val="1"/>
              </w:rPr>
              <w:t xml:space="preserve">к настоящему Регламенту) и аналитические отчеты о составляющих совокупной стоимости </w:t>
            </w:r>
            <w:r w:rsidRPr="00FF0A27">
              <w:rPr>
                <w:rFonts w:ascii="Garamond" w:hAnsi="Garamond"/>
              </w:rPr>
              <w:t>услуг по управлению изменением режима потребления (для исполнителя) (приложение 167.</w:t>
            </w:r>
            <w:r w:rsidRPr="00FF0A27">
              <w:rPr>
                <w:rFonts w:ascii="Garamond" w:hAnsi="Garamond"/>
                <w:color w:val="000000"/>
                <w:spacing w:val="1"/>
              </w:rPr>
              <w:t>8 к настоящему Регламенту)</w:t>
            </w:r>
            <w:r w:rsidRPr="00FF0A27">
              <w:rPr>
                <w:rFonts w:ascii="Garamond" w:hAnsi="Garamond"/>
              </w:rPr>
              <w:t xml:space="preserve">. </w:t>
            </w:r>
          </w:p>
          <w:p w14:paraId="0836C7FE" w14:textId="653E147E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  <w:spacing w:val="1"/>
              </w:rPr>
            </w:pPr>
            <w:r w:rsidRPr="00FF0A27">
              <w:rPr>
                <w:rFonts w:ascii="Garamond" w:hAnsi="Garamond"/>
              </w:rPr>
              <w:t>В персонифицированных реестрах финансовых обязательств/требований по договорам оказания услуг по управлению изменением режима потребления (приложение</w:t>
            </w:r>
            <w:r w:rsidR="00FF6D1C">
              <w:rPr>
                <w:rFonts w:ascii="Garamond" w:hAnsi="Garamond"/>
              </w:rPr>
              <w:t xml:space="preserve"> 167.1 к настоящему Регламенту)</w:t>
            </w:r>
            <w:r w:rsidRPr="00FF0A27">
              <w:rPr>
                <w:rFonts w:ascii="Garamond" w:hAnsi="Garamond"/>
              </w:rPr>
              <w:t xml:space="preserve"> </w:t>
            </w:r>
            <w:r w:rsidRPr="00FF0A27">
              <w:rPr>
                <w:rFonts w:ascii="Garamond" w:hAnsi="Garamond"/>
                <w:spacing w:val="1"/>
              </w:rPr>
              <w:t>графа, содержащая информацию о величине НДС, не заполняется в</w:t>
            </w:r>
            <w:r w:rsidRPr="00FF0A27">
              <w:rPr>
                <w:rFonts w:ascii="Garamond" w:hAnsi="Garamond"/>
              </w:rPr>
              <w:t xml:space="preserve"> отношении договоров оказания услуг по управлению изменением режима потребления, по которым исполнителем выступает организация </w:t>
            </w:r>
            <w:r w:rsidR="00FF6D1C">
              <w:rPr>
                <w:rFonts w:ascii="Garamond" w:hAnsi="Garamond"/>
              </w:rPr>
              <w:t>–</w:t>
            </w:r>
            <w:r w:rsidRPr="00FF0A27">
              <w:rPr>
                <w:rFonts w:ascii="Garamond" w:hAnsi="Garamond"/>
              </w:rPr>
              <w:t xml:space="preserve"> исполнитель услуг по управлению изменением режима потребления</w:t>
            </w:r>
            <w:r w:rsidRPr="00FF0A27">
              <w:rPr>
                <w:rFonts w:ascii="Garamond" w:hAnsi="Garamond"/>
                <w:spacing w:val="1"/>
              </w:rPr>
              <w:t xml:space="preserve">, </w:t>
            </w:r>
            <w:r w:rsidRPr="00FF0A27">
              <w:rPr>
                <w:rFonts w:ascii="Garamond" w:hAnsi="Garamond"/>
              </w:rPr>
              <w:t>включенная в отношении расчетного периода в реестр банкротов в стадии конкурсного производства (по форме приложения 113г к настоящему Регламенту)</w:t>
            </w:r>
            <w:r w:rsidRPr="00FF0A27">
              <w:rPr>
                <w:rFonts w:ascii="Garamond" w:hAnsi="Garamond"/>
                <w:spacing w:val="1"/>
              </w:rPr>
              <w:t>.</w:t>
            </w:r>
          </w:p>
          <w:p w14:paraId="38A30F46" w14:textId="77777777" w:rsidR="00627E9C" w:rsidRPr="00FF0A27" w:rsidRDefault="00627E9C" w:rsidP="00FF0A27">
            <w:pPr>
              <w:widowControl w:val="0"/>
              <w:numPr>
                <w:ilvl w:val="2"/>
                <w:numId w:val="43"/>
              </w:numPr>
              <w:tabs>
                <w:tab w:val="left" w:pos="708"/>
              </w:tabs>
              <w:spacing w:before="120" w:after="120" w:line="240" w:lineRule="auto"/>
              <w:jc w:val="both"/>
              <w:outlineLvl w:val="2"/>
              <w:rPr>
                <w:rFonts w:ascii="Garamond" w:eastAsia="Times New Roman" w:hAnsi="Garamond"/>
                <w:b/>
                <w:lang w:val="x-none"/>
              </w:rPr>
            </w:pPr>
            <w:r w:rsidRPr="00FF0A27">
              <w:rPr>
                <w:rFonts w:ascii="Garamond" w:eastAsia="Times New Roman" w:hAnsi="Garamond"/>
                <w:b/>
                <w:lang w:val="x-none"/>
              </w:rPr>
              <w:t>Порядок взаимодействия КО и ЦФР при проведении расчетов по обязательствам/требованиям по договорам оказания услуг по управлению изменением режима потребления</w:t>
            </w:r>
          </w:p>
          <w:p w14:paraId="628DCC84" w14:textId="77777777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 xml:space="preserve">Не позднее 16-го числа месяца, следующего за расчетным, КО определяет итоговую стоимость услуг, фактически оказанных по договорам оказания услуг по управлению изменением режима потребления, и передает в ЦФР в электронном виде с ЭП итоговый реестр финансовых обязательств/требований по договорам оказания услуг по управлению изменением режима потребления за расчетный период, содержащий отличные от нуля значения фактических обязательств/требований (приложение 167.2 </w:t>
            </w:r>
            <w:r w:rsidRPr="00FF0A27">
              <w:rPr>
                <w:rFonts w:ascii="Garamond" w:hAnsi="Garamond"/>
                <w:color w:val="000000"/>
                <w:spacing w:val="1"/>
              </w:rPr>
              <w:t>к настоящему Регламенту</w:t>
            </w:r>
            <w:r w:rsidRPr="00FF0A27">
              <w:rPr>
                <w:rFonts w:ascii="Garamond" w:hAnsi="Garamond"/>
              </w:rPr>
              <w:t xml:space="preserve">). </w:t>
            </w:r>
          </w:p>
          <w:p w14:paraId="74EBC6DB" w14:textId="595D0C2F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  <w:spacing w:val="1"/>
              </w:rPr>
            </w:pPr>
            <w:r w:rsidRPr="00FF0A27">
              <w:rPr>
                <w:rFonts w:ascii="Garamond" w:hAnsi="Garamond"/>
              </w:rPr>
              <w:t>В итоговом реестре финансовых обязательств/требований по договорам оказания услуг по управлению изменением режима потребления (приложение 167.2</w:t>
            </w:r>
            <w:r w:rsidR="00FF6D1C">
              <w:rPr>
                <w:rFonts w:ascii="Garamond" w:hAnsi="Garamond"/>
              </w:rPr>
              <w:t xml:space="preserve"> </w:t>
            </w:r>
            <w:r w:rsidRPr="00FF0A27">
              <w:rPr>
                <w:rFonts w:ascii="Garamond" w:hAnsi="Garamond"/>
              </w:rPr>
              <w:t xml:space="preserve">к настоящему Регламенту) </w:t>
            </w:r>
            <w:r w:rsidRPr="00FF0A27">
              <w:rPr>
                <w:rFonts w:ascii="Garamond" w:hAnsi="Garamond"/>
                <w:spacing w:val="1"/>
              </w:rPr>
              <w:t>графа, содержащая информацию о величине НДС не заполняется в</w:t>
            </w:r>
            <w:r w:rsidRPr="00FF0A27">
              <w:rPr>
                <w:rFonts w:ascii="Garamond" w:hAnsi="Garamond"/>
              </w:rPr>
              <w:t xml:space="preserve"> отношении договоров оказания услуг по управлению изменением режима потребления, по которым исполнителем выступает организация – исполнитель услуг по управлению изменением режима потребления</w:t>
            </w:r>
            <w:r w:rsidRPr="00FF0A27">
              <w:rPr>
                <w:rFonts w:ascii="Garamond" w:hAnsi="Garamond"/>
                <w:spacing w:val="1"/>
              </w:rPr>
              <w:t xml:space="preserve">, </w:t>
            </w:r>
            <w:r w:rsidRPr="00FF0A27">
              <w:rPr>
                <w:rFonts w:ascii="Garamond" w:hAnsi="Garamond"/>
              </w:rPr>
              <w:t>включенная в отношении расчетного периода в реестр банкротов в стадии конкурсного производства (по форме приложения 113г к настоящему Регламенту)</w:t>
            </w:r>
            <w:r w:rsidRPr="00FF0A27">
              <w:rPr>
                <w:rFonts w:ascii="Garamond" w:hAnsi="Garamond"/>
                <w:spacing w:val="1"/>
              </w:rPr>
              <w:t>.</w:t>
            </w:r>
          </w:p>
          <w:p w14:paraId="1438B6C6" w14:textId="7F3F8BBB" w:rsidR="00627E9C" w:rsidRPr="00FF0A27" w:rsidRDefault="00627E9C" w:rsidP="00FF0A27">
            <w:pPr>
              <w:widowControl w:val="0"/>
              <w:numPr>
                <w:ilvl w:val="1"/>
                <w:numId w:val="43"/>
              </w:numPr>
              <w:tabs>
                <w:tab w:val="left" w:pos="708"/>
              </w:tabs>
              <w:spacing w:before="120" w:after="120" w:line="240" w:lineRule="auto"/>
              <w:jc w:val="both"/>
              <w:outlineLvl w:val="2"/>
              <w:rPr>
                <w:rFonts w:ascii="Garamond" w:eastAsia="Times New Roman" w:hAnsi="Garamond"/>
                <w:b/>
                <w:lang w:val="x-none"/>
              </w:rPr>
            </w:pPr>
            <w:r w:rsidRPr="00FF0A27">
              <w:rPr>
                <w:rFonts w:ascii="Garamond" w:eastAsia="Times New Roman" w:hAnsi="Garamond"/>
                <w:b/>
                <w:lang w:val="x-none"/>
              </w:rPr>
              <w:t>Расчет штрафных санкций за невыполнение исполнителем обязательств по оказанию услуг по договору об оказании услуг по управлению изменением режима потребления</w:t>
            </w:r>
          </w:p>
          <w:p w14:paraId="5EC87D1B" w14:textId="77777777" w:rsidR="00627E9C" w:rsidRPr="00FF0A27" w:rsidRDefault="00627E9C" w:rsidP="00FF0A27">
            <w:pPr>
              <w:widowControl w:val="0"/>
              <w:numPr>
                <w:ilvl w:val="2"/>
                <w:numId w:val="43"/>
              </w:numPr>
              <w:tabs>
                <w:tab w:val="left" w:pos="708"/>
              </w:tabs>
              <w:spacing w:before="120" w:after="120" w:line="240" w:lineRule="auto"/>
              <w:jc w:val="both"/>
              <w:outlineLvl w:val="2"/>
              <w:rPr>
                <w:rFonts w:ascii="Garamond" w:eastAsia="Times New Roman" w:hAnsi="Garamond"/>
                <w:b/>
                <w:lang w:val="x-none"/>
              </w:rPr>
            </w:pPr>
            <w:r w:rsidRPr="00FF0A27">
              <w:rPr>
                <w:rFonts w:ascii="Garamond" w:eastAsia="Times New Roman" w:hAnsi="Garamond"/>
                <w:b/>
                <w:lang w:val="x-none"/>
              </w:rPr>
              <w:t>Предмет расчетов</w:t>
            </w:r>
          </w:p>
          <w:p w14:paraId="4C7450F8" w14:textId="2EB01F6D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 xml:space="preserve">В соответствии с условиями договоров оказания услуг по управлению изменением режима потребления при наличии основания исполнитель </w:t>
            </w:r>
            <w:r w:rsidRPr="00FF0A27">
              <w:rPr>
                <w:rFonts w:ascii="Garamond" w:hAnsi="Garamond"/>
                <w:i/>
              </w:rPr>
              <w:t>i</w:t>
            </w:r>
            <w:r w:rsidRPr="00FF0A27">
              <w:rPr>
                <w:rFonts w:ascii="Garamond" w:hAnsi="Garamond"/>
              </w:rPr>
              <w:t xml:space="preserve"> обязан выплатить участникам оптового рынка – заказчикам услуг по управлению изменением режима потребления: </w:t>
            </w:r>
          </w:p>
          <w:p w14:paraId="255323F8" w14:textId="77777777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 xml:space="preserve">штраф, выплачиваемый в случае, если объем невыполнения снижения потребления относительно договорных значений в абсолютном значении превышает указанный в соответствующих договорах оказания услуг по управлению изменением </w:t>
            </w:r>
            <w:r w:rsidRPr="00FF0A27">
              <w:rPr>
                <w:rFonts w:ascii="Garamond" w:hAnsi="Garamond"/>
              </w:rPr>
              <w:lastRenderedPageBreak/>
              <w:t>режима потребления объем снижения потребления электрической энергии агрегированного объекта управления (далее – штраф за высокую степень неготовности);</w:t>
            </w:r>
          </w:p>
          <w:p w14:paraId="0197ADD3" w14:textId="77777777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>денежную сумму, обусловленную отказом исполнителя от частичного (полного) исполнения обязательств по договору оказания услуг по управлению изменением режима потребления (далее – денежная сумма за отказ от исполнения договора).</w:t>
            </w:r>
          </w:p>
          <w:p w14:paraId="32F42B21" w14:textId="77777777" w:rsidR="00627E9C" w:rsidRPr="00FF0A27" w:rsidRDefault="00627E9C" w:rsidP="00FF0A27">
            <w:pPr>
              <w:widowControl w:val="0"/>
              <w:numPr>
                <w:ilvl w:val="2"/>
                <w:numId w:val="43"/>
              </w:numPr>
              <w:tabs>
                <w:tab w:val="left" w:pos="708"/>
              </w:tabs>
              <w:spacing w:before="120" w:after="120" w:line="240" w:lineRule="auto"/>
              <w:jc w:val="both"/>
              <w:outlineLvl w:val="2"/>
              <w:rPr>
                <w:rFonts w:ascii="Garamond" w:eastAsia="Times New Roman" w:hAnsi="Garamond"/>
                <w:b/>
                <w:lang w:val="x-none"/>
              </w:rPr>
            </w:pPr>
            <w:r w:rsidRPr="00FF0A27">
              <w:rPr>
                <w:rFonts w:ascii="Garamond" w:eastAsia="Times New Roman" w:hAnsi="Garamond"/>
                <w:b/>
                <w:lang w:val="x-none"/>
              </w:rPr>
              <w:t>Даты платежей</w:t>
            </w:r>
          </w:p>
          <w:p w14:paraId="5C2762A9" w14:textId="092455CD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 xml:space="preserve">Исполнитель обязан осуществлять </w:t>
            </w:r>
            <w:r w:rsidR="00184FE5">
              <w:rPr>
                <w:rFonts w:ascii="Garamond" w:hAnsi="Garamond"/>
              </w:rPr>
              <w:t>у</w:t>
            </w:r>
            <w:r w:rsidRPr="00FF0A27">
              <w:rPr>
                <w:rFonts w:ascii="Garamond" w:hAnsi="Garamond"/>
              </w:rPr>
              <w:t>плату штрафа за высокую степень неготовности и (или) денежной суммы за отказ от исполнения договора по договору оказания услуг по управлению изменением режима потребления электрической энергии в размере, определенном в соответствии с настоящим Регламентом.</w:t>
            </w:r>
          </w:p>
          <w:p w14:paraId="6E00D248" w14:textId="0AA3E4E3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>Датой платеж</w:t>
            </w:r>
            <w:r w:rsidR="00C23E91">
              <w:rPr>
                <w:rFonts w:ascii="Garamond" w:hAnsi="Garamond"/>
              </w:rPr>
              <w:t>а</w:t>
            </w:r>
            <w:r w:rsidRPr="00FF0A27">
              <w:rPr>
                <w:rFonts w:ascii="Garamond" w:hAnsi="Garamond"/>
              </w:rPr>
              <w:t xml:space="preserve"> за расчетный месяц является 21-е число месяца, следующего за расчетным.</w:t>
            </w:r>
          </w:p>
          <w:p w14:paraId="3090176F" w14:textId="77777777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>Платежи проводятся в указанную дату платежа, если она является рабочим днем, в противном случае – в первый рабочий день после указанной даты платежа.</w:t>
            </w:r>
          </w:p>
          <w:p w14:paraId="22DFB9CB" w14:textId="77777777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>Фактом признания исполнителем штрафа за высокую степень неготовности и (или) денежной суммы за отказ от исполнения договора является исполнение обязательств по выплате указанной денежной суммы (перечисление/поступление денежных средств) (в том числе путем безакцептного списания/зачисления денежных средств с торгового счета / на торговый счет). Настоящее положение не может быть квалифицировано в качестве признания правомерности начисления и списания штрафа и (или) выплаты указанной денежной суммы для целей дальнейшего оспаривания.</w:t>
            </w:r>
          </w:p>
          <w:p w14:paraId="7BE76A9F" w14:textId="77777777" w:rsidR="00627E9C" w:rsidRPr="00FF0A27" w:rsidRDefault="00627E9C" w:rsidP="00FF0A27">
            <w:pPr>
              <w:widowControl w:val="0"/>
              <w:numPr>
                <w:ilvl w:val="2"/>
                <w:numId w:val="43"/>
              </w:numPr>
              <w:tabs>
                <w:tab w:val="left" w:pos="708"/>
              </w:tabs>
              <w:spacing w:before="120" w:after="120" w:line="240" w:lineRule="auto"/>
              <w:jc w:val="both"/>
              <w:outlineLvl w:val="2"/>
              <w:rPr>
                <w:rFonts w:ascii="Garamond" w:eastAsia="Times New Roman" w:hAnsi="Garamond"/>
                <w:b/>
                <w:lang w:val="x-none"/>
              </w:rPr>
            </w:pPr>
            <w:r w:rsidRPr="00FF0A27">
              <w:rPr>
                <w:rFonts w:ascii="Garamond" w:eastAsia="Times New Roman" w:hAnsi="Garamond"/>
                <w:b/>
                <w:lang w:val="x-none"/>
              </w:rPr>
              <w:t>Расчет величины штрафных санкций по договорам оказания услуг по управлению изменением режима потребления за высокую степень неготовности</w:t>
            </w:r>
          </w:p>
          <w:p w14:paraId="77F259B5" w14:textId="50E33BC1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 xml:space="preserve">Размер штрафа по договору оказания услуг по управлению изменением режима потребления </w:t>
            </w:r>
            <w:r w:rsidRPr="00FF0A27">
              <w:rPr>
                <w:rFonts w:ascii="Garamond" w:hAnsi="Garamond"/>
                <w:i/>
                <w:lang w:val="en-US"/>
              </w:rPr>
              <w:t>D</w:t>
            </w:r>
            <w:r w:rsidRPr="00FF0A27">
              <w:rPr>
                <w:rFonts w:ascii="Garamond" w:hAnsi="Garamond"/>
              </w:rPr>
              <w:t xml:space="preserve"> исполнителя </w:t>
            </w:r>
            <w:r w:rsidRPr="00FF0A27">
              <w:rPr>
                <w:rFonts w:ascii="Garamond" w:hAnsi="Garamond"/>
                <w:i/>
                <w:lang w:val="en-US"/>
              </w:rPr>
              <w:t>i</w:t>
            </w:r>
            <w:r w:rsidRPr="00FF0A27">
              <w:rPr>
                <w:rFonts w:ascii="Garamond" w:hAnsi="Garamond"/>
              </w:rPr>
              <w:t xml:space="preserve"> за высокую степень неготовности</w:t>
            </w:r>
            <w:r w:rsidRPr="00FF0A27">
              <w:rPr>
                <w:rFonts w:ascii="Garamond" w:hAnsi="Garamond"/>
                <w:i/>
              </w:rPr>
              <w:t xml:space="preserve">, </w:t>
            </w:r>
            <w:r w:rsidRPr="00FF0A27">
              <w:rPr>
                <w:rFonts w:ascii="Garamond" w:hAnsi="Garamond"/>
              </w:rPr>
              <w:t xml:space="preserve">приходящийся на участника оптового рынка </w:t>
            </w:r>
            <w:r w:rsidRPr="00FF0A27">
              <w:rPr>
                <w:rFonts w:ascii="Garamond" w:hAnsi="Garamond"/>
                <w:i/>
                <w:lang w:val="en-US"/>
              </w:rPr>
              <w:t>j</w:t>
            </w:r>
            <w:r w:rsidRPr="00FF0A27">
              <w:rPr>
                <w:rFonts w:ascii="Garamond" w:hAnsi="Garamond"/>
                <w:i/>
              </w:rPr>
              <w:t xml:space="preserve"> </w:t>
            </w:r>
            <w:r w:rsidRPr="00FF0A27">
              <w:rPr>
                <w:rFonts w:ascii="Garamond" w:hAnsi="Garamond"/>
              </w:rPr>
              <w:t>(</w:t>
            </w:r>
            <w:r w:rsidRPr="00FF0A27">
              <w:rPr>
                <w:rFonts w:ascii="Garamond" w:hAnsi="Garamond"/>
                <w:i/>
                <w:noProof/>
                <w:lang w:val="en-US"/>
              </w:rPr>
              <w:t>i </w:t>
            </w:r>
            <w:r w:rsidRPr="00FF0A27">
              <w:rPr>
                <w:rFonts w:ascii="Garamond" w:hAnsi="Garamond"/>
                <w:i/>
                <w:noProof/>
              </w:rPr>
              <w:t>≠</w:t>
            </w:r>
            <w:r w:rsidR="00184FE5">
              <w:rPr>
                <w:rFonts w:ascii="Garamond" w:hAnsi="Garamond"/>
                <w:i/>
                <w:noProof/>
                <w:lang w:val="en-US"/>
              </w:rPr>
              <w:t> j</w:t>
            </w:r>
            <w:r w:rsidRPr="00FF0A27">
              <w:rPr>
                <w:rFonts w:ascii="Garamond" w:hAnsi="Garamond"/>
              </w:rPr>
              <w:t xml:space="preserve">), в расчетном месяце </w:t>
            </w:r>
            <w:r w:rsidRPr="00FF0A27">
              <w:rPr>
                <w:rFonts w:ascii="Garamond" w:hAnsi="Garamond"/>
                <w:i/>
                <w:lang w:val="en-US"/>
              </w:rPr>
              <w:t>m</w:t>
            </w:r>
            <w:r w:rsidRPr="00FF0A27">
              <w:rPr>
                <w:rFonts w:ascii="Garamond" w:hAnsi="Garamond"/>
              </w:rPr>
              <w:t xml:space="preserve"> в ценовой зоне </w:t>
            </w:r>
            <w:r w:rsidRPr="00FF0A27">
              <w:rPr>
                <w:rFonts w:ascii="Garamond" w:hAnsi="Garamond"/>
                <w:i/>
                <w:lang w:val="en-US"/>
              </w:rPr>
              <w:t>z</w:t>
            </w:r>
            <w:r w:rsidRPr="00FF0A27">
              <w:rPr>
                <w:rFonts w:ascii="Garamond" w:hAnsi="Garamond"/>
              </w:rPr>
              <w:t xml:space="preserve"> определяется в соответствии с формулой (с точностью до копеек с учетом правил математического округления):</w:t>
            </w:r>
          </w:p>
          <w:p w14:paraId="27687003" w14:textId="77777777" w:rsidR="00627E9C" w:rsidRPr="00FF0A27" w:rsidRDefault="006C7990" w:rsidP="00FF0A27">
            <w:pPr>
              <w:spacing w:before="120" w:after="120" w:line="240" w:lineRule="auto"/>
              <w:rPr>
                <w:rFonts w:ascii="Garamond" w:hAnsi="Garamond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, </m:t>
                    </m:r>
                    <m:r>
                      <w:rPr>
                        <w:rFonts w:ascii="Cambria Math" w:hAnsi="Cambria Math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z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штраф DR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CS,i,m,z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 xml:space="preserve">штраф DR совокупн </m:t>
                    </m:r>
                  </m:sup>
                </m:sSubSup>
                <m:r>
                  <w:rPr>
                    <w:rFonts w:ascii="Cambria Math" w:hAnsi="Cambria Math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j, m,z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DR</m:t>
                    </m:r>
                  </m:sup>
                </m:sSubSup>
                <m:r>
                  <w:rPr>
                    <w:rFonts w:ascii="Cambria Math" w:hAnsi="Cambria Math"/>
                  </w:rPr>
                  <m:t xml:space="preserve"> ,</m:t>
                </m:r>
              </m:oMath>
            </m:oMathPara>
          </w:p>
          <w:p w14:paraId="6C9DF549" w14:textId="77777777" w:rsidR="00627E9C" w:rsidRPr="00FF0A27" w:rsidRDefault="00627E9C" w:rsidP="00184FE5">
            <w:pPr>
              <w:spacing w:before="120" w:after="120" w:line="240" w:lineRule="auto"/>
              <w:ind w:left="456" w:hanging="425"/>
              <w:jc w:val="both"/>
              <w:rPr>
                <w:rFonts w:ascii="Garamond" w:eastAsiaTheme="minorEastAsia" w:hAnsi="Garamond"/>
                <w:bCs/>
                <w:iCs/>
                <w:lang w:eastAsia="ru-RU"/>
              </w:rPr>
            </w:pPr>
            <w:r w:rsidRPr="00FF0A27">
              <w:rPr>
                <w:rFonts w:ascii="Garamond" w:eastAsiaTheme="minorEastAsia" w:hAnsi="Garamond"/>
                <w:lang w:eastAsia="ru-RU"/>
              </w:rPr>
              <w:t>где</w:t>
            </w:r>
            <w:r w:rsidRPr="00FF0A27">
              <w:rPr>
                <w:rFonts w:ascii="Garamond" w:eastAsiaTheme="minorEastAsia" w:hAnsi="Garamond"/>
                <w:lang w:eastAsia="ru-RU"/>
              </w:rPr>
              <w:tab/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α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j</m:t>
                  </m:r>
                  <m:r>
                    <w:rPr>
                      <w:rFonts w:ascii="Cambria Math" w:eastAsiaTheme="minorEastAsia" w:hAnsi="Cambria Math"/>
                      <w:lang w:eastAsia="ru-RU"/>
                    </w:rPr>
                    <m:t xml:space="preserve">, </m:t>
                  </m:r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m</m:t>
                  </m:r>
                  <m:r>
                    <w:rPr>
                      <w:rFonts w:ascii="Cambria Math" w:eastAsiaTheme="minorEastAsia" w:hAnsi="Cambria Math"/>
                      <w:lang w:eastAsia="ru-RU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z</m:t>
                  </m:r>
                </m:sub>
                <m:sup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DR</m:t>
                  </m:r>
                </m:sup>
              </m:sSubSup>
            </m:oMath>
            <w:r w:rsidRPr="00FF0A27">
              <w:rPr>
                <w:rFonts w:ascii="Garamond" w:eastAsiaTheme="minorEastAsia" w:hAnsi="Garamond"/>
                <w:lang w:eastAsia="ru-RU"/>
              </w:rPr>
              <w:t xml:space="preserve"> </w:t>
            </w:r>
            <w:r w:rsidRPr="00FF0A27">
              <w:rPr>
                <w:rFonts w:ascii="Garamond" w:eastAsiaTheme="minorEastAsia" w:hAnsi="Garamond"/>
                <w:bCs/>
                <w:iCs/>
                <w:lang w:eastAsia="ru-RU"/>
              </w:rPr>
              <w:t xml:space="preserve">– доля, которую пиковое потребление участника оптового рынка </w:t>
            </w:r>
            <w:r w:rsidRPr="00FF0A27">
              <w:rPr>
                <w:rFonts w:ascii="Garamond" w:eastAsiaTheme="minorEastAsia" w:hAnsi="Garamond"/>
                <w:bCs/>
                <w:i/>
                <w:iCs/>
                <w:lang w:val="en-US" w:eastAsia="ru-RU"/>
              </w:rPr>
              <w:t>j</w:t>
            </w:r>
            <w:r w:rsidRPr="00FF0A27">
              <w:rPr>
                <w:rFonts w:ascii="Garamond" w:eastAsiaTheme="minorEastAsia" w:hAnsi="Garamond"/>
                <w:bCs/>
                <w:iCs/>
                <w:lang w:eastAsia="ru-RU"/>
              </w:rPr>
              <w:t xml:space="preserve"> занимает в суммарном значении пикового потребления в ГТП потребления (экспорта) в ценовой зоне </w:t>
            </w:r>
            <w:r w:rsidRPr="00FF0A27">
              <w:rPr>
                <w:rFonts w:ascii="Garamond" w:eastAsiaTheme="minorEastAsia" w:hAnsi="Garamond"/>
                <w:bCs/>
                <w:i/>
                <w:iCs/>
                <w:lang w:val="en-US" w:eastAsia="ru-RU"/>
              </w:rPr>
              <w:t>z</w:t>
            </w:r>
            <w:r w:rsidRPr="00FF0A27">
              <w:rPr>
                <w:rFonts w:ascii="Garamond" w:eastAsiaTheme="minorEastAsia" w:hAnsi="Garamond"/>
                <w:bCs/>
                <w:iCs/>
                <w:lang w:eastAsia="ru-RU"/>
              </w:rPr>
              <w:t xml:space="preserve"> в месяце </w:t>
            </w:r>
            <w:r w:rsidRPr="00FF0A27">
              <w:rPr>
                <w:rFonts w:ascii="Garamond" w:eastAsiaTheme="minorEastAsia" w:hAnsi="Garamond"/>
                <w:bCs/>
                <w:i/>
                <w:iCs/>
                <w:lang w:val="en-US" w:eastAsia="ru-RU"/>
              </w:rPr>
              <w:t>m</w:t>
            </w:r>
            <w:r w:rsidRPr="00FF0A27">
              <w:rPr>
                <w:rFonts w:ascii="Garamond" w:eastAsiaTheme="minorEastAsia" w:hAnsi="Garamond"/>
                <w:bCs/>
                <w:iCs/>
                <w:lang w:eastAsia="ru-RU"/>
              </w:rPr>
              <w:t>, определенная в соответствии с пунктом 29.1.3 настоящего Регламента;</w:t>
            </w:r>
          </w:p>
          <w:p w14:paraId="02D7D554" w14:textId="792E5B23" w:rsidR="00627E9C" w:rsidRPr="00FF0A27" w:rsidRDefault="006C7990" w:rsidP="00184FE5">
            <w:pPr>
              <w:spacing w:before="120" w:after="120" w:line="240" w:lineRule="auto"/>
              <w:ind w:left="456"/>
              <w:jc w:val="both"/>
              <w:rPr>
                <w:rFonts w:ascii="Garamond" w:eastAsiaTheme="minorEastAsia" w:hAnsi="Garamond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lang w:eastAsia="ru-RU"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CS,i,m,z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 xml:space="preserve">штраф DR совокупн </m:t>
                  </m:r>
                </m:sup>
              </m:sSubSup>
            </m:oMath>
            <w:r w:rsidR="00184FE5">
              <w:rPr>
                <w:rFonts w:ascii="Garamond" w:eastAsiaTheme="minorEastAsia" w:hAnsi="Garamond"/>
                <w:lang w:eastAsia="ru-RU"/>
              </w:rPr>
              <w:t xml:space="preserve"> 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– совокупный размер штрафа за высокую степень неготовности агрегированных объектов управления исполнителя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i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>,</w:t>
            </w:r>
            <w:r w:rsidR="00627E9C" w:rsidRPr="00FF0A27">
              <w:rPr>
                <w:rFonts w:ascii="Garamond" w:eastAsiaTheme="minorEastAsia" w:hAnsi="Garamond"/>
                <w:i/>
                <w:lang w:eastAsia="ru-RU"/>
              </w:rPr>
              <w:t xml:space="preserve"> 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отобранных по результатам краткосрочного/долгосрочного отбора ресурса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CS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>,</w:t>
            </w:r>
            <w:r w:rsidR="00627E9C" w:rsidRPr="00FF0A27">
              <w:rPr>
                <w:rFonts w:ascii="Garamond" w:eastAsiaTheme="minorEastAsia" w:hAnsi="Garamond"/>
                <w:i/>
                <w:lang w:eastAsia="ru-RU"/>
              </w:rPr>
              <w:t xml:space="preserve"> 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в месяце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m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и ценовой зоне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z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>, определенный в соответствии с настоящим пунктом.</w:t>
            </w:r>
          </w:p>
          <w:p w14:paraId="2D1FA8E5" w14:textId="6C51B693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lastRenderedPageBreak/>
              <w:t xml:space="preserve">Совокупный размер штрафа за высокую степень неготовности агрегированных объектов управления исполнителя </w:t>
            </w:r>
            <w:r w:rsidRPr="00FF0A27">
              <w:rPr>
                <w:rFonts w:ascii="Garamond" w:hAnsi="Garamond"/>
                <w:i/>
                <w:lang w:val="en-US"/>
              </w:rPr>
              <w:t>i</w:t>
            </w:r>
            <w:r w:rsidRPr="00FF0A27">
              <w:rPr>
                <w:rFonts w:ascii="Garamond" w:hAnsi="Garamond"/>
                <w:i/>
              </w:rPr>
              <w:t xml:space="preserve">, </w:t>
            </w:r>
            <w:r w:rsidRPr="00FF0A27">
              <w:rPr>
                <w:rFonts w:ascii="Garamond" w:hAnsi="Garamond"/>
              </w:rPr>
              <w:t xml:space="preserve">отобранных по результатам краткосрочного/долгосрочного отбора ресурса </w:t>
            </w:r>
            <w:r w:rsidRPr="00FF0A27">
              <w:rPr>
                <w:rFonts w:ascii="Garamond" w:hAnsi="Garamond"/>
                <w:i/>
                <w:lang w:val="en-US"/>
              </w:rPr>
              <w:t>CS</w:t>
            </w:r>
            <w:r w:rsidRPr="00FF0A27">
              <w:rPr>
                <w:rFonts w:ascii="Garamond" w:hAnsi="Garamond"/>
              </w:rPr>
              <w:t>,</w:t>
            </w:r>
            <w:r w:rsidRPr="00FF0A27">
              <w:rPr>
                <w:rFonts w:ascii="Garamond" w:hAnsi="Garamond"/>
                <w:i/>
              </w:rPr>
              <w:t xml:space="preserve"> </w:t>
            </w:r>
            <w:r w:rsidRPr="00FF0A27">
              <w:rPr>
                <w:rFonts w:ascii="Garamond" w:hAnsi="Garamond"/>
              </w:rPr>
              <w:t xml:space="preserve">в месяце </w:t>
            </w:r>
            <w:r w:rsidRPr="00FF0A27">
              <w:rPr>
                <w:rFonts w:ascii="Garamond" w:hAnsi="Garamond"/>
                <w:i/>
              </w:rPr>
              <w:t>m</w:t>
            </w:r>
            <w:r w:rsidRPr="00FF0A27">
              <w:rPr>
                <w:rFonts w:ascii="Garamond" w:hAnsi="Garamond"/>
              </w:rPr>
              <w:t xml:space="preserve"> и неценовой зоне </w:t>
            </w:r>
            <w:r w:rsidRPr="00FF0A27">
              <w:rPr>
                <w:rFonts w:ascii="Garamond" w:hAnsi="Garamond"/>
                <w:i/>
              </w:rPr>
              <w:t>z</w:t>
            </w:r>
            <w:r w:rsidR="000A191D">
              <w:rPr>
                <w:rFonts w:ascii="Garamond" w:hAnsi="Garamond"/>
                <w:i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CS,i,m,z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штраф DR совокупн </m:t>
                  </m:r>
                </m:sup>
              </m:sSubSup>
            </m:oMath>
            <w:r w:rsidRPr="00FF0A27">
              <w:rPr>
                <w:rFonts w:ascii="Garamond" w:hAnsi="Garamond"/>
                <w:i/>
              </w:rPr>
              <w:t xml:space="preserve"> </w:t>
            </w:r>
            <w:r w:rsidRPr="00FF0A27">
              <w:rPr>
                <w:rFonts w:ascii="Garamond" w:hAnsi="Garamond"/>
              </w:rPr>
              <w:t>определяется по формулам:</w:t>
            </w:r>
          </w:p>
          <w:p w14:paraId="329F2792" w14:textId="77777777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>для договоров оказания услуг по управлению изменением режима потребления, заключенных по итогам краткосрочного отбора ресурса:</w:t>
            </w:r>
          </w:p>
          <w:p w14:paraId="1EBDD65F" w14:textId="099B7331" w:rsidR="00627E9C" w:rsidRPr="00FF0A27" w:rsidRDefault="006C7990" w:rsidP="00FF0A27">
            <w:pPr>
              <w:spacing w:before="120" w:after="120" w:line="240" w:lineRule="auto"/>
              <w:rPr>
                <w:rFonts w:ascii="Garamond" w:hAnsi="Garamond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CS,i,m,z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 xml:space="preserve">штраф DR совокупн 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ar∈CS,i,z</m:t>
                    </m:r>
                  </m:sub>
                  <m:sup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Ц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ar</m:t>
                        </m:r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DR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ar</m:t>
                        </m:r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 xml:space="preserve">штраф DR 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</w:rPr>
                  <m:t>,</m:t>
                </m:r>
              </m:oMath>
            </m:oMathPara>
          </w:p>
          <w:p w14:paraId="6894882A" w14:textId="61FBFFAA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  <w:lang w:eastAsia="ru-RU"/>
              </w:rPr>
            </w:pPr>
            <w:r w:rsidRPr="00FF0A27">
              <w:rPr>
                <w:rFonts w:ascii="Garamond" w:hAnsi="Garamond"/>
              </w:rPr>
              <w:t>для договоров оказания услуг по управлению изменением режима потребления, заключенных по итогам долгосрочного отбора ресурса:</w:t>
            </w:r>
          </w:p>
          <w:p w14:paraId="2538A72D" w14:textId="2CF21323" w:rsidR="00627E9C" w:rsidRPr="00FF0A27" w:rsidRDefault="006C7990" w:rsidP="00FF0A27">
            <w:pPr>
              <w:spacing w:before="120" w:after="120" w:line="240" w:lineRule="auto"/>
              <w:rPr>
                <w:rFonts w:ascii="Garamond" w:hAnsi="Garamond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CS,i,m,z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 xml:space="preserve">штраф DR совокупн 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ar∈CS,i,z</m:t>
                    </m:r>
                  </m:sub>
                  <m:sup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ar</m:t>
                        </m:r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 xml:space="preserve">штраф DR 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 xml:space="preserve">×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Ц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ar</m:t>
                        </m:r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DR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×</m:t>
                    </m:r>
                    <m:nary>
                      <m:naryPr>
                        <m:chr m:val="∏"/>
                        <m:limLoc m:val="undOv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y=Y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X-1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ИПЦ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sub>
                        </m:sSub>
                      </m:e>
                    </m:nary>
                  </m:e>
                </m:nary>
                <m:r>
                  <w:rPr>
                    <w:rFonts w:ascii="Cambria Math" w:hAnsi="Cambria Math"/>
                  </w:rPr>
                  <m:t>,</m:t>
                </m:r>
              </m:oMath>
            </m:oMathPara>
          </w:p>
          <w:p w14:paraId="09721CC1" w14:textId="137D84A6" w:rsidR="00627E9C" w:rsidRPr="00FF0A27" w:rsidRDefault="00184FE5" w:rsidP="00184FE5">
            <w:pPr>
              <w:spacing w:before="120" w:after="120" w:line="240" w:lineRule="auto"/>
              <w:ind w:left="456" w:hanging="425"/>
              <w:jc w:val="both"/>
              <w:rPr>
                <w:rFonts w:ascii="Garamond" w:eastAsiaTheme="minorEastAsia" w:hAnsi="Garamond"/>
                <w:lang w:eastAsia="ru-RU"/>
              </w:rPr>
            </w:pPr>
            <w:r>
              <w:rPr>
                <w:rFonts w:ascii="Garamond" w:hAnsi="Garamond"/>
                <w:lang w:eastAsia="ru-RU"/>
              </w:rPr>
              <w:t xml:space="preserve">где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Ц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ar</m:t>
                  </m:r>
                  <m:r>
                    <w:rPr>
                      <w:rFonts w:ascii="Cambria Math" w:eastAsiaTheme="minorEastAsia" w:hAnsi="Cambria Math"/>
                      <w:lang w:eastAsia="ru-RU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m</m:t>
                  </m:r>
                </m:sub>
                <m:sup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DR</m:t>
                  </m:r>
                </m:sup>
              </m:sSubSup>
            </m:oMath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– цена на услуги по управлению изменением режима потребления, определенная в отношении месяца </w:t>
            </w:r>
            <w:r w:rsidR="00627E9C" w:rsidRPr="00FF0A27">
              <w:rPr>
                <w:rFonts w:ascii="Garamond" w:eastAsiaTheme="minorEastAsia" w:hAnsi="Garamond"/>
                <w:i/>
                <w:lang w:eastAsia="ru-RU"/>
              </w:rPr>
              <w:t>m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и агрегированного объекта управления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ar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по итогам соответствующего отбора ресурса;</w:t>
            </w:r>
          </w:p>
          <w:p w14:paraId="79C5BC73" w14:textId="77777777" w:rsidR="00627E9C" w:rsidRPr="00FF0A27" w:rsidRDefault="006C7990" w:rsidP="00184FE5">
            <w:pPr>
              <w:spacing w:before="120" w:after="120" w:line="240" w:lineRule="auto"/>
              <w:ind w:left="456"/>
              <w:jc w:val="both"/>
              <w:rPr>
                <w:rFonts w:ascii="Garamond" w:eastAsiaTheme="minorEastAsia" w:hAnsi="Garamond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ar</m:t>
                  </m:r>
                  <m:r>
                    <w:rPr>
                      <w:rFonts w:ascii="Cambria Math" w:eastAsiaTheme="minorEastAsia" w:hAnsi="Cambria Math"/>
                      <w:lang w:eastAsia="ru-RU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m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 xml:space="preserve">штраф DR </m:t>
                  </m:r>
                </m:sup>
              </m:sSubSup>
            </m:oMath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– объем превышения невыполнения снижения потребления относительно договорных значений в абсолютном значении над договорным объемом потребления электрической энергии этого агрегированного объекта управления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ar</w:t>
            </w:r>
            <w:r w:rsidR="00627E9C" w:rsidRPr="00FF0A27">
              <w:rPr>
                <w:rFonts w:ascii="Garamond" w:eastAsiaTheme="minorEastAsia" w:hAnsi="Garamond"/>
                <w:i/>
                <w:lang w:eastAsia="ru-RU"/>
              </w:rPr>
              <w:t xml:space="preserve"> 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в месяце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m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, определенный в соответствии </w:t>
            </w:r>
            <w:r w:rsidR="00627E9C" w:rsidRPr="00FF0A27">
              <w:rPr>
                <w:rFonts w:ascii="Garamond" w:eastAsiaTheme="minorEastAsia" w:hAnsi="Garamond"/>
                <w:bCs/>
                <w:iCs/>
                <w:lang w:eastAsia="ru-RU"/>
              </w:rPr>
              <w:t xml:space="preserve">с </w:t>
            </w:r>
            <w:r w:rsidR="00627E9C" w:rsidRPr="00FF0A27">
              <w:rPr>
                <w:rFonts w:ascii="Garamond" w:eastAsiaTheme="minorEastAsia" w:hAnsi="Garamond"/>
                <w:bCs/>
                <w:i/>
                <w:iCs/>
                <w:lang w:eastAsia="ru-RU"/>
              </w:rPr>
              <w:t xml:space="preserve">Регламентом участия на оптовом рынке исполнителей услуг по управлению изменением режима потребления </w:t>
            </w:r>
            <w:r w:rsidR="00627E9C" w:rsidRPr="00FF0A27">
              <w:rPr>
                <w:rFonts w:ascii="Garamond" w:eastAsiaTheme="minorEastAsia" w:hAnsi="Garamond"/>
                <w:bCs/>
                <w:iCs/>
                <w:lang w:eastAsia="ru-RU"/>
              </w:rPr>
              <w:t>(Приложение № 19.9.2 к</w:t>
            </w:r>
            <w:r w:rsidR="00627E9C" w:rsidRPr="00FF0A27">
              <w:rPr>
                <w:rFonts w:ascii="Garamond" w:eastAsiaTheme="minorEastAsia" w:hAnsi="Garamond"/>
                <w:bCs/>
                <w:i/>
                <w:iCs/>
                <w:lang w:eastAsia="ru-RU"/>
              </w:rPr>
              <w:t xml:space="preserve"> Договору о присоединении к торговой системе оптового рынка</w:t>
            </w:r>
            <w:r w:rsidR="00627E9C" w:rsidRPr="00FF0A27">
              <w:rPr>
                <w:rFonts w:ascii="Garamond" w:eastAsiaTheme="minorEastAsia" w:hAnsi="Garamond"/>
                <w:bCs/>
                <w:iCs/>
                <w:lang w:eastAsia="ru-RU"/>
              </w:rPr>
              <w:t>)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>;</w:t>
            </w:r>
          </w:p>
          <w:p w14:paraId="31DB8BA7" w14:textId="77777777" w:rsidR="00627E9C" w:rsidRPr="00FF0A27" w:rsidRDefault="00627E9C" w:rsidP="00184FE5">
            <w:pPr>
              <w:spacing w:before="120" w:after="120" w:line="240" w:lineRule="auto"/>
              <w:ind w:left="456"/>
              <w:jc w:val="both"/>
              <w:rPr>
                <w:rFonts w:ascii="Garamond" w:eastAsiaTheme="minorEastAsia" w:hAnsi="Garamond"/>
                <w:lang w:eastAsia="ru-RU"/>
              </w:rPr>
            </w:pPr>
            <m:oMath>
              <m:r>
                <w:rPr>
                  <w:rFonts w:ascii="Cambria Math" w:eastAsiaTheme="minorEastAsia" w:hAnsi="Cambria Math"/>
                  <w:lang w:eastAsia="ru-RU"/>
                </w:rPr>
                <m:t>Y</m:t>
              </m:r>
            </m:oMath>
            <w:r w:rsidRPr="00FF0A27">
              <w:rPr>
                <w:rFonts w:ascii="Garamond" w:eastAsiaTheme="minorEastAsia" w:hAnsi="Garamond"/>
                <w:lang w:eastAsia="ru-RU"/>
              </w:rPr>
              <w:t xml:space="preserve"> – год проведения долгосрочного отбора ресурса, по результатам которого заключены договоры оказания услуг по управлению изменением режима потребления;</w:t>
            </w:r>
          </w:p>
          <w:p w14:paraId="4E895385" w14:textId="77777777" w:rsidR="00627E9C" w:rsidRPr="00FF0A27" w:rsidRDefault="00627E9C" w:rsidP="00184FE5">
            <w:pPr>
              <w:spacing w:before="120" w:after="120" w:line="240" w:lineRule="auto"/>
              <w:ind w:left="456"/>
              <w:jc w:val="both"/>
              <w:rPr>
                <w:rFonts w:ascii="Garamond" w:eastAsiaTheme="minorEastAsia" w:hAnsi="Garamond"/>
                <w:lang w:eastAsia="ru-RU"/>
              </w:rPr>
            </w:pPr>
            <m:oMath>
              <m:r>
                <w:rPr>
                  <w:rFonts w:ascii="Cambria Math" w:eastAsiaTheme="minorEastAsia" w:hAnsi="Cambria Math"/>
                  <w:lang w:eastAsia="ru-RU"/>
                </w:rPr>
                <m:t>X</m:t>
              </m:r>
            </m:oMath>
            <w:r w:rsidRPr="00FF0A27">
              <w:rPr>
                <w:rFonts w:ascii="Garamond" w:eastAsiaTheme="minorEastAsia" w:hAnsi="Garamond"/>
                <w:lang w:eastAsia="ru-RU"/>
              </w:rPr>
              <w:t xml:space="preserve"> – год, к которому относится месяц </w:t>
            </w:r>
            <w:r w:rsidRPr="00FF0A27">
              <w:rPr>
                <w:rFonts w:ascii="Garamond" w:eastAsiaTheme="minorEastAsia" w:hAnsi="Garamond"/>
                <w:i/>
                <w:lang w:val="en-US" w:eastAsia="ru-RU"/>
              </w:rPr>
              <w:t>m</w:t>
            </w:r>
            <w:r w:rsidRPr="00FF0A27">
              <w:rPr>
                <w:rFonts w:ascii="Garamond" w:eastAsiaTheme="minorEastAsia" w:hAnsi="Garamond"/>
                <w:lang w:eastAsia="ru-RU"/>
              </w:rPr>
              <w:t>;</w:t>
            </w:r>
          </w:p>
          <w:p w14:paraId="0555E498" w14:textId="77777777" w:rsidR="00627E9C" w:rsidRPr="00FF0A27" w:rsidRDefault="006C7990" w:rsidP="00184FE5">
            <w:pPr>
              <w:spacing w:before="120" w:after="120" w:line="240" w:lineRule="auto"/>
              <w:ind w:left="456"/>
              <w:jc w:val="both"/>
              <w:rPr>
                <w:rFonts w:ascii="Garamond" w:eastAsiaTheme="minorEastAsia" w:hAnsi="Garamond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ru-RU"/>
                    </w:rPr>
                    <m:t>ИПЦ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y</m:t>
                  </m:r>
                </m:sub>
              </m:sSub>
            </m:oMath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– индекс потребительских цен для декабря года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y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в процентах к декабрю года </w:t>
            </w:r>
            <w:r w:rsidR="00627E9C" w:rsidRPr="00FF0A27">
              <w:rPr>
                <w:rFonts w:ascii="Garamond" w:eastAsiaTheme="minorEastAsia" w:hAnsi="Garamond"/>
                <w:i/>
                <w:lang w:eastAsia="ru-RU"/>
              </w:rPr>
              <w:t>y–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1, определяемый и публикуемый федеральным органом исполнительной власти, осуществляющим функции по формированию официальной статистической информации. Величина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ru-RU"/>
                    </w:rPr>
                    <m:t>ИПЦ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y</m:t>
                  </m:r>
                </m:sub>
              </m:sSub>
            </m:oMath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определяется в году </w:t>
            </w:r>
            <w:r w:rsidR="00627E9C" w:rsidRPr="00FF0A27">
              <w:rPr>
                <w:rFonts w:ascii="Garamond" w:eastAsiaTheme="minorEastAsia" w:hAnsi="Garamond"/>
                <w:i/>
                <w:lang w:eastAsia="ru-RU"/>
              </w:rPr>
              <w:t>y+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1 для декабря года </w:t>
            </w:r>
            <w:r w:rsidR="00627E9C" w:rsidRPr="00FF0A27">
              <w:rPr>
                <w:rFonts w:ascii="Garamond" w:eastAsiaTheme="minorEastAsia" w:hAnsi="Garamond"/>
                <w:i/>
                <w:lang w:eastAsia="ru-RU"/>
              </w:rPr>
              <w:t>y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к декабрю года </w:t>
            </w:r>
            <w:r w:rsidR="00627E9C" w:rsidRPr="00FF0A27">
              <w:rPr>
                <w:rFonts w:ascii="Garamond" w:eastAsiaTheme="minorEastAsia" w:hAnsi="Garamond"/>
                <w:i/>
                <w:lang w:eastAsia="ru-RU"/>
              </w:rPr>
              <w:t>y–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1 в соответствии с порядком определения фактического значения индекса потребительских цен, предусмотренным приложением </w:t>
            </w:r>
            <w:r w:rsidR="00627E9C" w:rsidRPr="00FF0A27">
              <w:rPr>
                <w:rFonts w:ascii="Garamond" w:eastAsiaTheme="minorEastAsia" w:hAnsi="Garamond"/>
                <w:lang w:val="en-US" w:eastAsia="ru-RU"/>
              </w:rPr>
              <w:t>I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к настоящему Регламенту.</w:t>
            </w:r>
          </w:p>
          <w:p w14:paraId="4B2F5570" w14:textId="77777777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 xml:space="preserve">Размер штрафа по договорам оказания услуг по управлению изменением режима потребления электрической энергии </w:t>
            </w:r>
            <w:r w:rsidRPr="00FF0A27">
              <w:rPr>
                <w:rFonts w:ascii="Garamond" w:hAnsi="Garamond"/>
                <w:i/>
                <w:lang w:val="en-US"/>
              </w:rPr>
              <w:t>D</w:t>
            </w:r>
            <w:r w:rsidRPr="00FF0A27">
              <w:rPr>
                <w:rFonts w:ascii="Garamond" w:hAnsi="Garamond"/>
              </w:rPr>
              <w:t xml:space="preserve"> исполнителя </w:t>
            </w:r>
            <w:r w:rsidRPr="00FF0A27">
              <w:rPr>
                <w:rFonts w:ascii="Garamond" w:hAnsi="Garamond"/>
                <w:i/>
                <w:lang w:val="en-US"/>
              </w:rPr>
              <w:t>i</w:t>
            </w:r>
            <w:r w:rsidRPr="00FF0A27">
              <w:rPr>
                <w:rFonts w:ascii="Garamond" w:hAnsi="Garamond"/>
              </w:rPr>
              <w:t xml:space="preserve">, заключенным со всеми участниками оптового рынка в ценовой зоне </w:t>
            </w:r>
            <w:r w:rsidRPr="00FF0A27">
              <w:rPr>
                <w:rFonts w:ascii="Garamond" w:hAnsi="Garamond"/>
                <w:i/>
                <w:lang w:val="en-US"/>
              </w:rPr>
              <w:t>z</w:t>
            </w:r>
            <w:r w:rsidRPr="00FF0A27">
              <w:rPr>
                <w:rFonts w:ascii="Garamond" w:hAnsi="Garamond"/>
              </w:rPr>
              <w:t xml:space="preserve">, приходящийся на агрегированный объект управления </w:t>
            </w:r>
            <w:r w:rsidRPr="00FF0A27">
              <w:rPr>
                <w:rFonts w:ascii="Garamond" w:hAnsi="Garamond"/>
                <w:i/>
                <w:lang w:val="en-US"/>
              </w:rPr>
              <w:t>ar</w:t>
            </w:r>
            <w:r w:rsidRPr="00FF0A27">
              <w:rPr>
                <w:rFonts w:ascii="Garamond" w:hAnsi="Garamond"/>
              </w:rPr>
              <w:t xml:space="preserve">, за месяц </w:t>
            </w:r>
            <w:r w:rsidRPr="00FF0A27">
              <w:rPr>
                <w:rFonts w:ascii="Garamond" w:hAnsi="Garamond"/>
                <w:i/>
                <w:lang w:val="en-US"/>
              </w:rPr>
              <w:t>m</w:t>
            </w:r>
            <w:r w:rsidRPr="00FF0A27">
              <w:rPr>
                <w:rFonts w:ascii="Garamond" w:hAnsi="Garamond"/>
                <w:i/>
              </w:rPr>
              <w:t xml:space="preserve"> </w:t>
            </w:r>
            <w:r w:rsidRPr="00FF0A27">
              <w:rPr>
                <w:rFonts w:ascii="Garamond" w:hAnsi="Garamond"/>
              </w:rPr>
              <w:t>определяется по формуле:</w:t>
            </w:r>
          </w:p>
          <w:p w14:paraId="71ED88B2" w14:textId="77777777" w:rsidR="00627E9C" w:rsidRPr="00FF0A27" w:rsidRDefault="006C7990" w:rsidP="00FF0A27">
            <w:pPr>
              <w:spacing w:before="120" w:after="120" w:line="240" w:lineRule="auto"/>
              <w:ind w:firstLine="540"/>
              <w:jc w:val="center"/>
              <w:rPr>
                <w:rFonts w:ascii="Garamond" w:eastAsiaTheme="minorEastAsia" w:hAnsi="Garamond"/>
                <w:i/>
                <w:lang w:val="en-US"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D,ar,i,m,z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штраф DR</m:t>
                    </m:r>
                  </m:sup>
                </m:sSubSup>
                <m:r>
                  <w:rPr>
                    <w:rFonts w:ascii="Cambria Math" w:eastAsiaTheme="minorEastAsia" w:hAnsi="Cambria Math"/>
                    <w:lang w:val="en-US" w:eastAsia="ru-RU"/>
                  </w:rPr>
                  <m:t xml:space="preserve">= 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eastAsiaTheme="minorEastAsia" w:hAnsi="Cambria Math"/>
                        <w:i/>
                        <w:lang w:val="en-US" w:eastAsia="ru-RU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j</m:t>
                    </m:r>
                  </m:sub>
                  <m:sup/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lang w:val="en-US" w:eastAsia="ru-RU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S</m:t>
                        </m:r>
                        <m:ctrlP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D,i,j, m,z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штраф DR</m:t>
                        </m:r>
                      </m:sup>
                    </m:sSubSup>
                  </m:e>
                </m:nary>
                <m:r>
                  <w:rPr>
                    <w:rFonts w:ascii="Cambria Math" w:eastAsiaTheme="minorEastAsia" w:hAnsi="Cambria Math"/>
                    <w:lang w:val="en-US" w:eastAsia="ru-RU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 w:eastAsia="ru-RU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ar,m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 xml:space="preserve">штраф DR </m:t>
                        </m:r>
                      </m:sup>
                    </m:sSubSup>
                  </m:num>
                  <m:den>
                    <m:nary>
                      <m:naryPr>
                        <m:chr m:val="∑"/>
                        <m:limLoc m:val="undOvr"/>
                        <m:supHide m:val="1"/>
                        <m:ctrlPr>
                          <w:rPr>
                            <w:rFonts w:ascii="Cambria Math" w:eastAsiaTheme="minorEastAsia" w:hAnsi="Cambria Math"/>
                            <w:i/>
                            <w:lang w:val="en-US" w:eastAsia="ru-RU"/>
                          </w:rPr>
                        </m:ctrlPr>
                      </m:naryPr>
                      <m:sub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ar∈D</m:t>
                        </m:r>
                      </m:sub>
                      <m:sup/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lang w:val="en-US" w:eastAsia="ru-RU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 w:eastAsia="ru-RU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 w:eastAsia="ru-RU"/>
                              </w:rPr>
                              <m:t>ar,m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lang w:val="en-US" w:eastAsia="ru-RU"/>
                              </w:rPr>
                              <m:t xml:space="preserve">штраф DR </m:t>
                            </m:r>
                          </m:sup>
                        </m:sSubSup>
                      </m:e>
                    </m:nary>
                  </m:den>
                </m:f>
                <m:r>
                  <w:rPr>
                    <w:rFonts w:ascii="Cambria Math" w:eastAsiaTheme="minorEastAsia" w:hAnsi="Cambria Math"/>
                    <w:lang w:val="en-US" w:eastAsia="ru-RU"/>
                  </w:rPr>
                  <m:t xml:space="preserve"> .</m:t>
                </m:r>
              </m:oMath>
            </m:oMathPara>
          </w:p>
          <w:p w14:paraId="40A1FACB" w14:textId="77777777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  <w:bCs/>
                <w:iCs/>
              </w:rPr>
            </w:pPr>
            <w:r w:rsidRPr="00FF0A27">
              <w:rPr>
                <w:rFonts w:ascii="Garamond" w:hAnsi="Garamond"/>
                <w:bCs/>
                <w:iCs/>
              </w:rPr>
              <w:t xml:space="preserve">Округление при расчете величин, указанных в данном пункте, осуществляется в соответствии с приложением 90 к настоящему Регламенту. </w:t>
            </w:r>
          </w:p>
          <w:p w14:paraId="3E6BC319" w14:textId="5C695740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  <w:bCs/>
                <w:iCs/>
              </w:rPr>
              <w:t>Пропорциональное распределение величин, указанных в данном пункте, осуществляется в соответствии с алгоритмом, указанным в приложении 90 к настоящему Регламенту.</w:t>
            </w:r>
          </w:p>
          <w:p w14:paraId="47287744" w14:textId="77777777" w:rsidR="00627E9C" w:rsidRPr="00FF0A27" w:rsidRDefault="00627E9C" w:rsidP="00FF0A27">
            <w:pPr>
              <w:widowControl w:val="0"/>
              <w:numPr>
                <w:ilvl w:val="2"/>
                <w:numId w:val="43"/>
              </w:numPr>
              <w:tabs>
                <w:tab w:val="left" w:pos="708"/>
              </w:tabs>
              <w:spacing w:before="120" w:after="120" w:line="240" w:lineRule="auto"/>
              <w:jc w:val="both"/>
              <w:outlineLvl w:val="2"/>
              <w:rPr>
                <w:rFonts w:ascii="Garamond" w:eastAsia="Times New Roman" w:hAnsi="Garamond"/>
                <w:b/>
                <w:lang w:val="x-none"/>
              </w:rPr>
            </w:pPr>
            <w:r w:rsidRPr="00FF0A27">
              <w:rPr>
                <w:rFonts w:ascii="Garamond" w:eastAsia="Times New Roman" w:hAnsi="Garamond"/>
                <w:b/>
                <w:lang w:val="x-none"/>
              </w:rPr>
              <w:t xml:space="preserve">Расчет денежной суммы, обусловленной частичным (полным) отказом </w:t>
            </w:r>
            <w:r w:rsidRPr="00FF0A27">
              <w:rPr>
                <w:rFonts w:ascii="Garamond" w:eastAsia="Times New Roman" w:hAnsi="Garamond"/>
                <w:b/>
              </w:rPr>
              <w:t>исполнителя</w:t>
            </w:r>
            <w:r w:rsidRPr="00FF0A27">
              <w:rPr>
                <w:rFonts w:ascii="Garamond" w:eastAsia="Times New Roman" w:hAnsi="Garamond"/>
                <w:b/>
                <w:lang w:val="x-none"/>
              </w:rPr>
              <w:t xml:space="preserve"> от исполнения обязательств по договору оказания услуг по управлению изменением режима потребления</w:t>
            </w:r>
          </w:p>
          <w:p w14:paraId="767435BB" w14:textId="56244793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 xml:space="preserve">В случае если в месяце </w:t>
            </w:r>
            <w:r w:rsidRPr="00FF0A27">
              <w:rPr>
                <w:rFonts w:ascii="Garamond" w:hAnsi="Garamond"/>
                <w:i/>
                <w:lang w:val="en-US"/>
              </w:rPr>
              <w:t>m</w:t>
            </w:r>
            <w:r w:rsidRPr="00FF0A27">
              <w:rPr>
                <w:rFonts w:ascii="Garamond" w:hAnsi="Garamond"/>
              </w:rPr>
              <w:t xml:space="preserve"> КО получит от исполнителя </w:t>
            </w:r>
            <w:r w:rsidRPr="00FF0A27">
              <w:rPr>
                <w:rFonts w:ascii="Garamond" w:hAnsi="Garamond"/>
                <w:i/>
                <w:lang w:val="en-US"/>
              </w:rPr>
              <w:t>i</w:t>
            </w:r>
            <w:r w:rsidRPr="00FF0A27">
              <w:rPr>
                <w:rFonts w:ascii="Garamond" w:hAnsi="Garamond"/>
              </w:rPr>
              <w:t xml:space="preserve"> уведомление об отказе от исполнения обязательств по договору оказания услуг по управлению изменением режима потребления </w:t>
            </w:r>
            <w:r w:rsidRPr="00FF0A27">
              <w:rPr>
                <w:rFonts w:ascii="Garamond" w:hAnsi="Garamond"/>
                <w:i/>
                <w:lang w:val="en-US"/>
              </w:rPr>
              <w:t>D</w:t>
            </w:r>
            <w:r w:rsidRPr="00FF0A27">
              <w:rPr>
                <w:rFonts w:ascii="Garamond" w:hAnsi="Garamond"/>
              </w:rPr>
              <w:t xml:space="preserve"> с использованием одного или нескольких агрегированных объектов управления по данному договору, либо в месяце </w:t>
            </w:r>
            <w:r w:rsidRPr="00FF0A27">
              <w:rPr>
                <w:rFonts w:ascii="Garamond" w:hAnsi="Garamond"/>
                <w:i/>
                <w:lang w:val="en-US"/>
              </w:rPr>
              <w:t>m</w:t>
            </w:r>
            <w:r w:rsidRPr="00FF0A27">
              <w:rPr>
                <w:rFonts w:ascii="Garamond" w:hAnsi="Garamond"/>
              </w:rPr>
              <w:t xml:space="preserve"> КО будет получена информация об отмене регистрации одного или нескольких агрегированных объектов управления по договору </w:t>
            </w:r>
            <w:r w:rsidRPr="00FF0A27">
              <w:rPr>
                <w:rFonts w:ascii="Garamond" w:hAnsi="Garamond"/>
                <w:i/>
                <w:lang w:val="en-US"/>
              </w:rPr>
              <w:t>D</w:t>
            </w:r>
            <w:r w:rsidRPr="00FF0A27">
              <w:rPr>
                <w:rFonts w:ascii="Garamond" w:hAnsi="Garamond"/>
                <w:i/>
              </w:rPr>
              <w:t xml:space="preserve">, </w:t>
            </w:r>
            <w:r w:rsidRPr="00FF0A27">
              <w:rPr>
                <w:rFonts w:ascii="Garamond" w:hAnsi="Garamond"/>
              </w:rPr>
              <w:t xml:space="preserve">либо в иных случаях, предусмотренных договором оказания услуг по управлению изменением режима потребления, КО определяет размер денежной суммы, обусловленной частичным (полным) отказом исполнителя </w:t>
            </w:r>
            <w:r w:rsidRPr="00FF0A27">
              <w:rPr>
                <w:rFonts w:ascii="Garamond" w:hAnsi="Garamond"/>
                <w:i/>
                <w:lang w:val="en-US"/>
              </w:rPr>
              <w:t>i</w:t>
            </w:r>
            <w:r w:rsidRPr="00FF0A27">
              <w:rPr>
                <w:rFonts w:ascii="Garamond" w:hAnsi="Garamond"/>
              </w:rPr>
              <w:t xml:space="preserve"> от исполнения обязательств по договору оказания услуг по управлению изменением режима потребления </w:t>
            </w:r>
            <w:r w:rsidRPr="00FF0A27">
              <w:rPr>
                <w:rFonts w:ascii="Garamond" w:hAnsi="Garamond"/>
                <w:i/>
                <w:lang w:val="en-US"/>
              </w:rPr>
              <w:t>D</w:t>
            </w:r>
            <w:r w:rsidRPr="00FF0A27">
              <w:rPr>
                <w:rFonts w:ascii="Garamond" w:hAnsi="Garamond"/>
                <w:i/>
              </w:rPr>
              <w:t xml:space="preserve"> </w:t>
            </w:r>
            <w:r w:rsidRPr="00FF0A27">
              <w:rPr>
                <w:rFonts w:ascii="Garamond" w:hAnsi="Garamond"/>
              </w:rPr>
              <w:t xml:space="preserve">(в части одного или нескольких агрегированных объектов управления </w:t>
            </w:r>
            <w:r w:rsidRPr="00FF0A27">
              <w:rPr>
                <w:rFonts w:ascii="Garamond" w:hAnsi="Garamond"/>
                <w:i/>
                <w:lang w:val="en-US"/>
              </w:rPr>
              <w:t>ar</w:t>
            </w:r>
            <w:r w:rsidRPr="00FF0A27">
              <w:rPr>
                <w:rFonts w:ascii="Garamond" w:hAnsi="Garamond"/>
                <w:i/>
              </w:rPr>
              <w:t xml:space="preserve"> </w:t>
            </w:r>
            <w:r w:rsidRPr="00FF0A27">
              <w:rPr>
                <w:rFonts w:ascii="Garamond" w:hAnsi="Garamond"/>
              </w:rPr>
              <w:t xml:space="preserve">по договору </w:t>
            </w:r>
            <w:r w:rsidRPr="00FF0A27">
              <w:rPr>
                <w:rFonts w:ascii="Garamond" w:hAnsi="Garamond"/>
                <w:i/>
                <w:lang w:val="en-US"/>
              </w:rPr>
              <w:t>D</w:t>
            </w:r>
            <w:r w:rsidRPr="00FF0A27">
              <w:rPr>
                <w:rFonts w:ascii="Garamond" w:hAnsi="Garamond"/>
              </w:rPr>
              <w:t>)</w:t>
            </w:r>
            <w:r w:rsidR="00C23E91">
              <w:rPr>
                <w:rFonts w:ascii="Garamond" w:hAnsi="Garamond"/>
              </w:rPr>
              <w:t>,</w:t>
            </w:r>
            <w:r w:rsidRPr="00FF0A27">
              <w:rPr>
                <w:rFonts w:ascii="Garamond" w:hAnsi="Garamond"/>
              </w:rPr>
              <w:t xml:space="preserve"> в отношении участника оптового рынка </w:t>
            </w:r>
            <w:r w:rsidRPr="00FF0A27">
              <w:rPr>
                <w:rFonts w:ascii="Garamond" w:hAnsi="Garamond"/>
                <w:i/>
                <w:lang w:val="en-US"/>
              </w:rPr>
              <w:t>j</w:t>
            </w:r>
            <w:r w:rsidRPr="00FF0A27">
              <w:rPr>
                <w:rFonts w:ascii="Garamond" w:hAnsi="Garamond"/>
                <w:i/>
              </w:rPr>
              <w:t xml:space="preserve"> </w:t>
            </w:r>
            <w:r w:rsidRPr="00FF0A27">
              <w:rPr>
                <w:rFonts w:ascii="Garamond" w:hAnsi="Garamond"/>
              </w:rPr>
              <w:t>(</w:t>
            </w:r>
            <w:r w:rsidRPr="00FF0A27">
              <w:rPr>
                <w:rFonts w:ascii="Garamond" w:hAnsi="Garamond"/>
                <w:lang w:val="en-US"/>
              </w:rPr>
              <w:t> </w:t>
            </w:r>
            <w:r w:rsidRPr="00FF0A27">
              <w:rPr>
                <w:rFonts w:ascii="Garamond" w:hAnsi="Garamond"/>
                <w:i/>
                <w:noProof/>
                <w:lang w:val="en-US"/>
              </w:rPr>
              <w:t>i </w:t>
            </w:r>
            <w:r w:rsidRPr="00FF0A27">
              <w:rPr>
                <w:rFonts w:ascii="Garamond" w:hAnsi="Garamond"/>
                <w:i/>
                <w:noProof/>
              </w:rPr>
              <w:t>≠</w:t>
            </w:r>
            <w:r w:rsidRPr="00FF0A27">
              <w:rPr>
                <w:rFonts w:ascii="Garamond" w:hAnsi="Garamond"/>
                <w:i/>
                <w:noProof/>
                <w:lang w:val="en-US"/>
              </w:rPr>
              <w:t> j </w:t>
            </w:r>
            <w:r w:rsidRPr="00FF0A27">
              <w:rPr>
                <w:rFonts w:ascii="Garamond" w:hAnsi="Garamond"/>
              </w:rPr>
              <w:t xml:space="preserve">) в ценовой зоне </w:t>
            </w:r>
            <w:r w:rsidRPr="00FF0A27">
              <w:rPr>
                <w:rFonts w:ascii="Garamond" w:hAnsi="Garamond"/>
                <w:i/>
                <w:lang w:val="en-US"/>
              </w:rPr>
              <w:t>z</w:t>
            </w:r>
            <w:r w:rsidRPr="00FF0A27">
              <w:rPr>
                <w:rFonts w:ascii="Garamond" w:hAnsi="Garamond"/>
              </w:rPr>
              <w:t xml:space="preserve"> </w:t>
            </w:r>
            <w:r w:rsidR="00C23E91">
              <w:rPr>
                <w:rFonts w:ascii="Garamond" w:hAnsi="Garamond"/>
              </w:rPr>
              <w:t xml:space="preserve">в </w:t>
            </w:r>
            <w:r w:rsidRPr="00FF0A27">
              <w:rPr>
                <w:rFonts w:ascii="Garamond" w:hAnsi="Garamond"/>
              </w:rPr>
              <w:t>месяц</w:t>
            </w:r>
            <w:r w:rsidR="00C23E91">
              <w:rPr>
                <w:rFonts w:ascii="Garamond" w:hAnsi="Garamond"/>
              </w:rPr>
              <w:t>е</w:t>
            </w:r>
            <w:r w:rsidRPr="00FF0A27">
              <w:rPr>
                <w:rFonts w:ascii="Garamond" w:hAnsi="Garamond"/>
              </w:rPr>
              <w:t xml:space="preserve"> </w:t>
            </w:r>
            <w:r w:rsidRPr="00FF0A27">
              <w:rPr>
                <w:rFonts w:ascii="Garamond" w:hAnsi="Garamond"/>
                <w:i/>
                <w:lang w:val="en-US"/>
              </w:rPr>
              <w:t>m</w:t>
            </w:r>
            <w:r w:rsidRPr="00FF0A27">
              <w:rPr>
                <w:rFonts w:ascii="Garamond" w:hAnsi="Garamond"/>
              </w:rPr>
              <w:t xml:space="preserve"> в соответствии с формулой (с точностью до копеек с учетом правил математического округления):</w:t>
            </w:r>
          </w:p>
          <w:p w14:paraId="633E3274" w14:textId="77777777" w:rsidR="00627E9C" w:rsidRPr="00FF0A27" w:rsidRDefault="006C7990" w:rsidP="00FF0A27">
            <w:pPr>
              <w:spacing w:before="120" w:after="120" w:line="240" w:lineRule="auto"/>
              <w:jc w:val="both"/>
              <w:rPr>
                <w:rFonts w:ascii="Garamond" w:hAnsi="Garamond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D,i,j,m,z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 xml:space="preserve">ден.сумма отказ DR 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ar∈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отк</m:t>
                        </m:r>
                      </m:sup>
                    </m:sSubSup>
                  </m:sub>
                  <m:sup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D,ar,i,m,z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 xml:space="preserve">ден.сумма отказ DR </m:t>
                        </m:r>
                      </m:sup>
                    </m:sSubSup>
                  </m:e>
                </m:nary>
                <m:r>
                  <w:rPr>
                    <w:rFonts w:ascii="Cambria Math" w:eastAsiaTheme="minorEastAsia" w:hAnsi="Cambria Math"/>
                    <w:lang w:val="en-US" w:eastAsia="ru-RU"/>
                  </w:rPr>
                  <m:t>×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α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j, m,z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DR</m:t>
                    </m: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</m:oMath>
            </m:oMathPara>
          </w:p>
          <w:p w14:paraId="64227F27" w14:textId="77777777" w:rsidR="00627E9C" w:rsidRPr="00FF0A27" w:rsidRDefault="006C7990" w:rsidP="00FF0A27">
            <w:pPr>
              <w:spacing w:before="120" w:after="120" w:line="240" w:lineRule="auto"/>
              <w:ind w:firstLine="540"/>
              <w:jc w:val="center"/>
              <w:rPr>
                <w:rFonts w:ascii="Garamond" w:eastAsiaTheme="minorEastAsia" w:hAnsi="Garamond"/>
                <w:i/>
                <w:lang w:val="en-US"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D,ar,i,m,z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 xml:space="preserve">ден.сумма отказ DR </m:t>
                    </m:r>
                  </m:sup>
                </m:sSubSup>
                <m:r>
                  <w:rPr>
                    <w:rFonts w:ascii="Cambria Math" w:eastAsiaTheme="minorEastAsia" w:hAnsi="Cambria Math"/>
                    <w:lang w:val="en-US" w:eastAsia="ru-RU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lang w:val="en-US" w:eastAsia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 w:eastAsia="ru-RU"/>
                      </w:rPr>
                      <m:t>max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val="en-US" w:eastAsia="ru-RU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>0;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 w:eastAsia="ru-RU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lang w:val="en-US" w:eastAsia="ru-RU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val="en-US" w:eastAsia="ru-RU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val="en-US" w:eastAsia="ru-RU"/>
                                  </w:rPr>
                                  <m:t>D,ar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lang w:val="en-US" w:eastAsia="ru-RU"/>
                                  </w:rPr>
                                  <m:t xml:space="preserve">обесп DR </m:t>
                                </m:r>
                              </m:sup>
                            </m:sSubSup>
                            <m:r>
                              <w:rPr>
                                <w:rFonts w:ascii="Cambria Math" w:eastAsiaTheme="minorEastAsia" w:hAnsi="Cambria Math"/>
                                <w:lang w:val="en-US" w:eastAsia="ru-RU"/>
                              </w:rPr>
                              <m:t>-</m:t>
                            </m:r>
                            <m:nary>
                              <m:naryPr>
                                <m:chr m:val="∑"/>
                                <m:limLoc m:val="undOvr"/>
                                <m:supHide m:val="1"/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lang w:val="en-US" w:eastAsia="ru-RU"/>
                                  </w:rPr>
                                </m:ctrlPr>
                              </m:naryPr>
                              <m:sub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lang w:val="en-US" w:eastAsia="ru-RU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lang w:val="en-US" w:eastAsia="ru-RU"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lang w:val="en-US" w:eastAsia="ru-RU"/>
                                      </w:rPr>
                                      <m:t>k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Theme="minorEastAsia" w:hAnsi="Cambria Math"/>
                                    <w:lang w:val="en-US" w:eastAsia="ru-RU"/>
                                  </w:rPr>
                                  <m:t>∈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lang w:val="en-US" w:eastAsia="ru-RU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lang w:val="en-US" w:eastAsia="ru-RU"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lang w:val="en-US" w:eastAsia="ru-RU"/>
                                      </w:rPr>
                                      <m:t>k</m:t>
                                    </m:r>
                                  </m:sup>
                                </m:sSup>
                              </m:sub>
                              <m:sup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lang w:val="en-US" w:eastAsia="ru-RU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lang w:val="en-US" w:eastAsia="ru-RU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lang w:val="en-US" w:eastAsia="ru-RU"/>
                                      </w:rPr>
                                      <m:t>D,ar,i,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lang w:val="en-US" w:eastAsia="ru-RU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lang w:val="en-US" w:eastAsia="ru-RU"/>
                                          </w:rPr>
                                          <m:t>m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lang w:val="en-US" w:eastAsia="ru-RU"/>
                                          </w:rPr>
                                          <m:t>k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eastAsiaTheme="minorEastAsia" w:hAnsi="Cambria Math"/>
                                        <w:lang w:val="en-US" w:eastAsia="ru-RU"/>
                                      </w:rPr>
                                      <m:t>,z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lang w:val="en-US" w:eastAsia="ru-RU"/>
                                      </w:rPr>
                                      <m:t>штраф DR</m:t>
                                    </m:r>
                                  </m:sup>
                                </m:sSubSup>
                              </m:e>
                            </m:nary>
                            <m:r>
                              <w:rPr>
                                <w:rFonts w:ascii="Cambria Math" w:eastAsiaTheme="minorEastAsia" w:hAnsi="Cambria Math"/>
                                <w:lang w:val="en-US" w:eastAsia="ru-RU"/>
                              </w:rPr>
                              <m:t xml:space="preserve"> 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/>
                            <w:lang w:val="en-US" w:eastAsia="ru-RU"/>
                          </w:rPr>
                          <m:t xml:space="preserve"> 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lang w:val="en-US" w:eastAsia="ru-RU"/>
                  </w:rPr>
                  <m:t xml:space="preserve"> ,</m:t>
                </m:r>
              </m:oMath>
            </m:oMathPara>
          </w:p>
          <w:p w14:paraId="1A74F468" w14:textId="77777777" w:rsidR="00627E9C" w:rsidRPr="00FF0A27" w:rsidRDefault="00627E9C" w:rsidP="00B40632">
            <w:pPr>
              <w:spacing w:before="120" w:after="120" w:line="240" w:lineRule="auto"/>
              <w:ind w:left="456" w:hanging="425"/>
              <w:jc w:val="both"/>
              <w:rPr>
                <w:rFonts w:ascii="Garamond" w:eastAsiaTheme="minorEastAsia" w:hAnsi="Garamond"/>
                <w:lang w:eastAsia="ru-RU"/>
              </w:rPr>
            </w:pPr>
            <w:r w:rsidRPr="00FF0A27">
              <w:rPr>
                <w:rFonts w:ascii="Garamond" w:eastAsiaTheme="minorEastAsia" w:hAnsi="Garamond"/>
                <w:lang w:eastAsia="ru-RU"/>
              </w:rPr>
              <w:t>где</w:t>
            </w:r>
            <w:r w:rsidRPr="00FF0A27">
              <w:rPr>
                <w:rFonts w:ascii="Garamond" w:eastAsiaTheme="minorEastAsia" w:hAnsi="Garamond"/>
                <w:lang w:eastAsia="ru-RU"/>
              </w:rPr>
              <w:tab/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m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отк</m:t>
                  </m:r>
                </m:sup>
              </m:sSubSup>
            </m:oMath>
            <w:r w:rsidRPr="00FF0A27">
              <w:rPr>
                <w:rFonts w:ascii="Garamond" w:eastAsiaTheme="minorEastAsia" w:hAnsi="Garamond"/>
                <w:lang w:eastAsia="ru-RU"/>
              </w:rPr>
              <w:t xml:space="preserve"> </w:t>
            </w:r>
            <w:r w:rsidRPr="00FF0A27">
              <w:rPr>
                <w:rFonts w:ascii="Garamond" w:eastAsiaTheme="minorEastAsia" w:hAnsi="Garamond"/>
                <w:bCs/>
                <w:iCs/>
                <w:lang w:eastAsia="ru-RU"/>
              </w:rPr>
              <w:t xml:space="preserve">– множество агрегированных объектов управления по </w:t>
            </w:r>
            <w:r w:rsidRPr="00FF0A27">
              <w:rPr>
                <w:rFonts w:ascii="Garamond" w:eastAsiaTheme="minorEastAsia" w:hAnsi="Garamond"/>
                <w:lang w:eastAsia="ru-RU"/>
              </w:rPr>
              <w:t xml:space="preserve">договору оказания услуг по управлению изменением режима потребления </w:t>
            </w:r>
            <w:r w:rsidRPr="00FF0A27">
              <w:rPr>
                <w:rFonts w:ascii="Garamond" w:eastAsiaTheme="minorEastAsia" w:hAnsi="Garamond"/>
                <w:i/>
                <w:lang w:val="en-US" w:eastAsia="ru-RU"/>
              </w:rPr>
              <w:t>D</w:t>
            </w:r>
            <w:r w:rsidRPr="00FF0A27">
              <w:rPr>
                <w:rFonts w:ascii="Garamond" w:eastAsiaTheme="minorEastAsia" w:hAnsi="Garamond"/>
                <w:lang w:eastAsia="ru-RU"/>
              </w:rPr>
              <w:t xml:space="preserve">, в отношении которых наступило основание для досрочного прекращения исполнения обязательств по данному договору и которые подлежат учету в месяце </w:t>
            </w:r>
            <w:r w:rsidRPr="00FF0A27">
              <w:rPr>
                <w:rFonts w:ascii="Garamond" w:eastAsiaTheme="minorEastAsia" w:hAnsi="Garamond"/>
                <w:i/>
                <w:lang w:val="en-US" w:eastAsia="ru-RU"/>
              </w:rPr>
              <w:t>m</w:t>
            </w:r>
            <w:r w:rsidRPr="00FF0A27">
              <w:rPr>
                <w:rFonts w:ascii="Garamond" w:eastAsiaTheme="minorEastAsia" w:hAnsi="Garamond"/>
                <w:lang w:eastAsia="ru-RU"/>
              </w:rPr>
              <w:t xml:space="preserve"> для расчета денежной суммы, обусловленной частичным (полным) отказом от исполнения обязательств по договору оказания услуг по управлению изменением режима потребления;</w:t>
            </w:r>
          </w:p>
          <w:p w14:paraId="13D0E937" w14:textId="77777777" w:rsidR="00627E9C" w:rsidRPr="00FF0A27" w:rsidRDefault="006C7990" w:rsidP="00B40632">
            <w:pPr>
              <w:spacing w:before="120" w:after="120" w:line="240" w:lineRule="auto"/>
              <w:ind w:left="456"/>
              <w:jc w:val="both"/>
              <w:rPr>
                <w:rFonts w:ascii="Garamond" w:eastAsiaTheme="minorEastAsia" w:hAnsi="Garamond"/>
                <w:bCs/>
                <w:iCs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α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j, m,z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DR</m:t>
                  </m:r>
                </m:sup>
              </m:sSubSup>
            </m:oMath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</w:t>
            </w:r>
            <w:r w:rsidR="00627E9C" w:rsidRPr="00FF0A27">
              <w:rPr>
                <w:rFonts w:ascii="Garamond" w:eastAsiaTheme="minorEastAsia" w:hAnsi="Garamond"/>
                <w:bCs/>
                <w:iCs/>
                <w:lang w:eastAsia="ru-RU"/>
              </w:rPr>
              <w:t xml:space="preserve">– доля, которую пиковое потребление участника оптового рынка </w:t>
            </w:r>
            <w:r w:rsidR="00627E9C" w:rsidRPr="00FF0A27">
              <w:rPr>
                <w:rFonts w:ascii="Garamond" w:eastAsiaTheme="minorEastAsia" w:hAnsi="Garamond"/>
                <w:bCs/>
                <w:i/>
                <w:iCs/>
                <w:lang w:val="en-US" w:eastAsia="ru-RU"/>
              </w:rPr>
              <w:t>j</w:t>
            </w:r>
            <w:r w:rsidR="00627E9C" w:rsidRPr="00FF0A27">
              <w:rPr>
                <w:rFonts w:ascii="Garamond" w:eastAsiaTheme="minorEastAsia" w:hAnsi="Garamond"/>
                <w:bCs/>
                <w:iCs/>
                <w:lang w:eastAsia="ru-RU"/>
              </w:rPr>
              <w:t xml:space="preserve"> занимает в суммарном значении пикового потребления в ГТП потребления (экспорта) в ценовой зоне </w:t>
            </w:r>
            <w:r w:rsidR="00627E9C" w:rsidRPr="00FF0A27">
              <w:rPr>
                <w:rFonts w:ascii="Garamond" w:eastAsiaTheme="minorEastAsia" w:hAnsi="Garamond"/>
                <w:bCs/>
                <w:i/>
                <w:iCs/>
                <w:lang w:val="en-US" w:eastAsia="ru-RU"/>
              </w:rPr>
              <w:t>z</w:t>
            </w:r>
            <w:r w:rsidR="00627E9C" w:rsidRPr="00FF0A27">
              <w:rPr>
                <w:rFonts w:ascii="Garamond" w:eastAsiaTheme="minorEastAsia" w:hAnsi="Garamond"/>
                <w:bCs/>
                <w:iCs/>
                <w:lang w:eastAsia="ru-RU"/>
              </w:rPr>
              <w:t>, определенная в соответствии с пунктом 29.1.3 настоящего Регламента;</w:t>
            </w:r>
          </w:p>
          <w:p w14:paraId="508F95A2" w14:textId="77777777" w:rsidR="00627E9C" w:rsidRPr="00FF0A27" w:rsidRDefault="006C7990" w:rsidP="00B40632">
            <w:pPr>
              <w:spacing w:before="120" w:after="120" w:line="240" w:lineRule="auto"/>
              <w:ind w:left="456"/>
              <w:jc w:val="both"/>
              <w:rPr>
                <w:rFonts w:ascii="Garamond" w:eastAsiaTheme="minorEastAsia" w:hAnsi="Garamond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D,ar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 xml:space="preserve">обесп DR </m:t>
                  </m:r>
                </m:sup>
              </m:sSubSup>
            </m:oMath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– часть размера обеспечения исполнения обязательств по договору оказания услуг по управлению изменением режима потребления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D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, возникающих по результатам отбора ресурса по управлению изменением режима потребления, 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lastRenderedPageBreak/>
              <w:t xml:space="preserve">определяемая в отношении агрегированного объекта управления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ar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и передаваемая СО в КО в соответствии с </w:t>
            </w:r>
            <w:r w:rsidR="00627E9C" w:rsidRPr="00FF0A27">
              <w:rPr>
                <w:rFonts w:ascii="Garamond" w:hAnsi="Garamond"/>
                <w:color w:val="000000"/>
              </w:rPr>
              <w:t>соглашением о взаимодействии на оптовом рынке, заключаемым между КО и СО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>;</w:t>
            </w:r>
          </w:p>
          <w:p w14:paraId="2F6C399A" w14:textId="45070FAB" w:rsidR="00627E9C" w:rsidRPr="00FF0A27" w:rsidRDefault="006C7990" w:rsidP="00B40632">
            <w:pPr>
              <w:spacing w:before="120" w:after="120" w:line="240" w:lineRule="auto"/>
              <w:ind w:left="456"/>
              <w:jc w:val="both"/>
              <w:rPr>
                <w:rFonts w:ascii="Garamond" w:eastAsiaTheme="minorEastAsia" w:hAnsi="Garamond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D,ar,i,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ru-RU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ru-RU"/>
                        </w:rPr>
                        <m:t>k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lang w:eastAsia="ru-RU"/>
                    </w:rPr>
                    <m:t>,z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штраф DR</m:t>
                  </m:r>
                </m:sup>
              </m:sSubSup>
            </m:oMath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– рассчитываемый в соответствии с пунктом 29.2.3 настоящего </w:t>
            </w:r>
            <w:r w:rsidR="00B40632">
              <w:rPr>
                <w:rFonts w:ascii="Garamond" w:eastAsiaTheme="minorEastAsia" w:hAnsi="Garamond"/>
                <w:lang w:eastAsia="ru-RU"/>
              </w:rPr>
              <w:t>Р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егламента размер штрафа по договорам оказания услуг по управлению изменением режима потребления электрической энергии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D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исполнителя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i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, заключенным со всеми участниками оптового рынка в ценовой зоне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z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, приходящийся на агрегированный объект управления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ar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за месяц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m</w:t>
            </w:r>
            <w:r w:rsidR="00627E9C" w:rsidRPr="00FF0A27">
              <w:rPr>
                <w:rFonts w:ascii="Garamond" w:eastAsiaTheme="minorEastAsia" w:hAnsi="Garamond"/>
                <w:i/>
                <w:vertAlign w:val="superscript"/>
                <w:lang w:val="en-US" w:eastAsia="ru-RU"/>
              </w:rPr>
              <w:t>k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>;</w:t>
            </w:r>
          </w:p>
          <w:p w14:paraId="70AE21A7" w14:textId="724054E7" w:rsidR="00627E9C" w:rsidRPr="00FF0A27" w:rsidRDefault="006C7990" w:rsidP="00B40632">
            <w:pPr>
              <w:spacing w:before="120" w:after="120" w:line="240" w:lineRule="auto"/>
              <w:ind w:left="456"/>
              <w:jc w:val="both"/>
              <w:rPr>
                <w:rFonts w:ascii="Garamond" w:hAnsi="Garamond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M</m:t>
                  </m: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k</m:t>
                  </m:r>
                </m:sup>
              </m:sSup>
            </m:oMath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 – месяцы, в отношении которых КО рассчитывал величину штрафов за высокую степень неготовности по договору оказания услуг по управлению изменением режима потребления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D</w:t>
            </w:r>
            <w:r w:rsidR="00627E9C" w:rsidRPr="00FF0A27">
              <w:rPr>
                <w:rFonts w:ascii="Garamond" w:eastAsiaTheme="minorEastAsia" w:hAnsi="Garamond"/>
                <w:i/>
                <w:lang w:eastAsia="ru-RU"/>
              </w:rPr>
              <w:t xml:space="preserve"> 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 xml:space="preserve">в отношении агрегированного объекта управления </w:t>
            </w:r>
            <w:r w:rsidR="00627E9C" w:rsidRPr="00FF0A27">
              <w:rPr>
                <w:rFonts w:ascii="Garamond" w:eastAsiaTheme="minorEastAsia" w:hAnsi="Garamond"/>
                <w:i/>
                <w:lang w:val="en-US" w:eastAsia="ru-RU"/>
              </w:rPr>
              <w:t>ar</w:t>
            </w:r>
            <w:r w:rsidR="00627E9C" w:rsidRPr="00FF0A27">
              <w:rPr>
                <w:rFonts w:ascii="Garamond" w:eastAsiaTheme="minorEastAsia" w:hAnsi="Garamond"/>
                <w:lang w:eastAsia="ru-RU"/>
              </w:rPr>
              <w:t>.</w:t>
            </w:r>
          </w:p>
          <w:p w14:paraId="634DF628" w14:textId="77777777" w:rsidR="00627E9C" w:rsidRPr="00FF0A27" w:rsidRDefault="00627E9C" w:rsidP="00FF0A27">
            <w:pPr>
              <w:widowControl w:val="0"/>
              <w:numPr>
                <w:ilvl w:val="2"/>
                <w:numId w:val="43"/>
              </w:numPr>
              <w:tabs>
                <w:tab w:val="left" w:pos="708"/>
              </w:tabs>
              <w:spacing w:before="120" w:after="120" w:line="240" w:lineRule="auto"/>
              <w:jc w:val="both"/>
              <w:outlineLvl w:val="2"/>
              <w:rPr>
                <w:rFonts w:ascii="Garamond" w:eastAsia="Times New Roman" w:hAnsi="Garamond"/>
                <w:b/>
                <w:lang w:val="x-none"/>
              </w:rPr>
            </w:pPr>
            <w:r w:rsidRPr="00FF0A27">
              <w:rPr>
                <w:rFonts w:ascii="Garamond" w:eastAsia="Times New Roman" w:hAnsi="Garamond"/>
                <w:b/>
                <w:lang w:val="x-none"/>
              </w:rPr>
              <w:t>Порядок взаимодействия КО, исполнителей услуг по управлению изменением режима потребления и участников оптового рынка при проведении расчетов по штрафам по договорам оказания услуг по управлению изменением режима потребления</w:t>
            </w:r>
          </w:p>
          <w:p w14:paraId="40E94B5A" w14:textId="77777777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 xml:space="preserve">Не позднее 16-го числа месяца, следующего за расчетным, КО определяет размер штрафов за высокую степень неготовности по договорам оказания услуг по управлению изменением режима потребления и размещает для исполнителей услуг по управлению изменением режима потребления и участников оптового рынка в электронном виде с применением ЭП на своем официальном сайте, в разделе с ограниченным в соответствии с Правилами ЭДО СЭД КО доступом персонифицированные реестры штрафов за высокую степень неготовности по договорам оказания услуг по управлению изменением режима потребления за расчетный период (приложение 167.3 </w:t>
            </w:r>
            <w:r w:rsidRPr="00FF0A27">
              <w:rPr>
                <w:rFonts w:ascii="Garamond" w:hAnsi="Garamond"/>
                <w:color w:val="000000"/>
                <w:spacing w:val="1"/>
              </w:rPr>
              <w:t>к настоящему Регламенту</w:t>
            </w:r>
            <w:r w:rsidRPr="00FF0A27">
              <w:rPr>
                <w:rFonts w:ascii="Garamond" w:hAnsi="Garamond"/>
              </w:rPr>
              <w:t xml:space="preserve">), содержащие отличные от нуля значения фактических штрафов за высокую степень неготовности по договорам оказания услуг по управлению изменением режима потребления. </w:t>
            </w:r>
          </w:p>
          <w:p w14:paraId="50FC87F9" w14:textId="77777777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 xml:space="preserve">Не позднее 18-го числа месяца, следующего за расчетным, КО определяет размер денежной суммы, обусловленной отказом от исполнения обязательств по договорам оказания услуг по управлению изменением режима потребления, и размещает для исполнителей услуг по управлению изменением режима потребления и участников оптового рынка в электронном виде с применением ЭП на своем официальном сайте, в разделе с ограниченным в соответствии с Правилами ЭДО СЭД КО доступом персонифицированные реестры денежных сумм, обусловленных отказом от частичного (полного) исполнения договора оказания услуг по управлению изменением режима потребления за расчетный период (приложение 167.4 </w:t>
            </w:r>
            <w:r w:rsidRPr="00FF0A27">
              <w:rPr>
                <w:rFonts w:ascii="Garamond" w:hAnsi="Garamond"/>
                <w:color w:val="000000"/>
                <w:spacing w:val="1"/>
              </w:rPr>
              <w:t>к настоящему Регламенту</w:t>
            </w:r>
            <w:r w:rsidRPr="00FF0A27">
              <w:rPr>
                <w:rFonts w:ascii="Garamond" w:hAnsi="Garamond"/>
              </w:rPr>
              <w:t>), содержащие отличные от нуля значения денежных сумм по указанным договорам, в случае расчета таких денежных сумм.</w:t>
            </w:r>
          </w:p>
          <w:p w14:paraId="02F931DA" w14:textId="77777777" w:rsidR="00627E9C" w:rsidRPr="00FF0A27" w:rsidRDefault="00627E9C" w:rsidP="00FF0A27">
            <w:pPr>
              <w:widowControl w:val="0"/>
              <w:numPr>
                <w:ilvl w:val="2"/>
                <w:numId w:val="43"/>
              </w:numPr>
              <w:tabs>
                <w:tab w:val="left" w:pos="708"/>
              </w:tabs>
              <w:spacing w:before="120" w:after="120" w:line="240" w:lineRule="auto"/>
              <w:jc w:val="both"/>
              <w:outlineLvl w:val="2"/>
              <w:rPr>
                <w:rFonts w:ascii="Garamond" w:eastAsia="Times New Roman" w:hAnsi="Garamond"/>
                <w:b/>
                <w:lang w:val="x-none"/>
              </w:rPr>
            </w:pPr>
            <w:r w:rsidRPr="00FF0A27">
              <w:rPr>
                <w:rFonts w:ascii="Garamond" w:eastAsia="Times New Roman" w:hAnsi="Garamond"/>
                <w:b/>
                <w:lang w:val="x-none"/>
              </w:rPr>
              <w:t>Порядок взаимодействия КО и ЦФР при проведении расчетов по штрафам по договорам оказания услуг по управлению изменением режима потребления</w:t>
            </w:r>
          </w:p>
          <w:p w14:paraId="2CFA3C3B" w14:textId="77777777" w:rsidR="00627E9C" w:rsidRPr="00FF0A27" w:rsidRDefault="00627E9C" w:rsidP="000A191D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 xml:space="preserve">Не позднее 16-го числа месяца, следующего за расчетным, КО определяет размер штрафов за высокую степень неготовности по договорам оказания услуг по управлению изменением режима потребления и передает в ЦФР в электронном виде с ЭП реестры штрафов за высокую степень неготовности по договорам оказания услуг по управлению изменением режима </w:t>
            </w:r>
            <w:r w:rsidRPr="00FF0A27">
              <w:rPr>
                <w:rFonts w:ascii="Garamond" w:hAnsi="Garamond"/>
              </w:rPr>
              <w:lastRenderedPageBreak/>
              <w:t>потребления за расчетный период (приложение 167.5 к настоящему Регламенту), содержащие отличные от нуля значения штрафов за высокую степень неготовности по договорам оказания услуг по управлению изменением режима потребления.</w:t>
            </w:r>
          </w:p>
          <w:p w14:paraId="14462B12" w14:textId="008F00F3" w:rsidR="00627E9C" w:rsidRPr="00FF0A27" w:rsidRDefault="00627E9C" w:rsidP="00AF165E">
            <w:pPr>
              <w:spacing w:before="120" w:after="120" w:line="240" w:lineRule="auto"/>
              <w:ind w:firstLine="594"/>
              <w:jc w:val="both"/>
              <w:rPr>
                <w:rFonts w:ascii="Garamond" w:hAnsi="Garamond"/>
              </w:rPr>
            </w:pPr>
            <w:r w:rsidRPr="00FF0A27">
              <w:rPr>
                <w:rFonts w:ascii="Garamond" w:hAnsi="Garamond"/>
              </w:rPr>
              <w:t xml:space="preserve">Не позднее 18-го числа месяца, следующего за расчетным, КО определяет размер денежной суммы, обусловленной отказом исполнителя от исполнения обязательств по договорам оказания услуг по управлению изменением режима потребления, и направляет в ЦФР в электронном виде с ЭП реестр денежных сумм, обусловленных частичным (полным) отказом от исполнения договора оказания услуг по управлению изменением режима потребления за расчетный период (приложение 167.6 </w:t>
            </w:r>
            <w:r w:rsidRPr="00FF0A27">
              <w:rPr>
                <w:rFonts w:ascii="Garamond" w:hAnsi="Garamond"/>
                <w:color w:val="000000"/>
                <w:spacing w:val="1"/>
              </w:rPr>
              <w:t>к настоящему Регламенту</w:t>
            </w:r>
            <w:r w:rsidRPr="00FF0A27">
              <w:rPr>
                <w:rFonts w:ascii="Garamond" w:hAnsi="Garamond"/>
              </w:rPr>
              <w:t>), содержащи</w:t>
            </w:r>
            <w:r w:rsidR="00AF165E">
              <w:rPr>
                <w:rFonts w:ascii="Garamond" w:hAnsi="Garamond"/>
              </w:rPr>
              <w:t>й</w:t>
            </w:r>
            <w:r w:rsidRPr="00FF0A27">
              <w:rPr>
                <w:rFonts w:ascii="Garamond" w:hAnsi="Garamond"/>
              </w:rPr>
              <w:t xml:space="preserve"> отличные от нуля значения денежных сумм за отказ от исполнения договоров, в случае расчета таких денежных сумм.</w:t>
            </w:r>
          </w:p>
        </w:tc>
      </w:tr>
    </w:tbl>
    <w:p w14:paraId="2839894C" w14:textId="0C710C5F" w:rsidR="00627E9C" w:rsidRDefault="00627E9C" w:rsidP="00627E9C">
      <w:pPr>
        <w:ind w:right="-314"/>
        <w:rPr>
          <w:rFonts w:ascii="Garamond" w:hAnsi="Garamond"/>
          <w:b/>
          <w:sz w:val="26"/>
          <w:szCs w:val="26"/>
        </w:rPr>
      </w:pPr>
    </w:p>
    <w:p w14:paraId="56CA70CD" w14:textId="77777777" w:rsidR="00627E9C" w:rsidRPr="00FF0A27" w:rsidRDefault="00627E9C" w:rsidP="00627E9C">
      <w:pPr>
        <w:spacing w:before="180" w:after="60"/>
        <w:rPr>
          <w:rFonts w:ascii="Garamond" w:hAnsi="Garamond"/>
          <w:b/>
        </w:rPr>
      </w:pPr>
      <w:r w:rsidRPr="00FF0A27">
        <w:rPr>
          <w:rFonts w:ascii="Garamond" w:hAnsi="Garamond"/>
          <w:b/>
        </w:rPr>
        <w:t>Дополнить следующими приложениями</w:t>
      </w:r>
    </w:p>
    <w:p w14:paraId="2F565891" w14:textId="77777777" w:rsidR="00627E9C" w:rsidRPr="00FF0A27" w:rsidRDefault="00627E9C" w:rsidP="00627E9C">
      <w:pPr>
        <w:spacing w:after="0"/>
        <w:jc w:val="right"/>
        <w:rPr>
          <w:rFonts w:ascii="Garamond" w:hAnsi="Garamond"/>
          <w:b/>
        </w:rPr>
      </w:pPr>
    </w:p>
    <w:p w14:paraId="1E908254" w14:textId="77777777" w:rsidR="00627E9C" w:rsidRPr="00AF165E" w:rsidRDefault="00627E9C" w:rsidP="00627E9C">
      <w:pPr>
        <w:spacing w:after="0"/>
        <w:jc w:val="right"/>
        <w:rPr>
          <w:rFonts w:ascii="Garamond" w:hAnsi="Garamond"/>
          <w:b/>
        </w:rPr>
      </w:pPr>
      <w:r w:rsidRPr="00AF165E">
        <w:rPr>
          <w:rFonts w:ascii="Garamond" w:hAnsi="Garamond"/>
          <w:b/>
        </w:rPr>
        <w:t>Приложение 167.1</w:t>
      </w:r>
    </w:p>
    <w:p w14:paraId="1CC2195E" w14:textId="77777777" w:rsidR="000A191D" w:rsidRPr="00AF165E" w:rsidRDefault="000A191D" w:rsidP="00627E9C">
      <w:pPr>
        <w:spacing w:after="0"/>
        <w:jc w:val="center"/>
        <w:rPr>
          <w:rFonts w:ascii="Garamond" w:hAnsi="Garamond"/>
          <w:b/>
        </w:rPr>
      </w:pPr>
    </w:p>
    <w:p w14:paraId="28E48737" w14:textId="2FB70EDE" w:rsidR="00627E9C" w:rsidRPr="00AF165E" w:rsidRDefault="00627E9C" w:rsidP="00627E9C">
      <w:pPr>
        <w:spacing w:after="0"/>
        <w:jc w:val="center"/>
        <w:rPr>
          <w:rFonts w:ascii="Garamond" w:hAnsi="Garamond"/>
          <w:b/>
        </w:rPr>
      </w:pPr>
      <w:r w:rsidRPr="00AF165E">
        <w:rPr>
          <w:rFonts w:ascii="Garamond" w:hAnsi="Garamond"/>
          <w:b/>
        </w:rPr>
        <w:t>Реестр финансовых требований по договорам оказания услуг по управлению изменением режима потребления /</w:t>
      </w:r>
    </w:p>
    <w:p w14:paraId="62241362" w14:textId="77777777" w:rsidR="00627E9C" w:rsidRPr="00AF165E" w:rsidRDefault="00627E9C" w:rsidP="00627E9C">
      <w:pPr>
        <w:spacing w:after="0"/>
        <w:jc w:val="center"/>
        <w:rPr>
          <w:rFonts w:ascii="Garamond" w:hAnsi="Garamond"/>
          <w:b/>
        </w:rPr>
      </w:pPr>
      <w:r w:rsidRPr="00AF165E">
        <w:rPr>
          <w:rFonts w:ascii="Garamond" w:hAnsi="Garamond"/>
          <w:b/>
        </w:rPr>
        <w:t>Реестр финансовых обязательств по договорам оказания услуг по управлению изменением режима потребления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14"/>
        <w:gridCol w:w="799"/>
        <w:gridCol w:w="996"/>
        <w:gridCol w:w="1526"/>
        <w:gridCol w:w="1705"/>
        <w:gridCol w:w="1524"/>
        <w:gridCol w:w="1584"/>
        <w:gridCol w:w="2444"/>
        <w:gridCol w:w="6"/>
        <w:gridCol w:w="912"/>
        <w:gridCol w:w="6"/>
        <w:gridCol w:w="912"/>
        <w:gridCol w:w="6"/>
        <w:gridCol w:w="1394"/>
      </w:tblGrid>
      <w:tr w:rsidR="00C23E91" w:rsidRPr="00AF165E" w14:paraId="30A01235" w14:textId="77777777" w:rsidTr="00C23E91">
        <w:trPr>
          <w:trHeight w:val="300"/>
        </w:trPr>
        <w:tc>
          <w:tcPr>
            <w:tcW w:w="3879" w:type="pct"/>
            <w:gridSpan w:val="8"/>
            <w:noWrap/>
            <w:vAlign w:val="center"/>
          </w:tcPr>
          <w:p w14:paraId="1D087E9B" w14:textId="77777777" w:rsidR="00C23E91" w:rsidRPr="00AF165E" w:rsidRDefault="00C23E91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  <w:p w14:paraId="69EDB847" w14:textId="77777777" w:rsidR="00C23E91" w:rsidRPr="00AF165E" w:rsidRDefault="00C23E91" w:rsidP="00627E9C">
            <w:pPr>
              <w:spacing w:after="0" w:line="256" w:lineRule="auto"/>
              <w:rPr>
                <w:rFonts w:ascii="Garamond" w:hAnsi="Garamond" w:cs="Arial CYR"/>
              </w:rPr>
            </w:pPr>
            <w:r w:rsidRPr="00AF165E">
              <w:rPr>
                <w:rFonts w:ascii="Garamond" w:hAnsi="Garamond" w:cs="Arial CYR"/>
              </w:rPr>
              <w:t xml:space="preserve">Получатель: </w:t>
            </w:r>
          </w:p>
          <w:p w14:paraId="5FC36FEE" w14:textId="77777777" w:rsidR="00C23E91" w:rsidRPr="00AF165E" w:rsidRDefault="00C23E91" w:rsidP="00627E9C">
            <w:pPr>
              <w:spacing w:after="0" w:line="256" w:lineRule="auto"/>
              <w:rPr>
                <w:rFonts w:ascii="Garamond" w:hAnsi="Garamond" w:cs="Arial CYR"/>
              </w:rPr>
            </w:pPr>
            <w:r w:rsidRPr="00AF165E">
              <w:rPr>
                <w:rFonts w:ascii="Garamond" w:hAnsi="Garamond" w:cs="Arial CYR"/>
              </w:rPr>
              <w:t>за [расчетный период]</w:t>
            </w:r>
          </w:p>
          <w:p w14:paraId="67A9EC21" w14:textId="77777777" w:rsidR="00C23E91" w:rsidRPr="00AF165E" w:rsidRDefault="00C23E91" w:rsidP="00627E9C">
            <w:pPr>
              <w:spacing w:after="0" w:line="256" w:lineRule="auto"/>
              <w:rPr>
                <w:rFonts w:ascii="Garamond" w:hAnsi="Garamond" w:cs="Arial CYR"/>
              </w:rPr>
            </w:pPr>
            <w:r w:rsidRPr="00AF165E">
              <w:rPr>
                <w:rFonts w:ascii="Garamond" w:hAnsi="Garamond" w:cs="Arial CYR"/>
              </w:rPr>
              <w:t>ценовая зона: ___</w:t>
            </w:r>
          </w:p>
          <w:p w14:paraId="7CD492B0" w14:textId="4CAF8F1A" w:rsidR="00C23E91" w:rsidRPr="00AF165E" w:rsidRDefault="00C23E91" w:rsidP="00205DBB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  <w:r w:rsidRPr="00AF165E">
              <w:rPr>
                <w:rFonts w:ascii="Garamond" w:hAnsi="Garamond" w:cs="Arial CYR"/>
              </w:rPr>
              <w:t>отбор ресурса по управлению изменением режима потребления: краткосрочный/долгосрочный</w:t>
            </w:r>
          </w:p>
        </w:tc>
        <w:tc>
          <w:tcPr>
            <w:tcW w:w="318" w:type="pct"/>
            <w:gridSpan w:val="2"/>
            <w:vAlign w:val="center"/>
          </w:tcPr>
          <w:p w14:paraId="020C6EF0" w14:textId="77777777" w:rsidR="00C23E91" w:rsidRPr="00AF165E" w:rsidRDefault="00C23E91" w:rsidP="00627E9C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</w:p>
        </w:tc>
        <w:tc>
          <w:tcPr>
            <w:tcW w:w="318" w:type="pct"/>
            <w:gridSpan w:val="2"/>
            <w:vAlign w:val="center"/>
          </w:tcPr>
          <w:p w14:paraId="3208B08D" w14:textId="77777777" w:rsidR="00C23E91" w:rsidRPr="00AF165E" w:rsidRDefault="00C23E91" w:rsidP="00627E9C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</w:p>
        </w:tc>
        <w:tc>
          <w:tcPr>
            <w:tcW w:w="484" w:type="pct"/>
            <w:gridSpan w:val="2"/>
            <w:vAlign w:val="center"/>
          </w:tcPr>
          <w:p w14:paraId="1269D005" w14:textId="77777777" w:rsidR="00C23E91" w:rsidRPr="00AF165E" w:rsidRDefault="00C23E91" w:rsidP="00627E9C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</w:p>
        </w:tc>
      </w:tr>
      <w:tr w:rsidR="00C23E91" w:rsidRPr="00AF165E" w14:paraId="52B9F052" w14:textId="77777777" w:rsidTr="00C23E91">
        <w:trPr>
          <w:trHeight w:val="189"/>
        </w:trPr>
        <w:tc>
          <w:tcPr>
            <w:tcW w:w="213" w:type="pct"/>
            <w:noWrap/>
            <w:vAlign w:val="bottom"/>
          </w:tcPr>
          <w:p w14:paraId="07E73627" w14:textId="77777777" w:rsidR="00C23E91" w:rsidRPr="00AF165E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277" w:type="pct"/>
            <w:noWrap/>
            <w:vAlign w:val="bottom"/>
          </w:tcPr>
          <w:p w14:paraId="4C152F30" w14:textId="77777777" w:rsidR="00C23E91" w:rsidRPr="00AF165E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345" w:type="pct"/>
            <w:noWrap/>
            <w:vAlign w:val="bottom"/>
          </w:tcPr>
          <w:p w14:paraId="63C0270B" w14:textId="77777777" w:rsidR="00C23E91" w:rsidRPr="00AF165E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529" w:type="pct"/>
            <w:noWrap/>
            <w:vAlign w:val="bottom"/>
          </w:tcPr>
          <w:p w14:paraId="5DA6AC55" w14:textId="77777777" w:rsidR="00C23E91" w:rsidRPr="00AF165E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591" w:type="pct"/>
            <w:noWrap/>
            <w:vAlign w:val="bottom"/>
          </w:tcPr>
          <w:p w14:paraId="5E2E22D3" w14:textId="77777777" w:rsidR="00C23E91" w:rsidRPr="00AF165E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528" w:type="pct"/>
            <w:noWrap/>
            <w:vAlign w:val="bottom"/>
          </w:tcPr>
          <w:p w14:paraId="2AFAF2B6" w14:textId="77777777" w:rsidR="00C23E91" w:rsidRPr="00AF165E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549" w:type="pct"/>
            <w:noWrap/>
            <w:vAlign w:val="bottom"/>
          </w:tcPr>
          <w:p w14:paraId="783E05D5" w14:textId="77777777" w:rsidR="00C23E91" w:rsidRPr="00AF165E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849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7E72B4C9" w14:textId="77777777" w:rsidR="00C23E91" w:rsidRPr="00AF165E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118E7F54" w14:textId="77777777" w:rsidR="00C23E91" w:rsidRPr="00AF165E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22B77A2E" w14:textId="77777777" w:rsidR="00C23E91" w:rsidRPr="00AF165E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73D7072E" w14:textId="77777777" w:rsidR="00C23E91" w:rsidRPr="00AF165E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</w:tr>
      <w:tr w:rsidR="00C23E91" w:rsidRPr="00205DBB" w14:paraId="7886DEB0" w14:textId="77777777" w:rsidTr="00C23E91">
        <w:trPr>
          <w:trHeight w:val="1473"/>
        </w:trPr>
        <w:tc>
          <w:tcPr>
            <w:tcW w:w="21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456CE1" w14:textId="77777777" w:rsidR="00C23E91" w:rsidRPr="00205DBB" w:rsidRDefault="00C23E91" w:rsidP="00AF165E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№ п/п</w:t>
            </w:r>
          </w:p>
        </w:tc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6ECD93" w14:textId="77777777" w:rsidR="00C23E91" w:rsidRPr="00205DBB" w:rsidRDefault="00C23E91" w:rsidP="00AF165E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Номер договора</w:t>
            </w:r>
          </w:p>
        </w:tc>
        <w:tc>
          <w:tcPr>
            <w:tcW w:w="34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D17870" w14:textId="77777777" w:rsidR="00C23E91" w:rsidRPr="00205DBB" w:rsidRDefault="00C23E91" w:rsidP="00AF165E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Дата договора</w:t>
            </w:r>
          </w:p>
        </w:tc>
        <w:tc>
          <w:tcPr>
            <w:tcW w:w="52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063A3B" w14:textId="77777777" w:rsidR="00C23E91" w:rsidRPr="00205DBB" w:rsidRDefault="00C23E91" w:rsidP="00AF165E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Наименование субъекта ОРЭМ – исполнителя (краткое)</w:t>
            </w:r>
          </w:p>
        </w:tc>
        <w:tc>
          <w:tcPr>
            <w:tcW w:w="5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F49F3C" w14:textId="77777777" w:rsidR="00C23E91" w:rsidRPr="00205DBB" w:rsidRDefault="00C23E91" w:rsidP="00AF165E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Идентификационный код субъекта ОРЭМ – исполнителя</w:t>
            </w:r>
          </w:p>
        </w:tc>
        <w:tc>
          <w:tcPr>
            <w:tcW w:w="52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48D8450" w14:textId="77777777" w:rsidR="00C23E91" w:rsidRPr="00205DBB" w:rsidRDefault="00C23E91" w:rsidP="00AF165E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Наименование участника ОРЭМ – заказчика (краткое)</w:t>
            </w:r>
          </w:p>
        </w:tc>
        <w:tc>
          <w:tcPr>
            <w:tcW w:w="54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19976D" w14:textId="77777777" w:rsidR="00C23E91" w:rsidRPr="00205DBB" w:rsidRDefault="00C23E91" w:rsidP="00AF165E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Идентификационный код участника ОРЭМ – заказчика</w:t>
            </w:r>
          </w:p>
        </w:tc>
        <w:tc>
          <w:tcPr>
            <w:tcW w:w="8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D30A70" w14:textId="77777777" w:rsidR="00C23E91" w:rsidRPr="00205DBB" w:rsidRDefault="00C23E91" w:rsidP="00AF165E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  <w:r w:rsidRPr="00205DBB">
              <w:rPr>
                <w:rFonts w:ascii="Garamond" w:eastAsia="Times New Roman" w:hAnsi="Garamond" w:cs="Arial CYR"/>
                <w:b/>
                <w:bCs/>
                <w:lang w:eastAsia="ru-RU"/>
              </w:rPr>
              <w:t>Доля, которую пиковое потребление заказчика занимает в пиковом потреблении в ценовой зоне</w:t>
            </w:r>
          </w:p>
        </w:tc>
        <w:tc>
          <w:tcPr>
            <w:tcW w:w="31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443C5C" w14:textId="77777777" w:rsidR="00C23E91" w:rsidRPr="00205DBB" w:rsidRDefault="00C23E91" w:rsidP="00AF165E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  <w:r w:rsidRPr="00205DBB">
              <w:rPr>
                <w:rFonts w:ascii="Garamond" w:hAnsi="Garamond" w:cs="Arial"/>
                <w:b/>
                <w:bCs/>
              </w:rPr>
              <w:t>Стоимость услуги (без НДС)</w:t>
            </w:r>
          </w:p>
        </w:tc>
        <w:tc>
          <w:tcPr>
            <w:tcW w:w="31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CC6ED1" w14:textId="77777777" w:rsidR="00C23E91" w:rsidRPr="00205DBB" w:rsidRDefault="00C23E91" w:rsidP="00AF165E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  <w:r w:rsidRPr="00205DBB">
              <w:rPr>
                <w:rFonts w:ascii="Garamond" w:hAnsi="Garamond" w:cs="Arial"/>
                <w:b/>
                <w:bCs/>
              </w:rPr>
              <w:t>Стоимость услуги</w:t>
            </w:r>
          </w:p>
        </w:tc>
        <w:tc>
          <w:tcPr>
            <w:tcW w:w="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3EFCA" w14:textId="77777777" w:rsidR="00C23E91" w:rsidRPr="00205DBB" w:rsidRDefault="00C23E91" w:rsidP="00AF165E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  <w:r w:rsidRPr="00205DBB">
              <w:rPr>
                <w:rFonts w:ascii="Garamond" w:hAnsi="Garamond" w:cs="Arial"/>
                <w:b/>
                <w:bCs/>
              </w:rPr>
              <w:t>В т.ч. НДС</w:t>
            </w:r>
          </w:p>
        </w:tc>
      </w:tr>
      <w:tr w:rsidR="00C23E91" w:rsidRPr="00205DBB" w14:paraId="48827F55" w14:textId="77777777" w:rsidTr="00C23E91">
        <w:trPr>
          <w:trHeight w:val="315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A0D2E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  <w:r w:rsidRPr="00205DBB">
              <w:rPr>
                <w:rFonts w:ascii="Garamond" w:hAnsi="Garamond" w:cs="Calibri"/>
                <w:color w:val="00000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98AC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  <w:r w:rsidRPr="00205DBB">
              <w:rPr>
                <w:rFonts w:ascii="Garamond" w:hAnsi="Garamond" w:cs="Calibri"/>
                <w:color w:val="000000"/>
              </w:rPr>
              <w:t> 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5B4BB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  <w:r w:rsidRPr="00205DBB">
              <w:rPr>
                <w:rFonts w:ascii="Garamond" w:hAnsi="Garamond" w:cs="Calibri"/>
                <w:color w:val="000000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35742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  <w:r w:rsidRPr="00205DBB">
              <w:rPr>
                <w:rFonts w:ascii="Garamond" w:hAnsi="Garamond" w:cs="Calibri"/>
                <w:color w:val="000000"/>
              </w:rPr>
              <w:t> 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732FB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  <w:r w:rsidRPr="00205DBB">
              <w:rPr>
                <w:rFonts w:ascii="Garamond" w:hAnsi="Garamond" w:cs="Calibri"/>
                <w:color w:val="000000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B7CE9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  <w:r w:rsidRPr="00205DBB">
              <w:rPr>
                <w:rFonts w:ascii="Garamond" w:hAnsi="Garamond" w:cs="Calibri"/>
                <w:color w:val="000000"/>
              </w:rPr>
              <w:t> 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3B32F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  <w:r w:rsidRPr="00205DBB">
              <w:rPr>
                <w:rFonts w:ascii="Garamond" w:hAnsi="Garamond" w:cs="Calibri"/>
                <w:color w:val="000000"/>
              </w:rPr>
              <w:t> </w:t>
            </w:r>
          </w:p>
        </w:tc>
        <w:tc>
          <w:tcPr>
            <w:tcW w:w="849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E0949" w14:textId="77777777" w:rsidR="00C23E91" w:rsidRPr="00205DBB" w:rsidRDefault="00C23E91" w:rsidP="00627E9C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%</w:t>
            </w:r>
          </w:p>
        </w:tc>
        <w:tc>
          <w:tcPr>
            <w:tcW w:w="318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70F0F" w14:textId="77777777" w:rsidR="00C23E91" w:rsidRPr="00205DBB" w:rsidRDefault="00C23E91" w:rsidP="00627E9C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руб.</w:t>
            </w:r>
          </w:p>
        </w:tc>
        <w:tc>
          <w:tcPr>
            <w:tcW w:w="318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98E9D" w14:textId="77777777" w:rsidR="00C23E91" w:rsidRPr="00205DBB" w:rsidRDefault="00C23E91" w:rsidP="00627E9C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руб.</w:t>
            </w:r>
          </w:p>
        </w:tc>
        <w:tc>
          <w:tcPr>
            <w:tcW w:w="484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0E08D" w14:textId="77777777" w:rsidR="00C23E91" w:rsidRPr="00205DBB" w:rsidRDefault="00C23E91" w:rsidP="00627E9C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руб.</w:t>
            </w:r>
          </w:p>
        </w:tc>
      </w:tr>
      <w:tr w:rsidR="00C23E91" w:rsidRPr="00205DBB" w14:paraId="01D3C5EB" w14:textId="77777777" w:rsidTr="00C23E91">
        <w:trPr>
          <w:trHeight w:val="28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BB18D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7479D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32043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97617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442B1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F878C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FDA74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8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C70C1" w14:textId="77777777" w:rsidR="00C23E91" w:rsidRPr="00205DBB" w:rsidRDefault="00C23E91" w:rsidP="00627E9C">
            <w:pPr>
              <w:spacing w:after="0" w:line="256" w:lineRule="auto"/>
              <w:jc w:val="right"/>
              <w:rPr>
                <w:rFonts w:ascii="Garamond" w:hAnsi="Garamond" w:cs="Arial CYR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E6312" w14:textId="77777777" w:rsidR="00C23E91" w:rsidRPr="00205DBB" w:rsidRDefault="00C23E91" w:rsidP="00627E9C">
            <w:pPr>
              <w:spacing w:after="0" w:line="256" w:lineRule="auto"/>
              <w:jc w:val="right"/>
              <w:rPr>
                <w:rFonts w:ascii="Garamond" w:hAnsi="Garamond" w:cs="Arial CYR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B83E7" w14:textId="77777777" w:rsidR="00C23E91" w:rsidRPr="00205DBB" w:rsidRDefault="00C23E91" w:rsidP="00627E9C">
            <w:pPr>
              <w:spacing w:after="0" w:line="256" w:lineRule="auto"/>
              <w:jc w:val="right"/>
              <w:rPr>
                <w:rFonts w:ascii="Garamond" w:hAnsi="Garamond" w:cs="Arial CYR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01101" w14:textId="77777777" w:rsidR="00C23E91" w:rsidRPr="00205DBB" w:rsidRDefault="00C23E91" w:rsidP="00627E9C">
            <w:pPr>
              <w:spacing w:after="0" w:line="256" w:lineRule="auto"/>
              <w:jc w:val="right"/>
              <w:rPr>
                <w:rFonts w:ascii="Garamond" w:hAnsi="Garamond" w:cs="Arial CYR"/>
              </w:rPr>
            </w:pPr>
          </w:p>
        </w:tc>
      </w:tr>
      <w:tr w:rsidR="00C23E91" w:rsidRPr="00205DBB" w14:paraId="215651EC" w14:textId="77777777" w:rsidTr="00C23E91">
        <w:trPr>
          <w:trHeight w:val="285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C7B79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9A627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804CE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D161F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68172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0D89F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2F5F2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9228DF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6B253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406A5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FE8BE" w14:textId="77777777" w:rsidR="00C23E91" w:rsidRPr="00205DBB" w:rsidRDefault="00C23E91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</w:tr>
    </w:tbl>
    <w:p w14:paraId="079197D7" w14:textId="77777777" w:rsidR="00627E9C" w:rsidRPr="00205DBB" w:rsidRDefault="00627E9C" w:rsidP="00627E9C">
      <w:pPr>
        <w:spacing w:after="0"/>
        <w:jc w:val="right"/>
        <w:rPr>
          <w:rFonts w:ascii="Garamond" w:hAnsi="Garamond"/>
        </w:rPr>
      </w:pPr>
    </w:p>
    <w:p w14:paraId="777AC30E" w14:textId="77777777" w:rsidR="00627E9C" w:rsidRPr="00205DBB" w:rsidRDefault="00627E9C" w:rsidP="00627E9C">
      <w:pPr>
        <w:spacing w:after="0"/>
        <w:jc w:val="right"/>
        <w:rPr>
          <w:rFonts w:ascii="Garamond" w:hAnsi="Garamond"/>
        </w:rPr>
      </w:pPr>
    </w:p>
    <w:p w14:paraId="3B99F9E1" w14:textId="77777777" w:rsidR="00627E9C" w:rsidRPr="00205DBB" w:rsidRDefault="00627E9C" w:rsidP="00627E9C">
      <w:pPr>
        <w:spacing w:after="0"/>
        <w:jc w:val="right"/>
        <w:rPr>
          <w:rFonts w:ascii="Garamond" w:hAnsi="Garamond"/>
        </w:rPr>
      </w:pPr>
      <w:r w:rsidRPr="00205DBB">
        <w:rPr>
          <w:rFonts w:ascii="Garamond" w:hAnsi="Garamond"/>
          <w:b/>
        </w:rPr>
        <w:t>Приложение 167.2</w:t>
      </w:r>
    </w:p>
    <w:p w14:paraId="0C2A3814" w14:textId="77777777" w:rsidR="00E739C2" w:rsidRPr="00205DBB" w:rsidRDefault="00E739C2" w:rsidP="00627E9C">
      <w:pPr>
        <w:spacing w:after="0"/>
        <w:jc w:val="center"/>
        <w:rPr>
          <w:rFonts w:ascii="Garamond" w:hAnsi="Garamond"/>
          <w:b/>
        </w:rPr>
      </w:pPr>
    </w:p>
    <w:p w14:paraId="1D140814" w14:textId="0F1DFAC6" w:rsidR="00627E9C" w:rsidRPr="00205DBB" w:rsidRDefault="00627E9C" w:rsidP="00627E9C">
      <w:pPr>
        <w:spacing w:after="0"/>
        <w:jc w:val="center"/>
        <w:rPr>
          <w:rFonts w:ascii="Garamond" w:hAnsi="Garamond"/>
          <w:b/>
        </w:rPr>
      </w:pPr>
      <w:r w:rsidRPr="00205DBB">
        <w:rPr>
          <w:rFonts w:ascii="Garamond" w:hAnsi="Garamond"/>
          <w:b/>
        </w:rPr>
        <w:t xml:space="preserve">Реестр финансовых обязательств/требований </w:t>
      </w:r>
    </w:p>
    <w:p w14:paraId="2486AADA" w14:textId="77777777" w:rsidR="00627E9C" w:rsidRPr="00205DBB" w:rsidRDefault="00627E9C" w:rsidP="00627E9C">
      <w:pPr>
        <w:spacing w:after="0"/>
        <w:jc w:val="center"/>
        <w:rPr>
          <w:rFonts w:ascii="Garamond" w:hAnsi="Garamond" w:cs="Arial"/>
          <w:b/>
          <w:bCs/>
        </w:rPr>
      </w:pPr>
      <w:r w:rsidRPr="00205DBB">
        <w:rPr>
          <w:rFonts w:ascii="Garamond" w:hAnsi="Garamond"/>
          <w:b/>
        </w:rPr>
        <w:t>по договорам оказания услуг по управлению изменением режима потребления</w:t>
      </w:r>
    </w:p>
    <w:p w14:paraId="5D5540E4" w14:textId="77777777" w:rsidR="00627E9C" w:rsidRPr="00205DBB" w:rsidRDefault="00627E9C" w:rsidP="00627E9C">
      <w:pPr>
        <w:spacing w:after="0"/>
        <w:jc w:val="center"/>
        <w:rPr>
          <w:rFonts w:ascii="Garamond" w:hAnsi="Garamond" w:cs="Arial"/>
          <w:b/>
          <w:bCs/>
        </w:rPr>
      </w:pPr>
      <w:r w:rsidRPr="00205DBB">
        <w:rPr>
          <w:rFonts w:ascii="Garamond" w:hAnsi="Garamond" w:cs="Arial"/>
          <w:b/>
          <w:bCs/>
        </w:rPr>
        <w:t xml:space="preserve">за расчетный период mm YYYY </w:t>
      </w:r>
    </w:p>
    <w:p w14:paraId="2AA7408C" w14:textId="77777777" w:rsidR="00627E9C" w:rsidRPr="00205DBB" w:rsidRDefault="00627E9C" w:rsidP="00627E9C">
      <w:pPr>
        <w:spacing w:after="0"/>
        <w:jc w:val="center"/>
        <w:rPr>
          <w:rFonts w:ascii="Garamond" w:hAnsi="Garamond" w:cs="Arial"/>
          <w:b/>
          <w:bCs/>
        </w:rPr>
      </w:pPr>
      <w:r w:rsidRPr="00205DBB">
        <w:rPr>
          <w:rFonts w:ascii="Garamond" w:hAnsi="Garamond" w:cs="Arial"/>
          <w:b/>
          <w:bCs/>
        </w:rPr>
        <w:t>&lt;package-comment&gt;</w:t>
      </w:r>
    </w:p>
    <w:p w14:paraId="6D640CE7" w14:textId="77777777" w:rsidR="00627E9C" w:rsidRPr="00205DBB" w:rsidRDefault="00627E9C" w:rsidP="00627E9C">
      <w:pPr>
        <w:spacing w:after="0"/>
        <w:jc w:val="center"/>
        <w:rPr>
          <w:rFonts w:ascii="Garamond" w:hAnsi="Garamond"/>
          <w:b/>
        </w:rPr>
      </w:pPr>
    </w:p>
    <w:tbl>
      <w:tblPr>
        <w:tblW w:w="5022" w:type="pct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641"/>
        <w:gridCol w:w="1071"/>
        <w:gridCol w:w="1071"/>
        <w:gridCol w:w="1291"/>
        <w:gridCol w:w="1442"/>
        <w:gridCol w:w="2283"/>
        <w:gridCol w:w="2283"/>
        <w:gridCol w:w="1242"/>
        <w:gridCol w:w="954"/>
        <w:gridCol w:w="1205"/>
      </w:tblGrid>
      <w:tr w:rsidR="00205DBB" w:rsidRPr="00205DBB" w14:paraId="6A42C95C" w14:textId="77777777" w:rsidTr="00205DBB">
        <w:trPr>
          <w:trHeight w:val="663"/>
        </w:trPr>
        <w:tc>
          <w:tcPr>
            <w:tcW w:w="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FF626" w14:textId="77777777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>Уникальный идентификатор</w:t>
            </w:r>
            <w:r w:rsidRPr="00205DBB">
              <w:rPr>
                <w:rFonts w:ascii="Garamond" w:hAnsi="Garamond"/>
                <w:b/>
              </w:rPr>
              <w:br/>
              <w:t>&lt;id&gt;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2EFF0" w14:textId="77777777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 xml:space="preserve">Номер договора </w:t>
            </w:r>
            <w:r w:rsidRPr="00205DBB">
              <w:rPr>
                <w:rFonts w:ascii="Garamond" w:hAnsi="Garamond"/>
                <w:b/>
              </w:rPr>
              <w:br/>
              <w:t>&lt;contract-number&gt;</w:t>
            </w:r>
          </w:p>
        </w:tc>
        <w:tc>
          <w:tcPr>
            <w:tcW w:w="370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45DBA5C0" w14:textId="77777777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>Дата договора</w:t>
            </w:r>
            <w:r w:rsidRPr="00205DBB">
              <w:rPr>
                <w:rFonts w:ascii="Garamond" w:hAnsi="Garamond"/>
                <w:b/>
              </w:rPr>
              <w:br/>
              <w:t>&lt;contract-date&gt;</w:t>
            </w:r>
          </w:p>
        </w:tc>
        <w:tc>
          <w:tcPr>
            <w:tcW w:w="446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16728F3E" w14:textId="77777777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>Первое число расчетного месяца</w:t>
            </w:r>
            <w:r w:rsidRPr="00205DBB">
              <w:rPr>
                <w:rFonts w:ascii="Garamond" w:hAnsi="Garamond"/>
                <w:b/>
              </w:rPr>
              <w:br/>
              <w:t>&lt;start-date&gt;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E04DB" w14:textId="77777777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>Последнее число расчетного месяца</w:t>
            </w:r>
            <w:r w:rsidRPr="00205DBB">
              <w:rPr>
                <w:rFonts w:ascii="Garamond" w:hAnsi="Garamond"/>
                <w:b/>
              </w:rPr>
              <w:br/>
              <w:t>&lt;finish-date&gt;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62E6" w14:textId="3EA3A79A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>Идентификационный код исполнителя услуги –</w:t>
            </w:r>
            <w:r w:rsidR="00205DBB" w:rsidRPr="00205DBB">
              <w:rPr>
                <w:rFonts w:ascii="Garamond" w:hAnsi="Garamond"/>
                <w:b/>
              </w:rPr>
              <w:t xml:space="preserve"> </w:t>
            </w:r>
            <w:r w:rsidRPr="00205DBB">
              <w:rPr>
                <w:rFonts w:ascii="Garamond" w:hAnsi="Garamond"/>
                <w:b/>
              </w:rPr>
              <w:t>получателя</w:t>
            </w:r>
          </w:p>
          <w:p w14:paraId="1B19F656" w14:textId="77777777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/>
              </w:rPr>
            </w:pPr>
            <w:r w:rsidRPr="00205DBB">
              <w:rPr>
                <w:rFonts w:ascii="Garamond" w:hAnsi="Garamond"/>
                <w:b/>
              </w:rPr>
              <w:t>&lt;trader-supplier-code&gt;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5436" w14:textId="52212138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>Идентификационный код участника ОРЭМ –</w:t>
            </w:r>
            <w:r w:rsidR="00205DBB" w:rsidRPr="00205DBB">
              <w:rPr>
                <w:rFonts w:ascii="Garamond" w:hAnsi="Garamond"/>
                <w:b/>
              </w:rPr>
              <w:t xml:space="preserve"> </w:t>
            </w:r>
            <w:r w:rsidRPr="00205DBB">
              <w:rPr>
                <w:rFonts w:ascii="Garamond" w:hAnsi="Garamond"/>
                <w:b/>
              </w:rPr>
              <w:t>плательщика</w:t>
            </w:r>
          </w:p>
          <w:p w14:paraId="3F5A7A2D" w14:textId="77777777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>&lt;trader-consumer-code&gt;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F308" w14:textId="77777777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>Стоимость (без НДС), руб.</w:t>
            </w:r>
          </w:p>
          <w:p w14:paraId="6B3135D9" w14:textId="77777777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>&lt;act-amount&gt;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ABA9" w14:textId="77777777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>НДС, руб.</w:t>
            </w:r>
          </w:p>
          <w:p w14:paraId="4125468A" w14:textId="77777777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>&lt;vat-amount&gt;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F54C" w14:textId="77777777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>Стоимость, руб.</w:t>
            </w:r>
          </w:p>
          <w:p w14:paraId="5542444B" w14:textId="77777777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>&lt;payment-amount&gt;</w:t>
            </w:r>
          </w:p>
        </w:tc>
      </w:tr>
      <w:tr w:rsidR="00205DBB" w:rsidRPr="00205DBB" w14:paraId="46A09D6B" w14:textId="77777777" w:rsidTr="00205DBB">
        <w:trPr>
          <w:trHeight w:val="309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3BFA4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4BBBAA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6B2E5E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E9C2C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A1D86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B79D7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16FC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67E9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2F7B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18539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</w:p>
        </w:tc>
      </w:tr>
    </w:tbl>
    <w:p w14:paraId="1AC3F72D" w14:textId="77777777" w:rsidR="00627E9C" w:rsidRPr="00205DBB" w:rsidRDefault="00627E9C" w:rsidP="00627E9C">
      <w:pPr>
        <w:spacing w:after="0"/>
        <w:jc w:val="right"/>
        <w:rPr>
          <w:rFonts w:ascii="Garamond" w:hAnsi="Garamond"/>
        </w:rPr>
      </w:pPr>
    </w:p>
    <w:p w14:paraId="6AEE4300" w14:textId="77777777" w:rsidR="00627E9C" w:rsidRPr="00205DBB" w:rsidRDefault="00627E9C" w:rsidP="00627E9C">
      <w:pPr>
        <w:spacing w:after="0"/>
        <w:jc w:val="right"/>
        <w:rPr>
          <w:rFonts w:ascii="Garamond" w:hAnsi="Garamond"/>
        </w:rPr>
      </w:pPr>
    </w:p>
    <w:p w14:paraId="500EB173" w14:textId="77777777" w:rsidR="00205DBB" w:rsidRDefault="00205DBB">
      <w:pPr>
        <w:spacing w:after="160" w:line="259" w:lineRule="auto"/>
        <w:rPr>
          <w:rFonts w:ascii="Garamond" w:eastAsia="Times New Roman" w:hAnsi="Garamond"/>
          <w:b/>
        </w:rPr>
      </w:pPr>
      <w:r>
        <w:rPr>
          <w:rFonts w:ascii="Garamond" w:eastAsia="Times New Roman" w:hAnsi="Garamond"/>
          <w:b/>
        </w:rPr>
        <w:br w:type="page"/>
      </w:r>
    </w:p>
    <w:p w14:paraId="518D460B" w14:textId="20F0C6FE" w:rsidR="00627E9C" w:rsidRPr="00205DBB" w:rsidRDefault="00627E9C" w:rsidP="00627E9C">
      <w:pPr>
        <w:spacing w:after="0" w:line="240" w:lineRule="auto"/>
        <w:jc w:val="right"/>
        <w:rPr>
          <w:rFonts w:ascii="Garamond" w:eastAsia="Times New Roman" w:hAnsi="Garamond"/>
          <w:b/>
        </w:rPr>
      </w:pPr>
      <w:r w:rsidRPr="00205DBB">
        <w:rPr>
          <w:rFonts w:ascii="Garamond" w:eastAsia="Times New Roman" w:hAnsi="Garamond"/>
          <w:b/>
        </w:rPr>
        <w:lastRenderedPageBreak/>
        <w:t xml:space="preserve">Приложение </w:t>
      </w:r>
      <w:r w:rsidRPr="00205DBB">
        <w:rPr>
          <w:rFonts w:ascii="Garamond" w:hAnsi="Garamond"/>
          <w:b/>
        </w:rPr>
        <w:t>167.3</w:t>
      </w:r>
    </w:p>
    <w:p w14:paraId="7E25B605" w14:textId="77777777" w:rsidR="00E739C2" w:rsidRPr="00205DBB" w:rsidRDefault="00E739C2" w:rsidP="00627E9C">
      <w:pPr>
        <w:spacing w:after="0" w:line="240" w:lineRule="auto"/>
        <w:jc w:val="center"/>
        <w:rPr>
          <w:rFonts w:ascii="Garamond" w:eastAsia="Times New Roman" w:hAnsi="Garamond" w:cs="Arial CYR"/>
          <w:b/>
          <w:bCs/>
          <w:lang w:eastAsia="ru-RU"/>
        </w:rPr>
      </w:pPr>
    </w:p>
    <w:p w14:paraId="33C4F554" w14:textId="18C2A44C" w:rsidR="00627E9C" w:rsidRPr="00205DBB" w:rsidRDefault="00627E9C" w:rsidP="00627E9C">
      <w:pPr>
        <w:spacing w:after="0" w:line="240" w:lineRule="auto"/>
        <w:jc w:val="center"/>
        <w:rPr>
          <w:rFonts w:ascii="Garamond" w:eastAsia="Times New Roman" w:hAnsi="Garamond" w:cs="Arial CYR"/>
          <w:b/>
          <w:bCs/>
          <w:lang w:eastAsia="ru-RU"/>
        </w:rPr>
      </w:pPr>
      <w:r w:rsidRPr="00205DBB">
        <w:rPr>
          <w:rFonts w:ascii="Garamond" w:eastAsia="Times New Roman" w:hAnsi="Garamond" w:cs="Arial CYR"/>
          <w:b/>
          <w:bCs/>
          <w:lang w:eastAsia="ru-RU"/>
        </w:rPr>
        <w:t>РЕЕСТР ШТРАФОВ ЗА ВЫСОКУЮ СТЕПЕНЬ НЕГОТОВНОСТИ</w:t>
      </w:r>
    </w:p>
    <w:p w14:paraId="26046F7C" w14:textId="77777777" w:rsidR="00627E9C" w:rsidRPr="00205DBB" w:rsidRDefault="00627E9C" w:rsidP="00627E9C">
      <w:pPr>
        <w:spacing w:after="0" w:line="240" w:lineRule="auto"/>
        <w:jc w:val="center"/>
        <w:rPr>
          <w:rFonts w:ascii="Garamond" w:eastAsia="Times New Roman" w:hAnsi="Garamond"/>
        </w:rPr>
      </w:pPr>
      <w:r w:rsidRPr="00205DBB">
        <w:rPr>
          <w:rFonts w:ascii="Garamond" w:eastAsia="Times New Roman" w:hAnsi="Garamond" w:cs="Arial CYR"/>
          <w:b/>
          <w:bCs/>
          <w:lang w:eastAsia="ru-RU"/>
        </w:rPr>
        <w:t>ПО ДОГОВОРАМ ОКАЗАНИЯ УСЛУГ ПО УПРАВЛЕНИЮ ИЗМЕНЕНИЕМ РЕЖИМА ПОТРЕБЛЕНИЯ</w:t>
      </w:r>
    </w:p>
    <w:tbl>
      <w:tblPr>
        <w:tblW w:w="14454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38"/>
        <w:gridCol w:w="1292"/>
        <w:gridCol w:w="850"/>
        <w:gridCol w:w="1558"/>
        <w:gridCol w:w="1628"/>
        <w:gridCol w:w="1333"/>
        <w:gridCol w:w="1558"/>
        <w:gridCol w:w="1185"/>
        <w:gridCol w:w="1272"/>
        <w:gridCol w:w="798"/>
        <w:gridCol w:w="1784"/>
        <w:gridCol w:w="358"/>
      </w:tblGrid>
      <w:tr w:rsidR="00627E9C" w:rsidRPr="00205DBB" w14:paraId="0F71F312" w14:textId="77777777" w:rsidTr="00205DBB">
        <w:trPr>
          <w:trHeight w:val="300"/>
        </w:trPr>
        <w:tc>
          <w:tcPr>
            <w:tcW w:w="3133" w:type="pct"/>
            <w:gridSpan w:val="7"/>
            <w:vAlign w:val="center"/>
          </w:tcPr>
          <w:p w14:paraId="0C06650F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Arial CYR"/>
                <w:lang w:eastAsia="ru-RU"/>
              </w:rPr>
            </w:pPr>
          </w:p>
          <w:p w14:paraId="6C5FB54E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Arial CYR"/>
                <w:lang w:eastAsia="ru-RU"/>
              </w:rPr>
            </w:pPr>
            <w:r w:rsidRPr="00205DBB">
              <w:rPr>
                <w:rFonts w:ascii="Garamond" w:eastAsia="Times New Roman" w:hAnsi="Garamond" w:cs="Arial CYR"/>
                <w:lang w:eastAsia="ru-RU"/>
              </w:rPr>
              <w:t>за [расчетный период]</w:t>
            </w:r>
          </w:p>
          <w:p w14:paraId="2EBB6EC4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Arial CYR"/>
                <w:lang w:eastAsia="ru-RU"/>
              </w:rPr>
            </w:pPr>
            <w:r w:rsidRPr="00205DBB">
              <w:rPr>
                <w:rFonts w:ascii="Garamond" w:eastAsia="Times New Roman" w:hAnsi="Garamond" w:cs="Arial CYR"/>
                <w:lang w:eastAsia="ru-RU"/>
              </w:rPr>
              <w:t>ценовая зона: ___</w:t>
            </w:r>
          </w:p>
          <w:p w14:paraId="1FCD7F94" w14:textId="67962420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Arial CYR"/>
                <w:lang w:eastAsia="ru-RU"/>
              </w:rPr>
            </w:pPr>
            <w:r w:rsidRPr="00205DBB">
              <w:rPr>
                <w:rFonts w:ascii="Garamond" w:eastAsia="Times New Roman" w:hAnsi="Garamond" w:cs="Arial CYR"/>
                <w:lang w:eastAsia="ru-RU"/>
              </w:rPr>
              <w:t>отбор ресурса по управлению изменением режима потребле</w:t>
            </w:r>
            <w:r w:rsidR="00E739C2" w:rsidRPr="00205DBB">
              <w:rPr>
                <w:rFonts w:ascii="Garamond" w:eastAsia="Times New Roman" w:hAnsi="Garamond" w:cs="Arial CYR"/>
                <w:lang w:eastAsia="ru-RU"/>
              </w:rPr>
              <w:t>ния: краткосрочный/долгосрочный</w:t>
            </w:r>
          </w:p>
        </w:tc>
        <w:tc>
          <w:tcPr>
            <w:tcW w:w="410" w:type="pct"/>
            <w:vAlign w:val="center"/>
          </w:tcPr>
          <w:p w14:paraId="29A4061E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</w:p>
        </w:tc>
        <w:tc>
          <w:tcPr>
            <w:tcW w:w="440" w:type="pct"/>
            <w:vAlign w:val="center"/>
          </w:tcPr>
          <w:p w14:paraId="148B6CF7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</w:p>
        </w:tc>
        <w:tc>
          <w:tcPr>
            <w:tcW w:w="276" w:type="pct"/>
          </w:tcPr>
          <w:p w14:paraId="43DFFED2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</w:p>
        </w:tc>
        <w:tc>
          <w:tcPr>
            <w:tcW w:w="617" w:type="pct"/>
            <w:vAlign w:val="center"/>
          </w:tcPr>
          <w:p w14:paraId="033F95E2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</w:p>
        </w:tc>
        <w:tc>
          <w:tcPr>
            <w:tcW w:w="124" w:type="pct"/>
            <w:vAlign w:val="center"/>
          </w:tcPr>
          <w:p w14:paraId="3965BF8A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</w:p>
        </w:tc>
      </w:tr>
      <w:tr w:rsidR="00627E9C" w:rsidRPr="00205DBB" w14:paraId="094E3A32" w14:textId="77777777" w:rsidTr="00205DBB">
        <w:trPr>
          <w:trHeight w:val="165"/>
        </w:trPr>
        <w:tc>
          <w:tcPr>
            <w:tcW w:w="290" w:type="pct"/>
            <w:noWrap/>
            <w:vAlign w:val="bottom"/>
          </w:tcPr>
          <w:p w14:paraId="2186AD2B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Calibri"/>
                <w:color w:val="000000"/>
                <w:lang w:eastAsia="ru-RU"/>
              </w:rPr>
            </w:pPr>
          </w:p>
        </w:tc>
        <w:tc>
          <w:tcPr>
            <w:tcW w:w="447" w:type="pct"/>
            <w:noWrap/>
            <w:vAlign w:val="bottom"/>
          </w:tcPr>
          <w:p w14:paraId="46AE03DE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Calibri"/>
                <w:color w:val="000000"/>
                <w:lang w:eastAsia="ru-RU"/>
              </w:rPr>
            </w:pPr>
          </w:p>
        </w:tc>
        <w:tc>
          <w:tcPr>
            <w:tcW w:w="294" w:type="pct"/>
            <w:noWrap/>
            <w:vAlign w:val="bottom"/>
          </w:tcPr>
          <w:p w14:paraId="1CD72CCC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Calibri"/>
                <w:color w:val="00000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vAlign w:val="bottom"/>
          </w:tcPr>
          <w:p w14:paraId="05DE5D16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Calibri"/>
                <w:color w:val="000000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vAlign w:val="bottom"/>
          </w:tcPr>
          <w:p w14:paraId="3EA5D9B4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Calibri"/>
                <w:color w:val="000000"/>
                <w:lang w:eastAsia="ru-RU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vAlign w:val="bottom"/>
          </w:tcPr>
          <w:p w14:paraId="7B9D9784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Calibri"/>
                <w:color w:val="00000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vAlign w:val="bottom"/>
          </w:tcPr>
          <w:p w14:paraId="67CAADF1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Calibri"/>
                <w:color w:val="00000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vAlign w:val="bottom"/>
          </w:tcPr>
          <w:p w14:paraId="657FF4A7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Calibri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vAlign w:val="bottom"/>
          </w:tcPr>
          <w:p w14:paraId="78D99F67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Calibri"/>
                <w:color w:val="000000"/>
                <w:lang w:eastAsia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4FC53278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Calibri"/>
                <w:color w:val="000000"/>
                <w:lang w:eastAsia="ru-RU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vAlign w:val="bottom"/>
          </w:tcPr>
          <w:p w14:paraId="5B2E0FC4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Calibri"/>
                <w:color w:val="000000"/>
                <w:lang w:eastAsia="ru-RU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vAlign w:val="bottom"/>
          </w:tcPr>
          <w:p w14:paraId="111FBACE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Calibri"/>
                <w:color w:val="000000"/>
                <w:lang w:eastAsia="ru-RU"/>
              </w:rPr>
            </w:pPr>
          </w:p>
        </w:tc>
      </w:tr>
      <w:tr w:rsidR="00627E9C" w:rsidRPr="00205DBB" w14:paraId="0711B2E8" w14:textId="77777777" w:rsidTr="00E739C2">
        <w:trPr>
          <w:trHeight w:val="285"/>
        </w:trPr>
        <w:tc>
          <w:tcPr>
            <w:tcW w:w="290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1B3CF9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  <w:r w:rsidRPr="00205DBB">
              <w:rPr>
                <w:rFonts w:ascii="Garamond" w:eastAsia="Times New Roman" w:hAnsi="Garamond" w:cs="Arial CYR"/>
                <w:b/>
                <w:bCs/>
                <w:lang w:eastAsia="ru-RU"/>
              </w:rPr>
              <w:t>№ п/п</w:t>
            </w:r>
          </w:p>
        </w:tc>
        <w:tc>
          <w:tcPr>
            <w:tcW w:w="447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FEE7C3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  <w:r w:rsidRPr="00205DBB">
              <w:rPr>
                <w:rFonts w:ascii="Garamond" w:eastAsia="Times New Roman" w:hAnsi="Garamond" w:cs="Arial CYR"/>
                <w:b/>
                <w:bCs/>
                <w:lang w:eastAsia="ru-RU"/>
              </w:rPr>
              <w:t>Номер договора</w:t>
            </w:r>
          </w:p>
        </w:tc>
        <w:tc>
          <w:tcPr>
            <w:tcW w:w="294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0DEC60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  <w:r w:rsidRPr="00205DBB">
              <w:rPr>
                <w:rFonts w:ascii="Garamond" w:eastAsia="Times New Roman" w:hAnsi="Garamond" w:cs="Arial CYR"/>
                <w:b/>
                <w:bCs/>
                <w:lang w:eastAsia="ru-RU"/>
              </w:rPr>
              <w:t>Дата договора</w:t>
            </w:r>
          </w:p>
        </w:tc>
        <w:tc>
          <w:tcPr>
            <w:tcW w:w="539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B31CBC1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  <w:r w:rsidRPr="00205DBB">
              <w:rPr>
                <w:rFonts w:ascii="Garamond" w:eastAsia="Times New Roman" w:hAnsi="Garamond" w:cs="Arial CYR"/>
                <w:b/>
                <w:bCs/>
                <w:lang w:eastAsia="ru-RU"/>
              </w:rPr>
              <w:t>Наименование субъекта ОРЭМ – исполнителя услуг (краткое)</w:t>
            </w:r>
          </w:p>
        </w:tc>
        <w:tc>
          <w:tcPr>
            <w:tcW w:w="563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062A3BF" w14:textId="5E20747A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  <w:r w:rsidRPr="00205DBB">
              <w:rPr>
                <w:rFonts w:ascii="Garamond" w:eastAsia="Times New Roman" w:hAnsi="Garamond" w:cs="Arial CYR"/>
                <w:b/>
                <w:bCs/>
                <w:lang w:eastAsia="ru-RU"/>
              </w:rPr>
              <w:t>Идентификационный код субъекта ОРЭМ – исполнителя услуг</w:t>
            </w:r>
          </w:p>
        </w:tc>
        <w:tc>
          <w:tcPr>
            <w:tcW w:w="461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30D83E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  <w:r w:rsidRPr="00205DBB">
              <w:rPr>
                <w:rFonts w:ascii="Garamond" w:eastAsia="Times New Roman" w:hAnsi="Garamond" w:cs="Arial CYR"/>
                <w:b/>
                <w:bCs/>
                <w:lang w:eastAsia="ru-RU"/>
              </w:rPr>
              <w:t>Наименование участника ОРЭМ – заказчика (краткое)</w:t>
            </w:r>
          </w:p>
        </w:tc>
        <w:tc>
          <w:tcPr>
            <w:tcW w:w="539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E46DC2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  <w:r w:rsidRPr="00205DBB">
              <w:rPr>
                <w:rFonts w:ascii="Garamond" w:eastAsia="Times New Roman" w:hAnsi="Garamond" w:cs="Arial CYR"/>
                <w:b/>
                <w:bCs/>
                <w:lang w:eastAsia="ru-RU"/>
              </w:rPr>
              <w:t>Идентификационный код участника ОРЭМ – заказчика</w:t>
            </w:r>
          </w:p>
        </w:tc>
        <w:tc>
          <w:tcPr>
            <w:tcW w:w="1867" w:type="pct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D537DE5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  <w:r w:rsidRPr="00205DBB">
              <w:rPr>
                <w:rFonts w:ascii="Garamond" w:eastAsia="Times New Roman" w:hAnsi="Garamond" w:cs="Arial CYR"/>
                <w:b/>
                <w:bCs/>
                <w:lang w:eastAsia="ru-RU"/>
              </w:rPr>
              <w:t>Данные о рассчитанных штрафах</w:t>
            </w:r>
          </w:p>
        </w:tc>
      </w:tr>
      <w:tr w:rsidR="00627E9C" w:rsidRPr="00205DBB" w14:paraId="032161B7" w14:textId="77777777" w:rsidTr="00205DBB">
        <w:trPr>
          <w:trHeight w:val="200"/>
        </w:trPr>
        <w:tc>
          <w:tcPr>
            <w:tcW w:w="290" w:type="pct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D09135F" w14:textId="77777777" w:rsidR="00627E9C" w:rsidRPr="00205DBB" w:rsidRDefault="00627E9C" w:rsidP="00627E9C">
            <w:pPr>
              <w:spacing w:after="0" w:line="240" w:lineRule="auto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</w:p>
        </w:tc>
        <w:tc>
          <w:tcPr>
            <w:tcW w:w="447" w:type="pct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038F9FA" w14:textId="77777777" w:rsidR="00627E9C" w:rsidRPr="00205DBB" w:rsidRDefault="00627E9C" w:rsidP="00627E9C">
            <w:pPr>
              <w:spacing w:after="0" w:line="240" w:lineRule="auto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</w:p>
        </w:tc>
        <w:tc>
          <w:tcPr>
            <w:tcW w:w="294" w:type="pct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DADD30" w14:textId="77777777" w:rsidR="00627E9C" w:rsidRPr="00205DBB" w:rsidRDefault="00627E9C" w:rsidP="00627E9C">
            <w:pPr>
              <w:spacing w:after="0" w:line="240" w:lineRule="auto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</w:p>
        </w:tc>
        <w:tc>
          <w:tcPr>
            <w:tcW w:w="539" w:type="pct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B644D88" w14:textId="77777777" w:rsidR="00627E9C" w:rsidRPr="00205DBB" w:rsidRDefault="00627E9C" w:rsidP="00627E9C">
            <w:pPr>
              <w:spacing w:after="0" w:line="240" w:lineRule="auto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</w:p>
        </w:tc>
        <w:tc>
          <w:tcPr>
            <w:tcW w:w="563" w:type="pct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FF451C" w14:textId="77777777" w:rsidR="00627E9C" w:rsidRPr="00205DBB" w:rsidRDefault="00627E9C" w:rsidP="00627E9C">
            <w:pPr>
              <w:spacing w:after="0" w:line="240" w:lineRule="auto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</w:p>
        </w:tc>
        <w:tc>
          <w:tcPr>
            <w:tcW w:w="461" w:type="pct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0AE976" w14:textId="77777777" w:rsidR="00627E9C" w:rsidRPr="00205DBB" w:rsidRDefault="00627E9C" w:rsidP="00627E9C">
            <w:pPr>
              <w:spacing w:after="0" w:line="240" w:lineRule="auto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</w:p>
        </w:tc>
        <w:tc>
          <w:tcPr>
            <w:tcW w:w="539" w:type="pct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AB26BD" w14:textId="77777777" w:rsidR="00627E9C" w:rsidRPr="00205DBB" w:rsidRDefault="00627E9C" w:rsidP="00627E9C">
            <w:pPr>
              <w:spacing w:after="0" w:line="240" w:lineRule="auto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</w:p>
        </w:tc>
        <w:tc>
          <w:tcPr>
            <w:tcW w:w="1126" w:type="pct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AFA0D75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  <w:r w:rsidRPr="00205DBB">
              <w:rPr>
                <w:rFonts w:ascii="Garamond" w:eastAsia="Times New Roman" w:hAnsi="Garamond" w:cs="Arial CYR"/>
                <w:b/>
                <w:bCs/>
                <w:lang w:eastAsia="ru-RU"/>
              </w:rPr>
              <w:t>Доля, которую пиковое потребление участника ОРЭМ занимает в пиковом потреблении в ценовой зоне, %</w:t>
            </w:r>
          </w:p>
        </w:tc>
        <w:tc>
          <w:tcPr>
            <w:tcW w:w="741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5E31174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  <w:r w:rsidRPr="00205DBB">
              <w:rPr>
                <w:rFonts w:ascii="Garamond" w:eastAsia="Times New Roman" w:hAnsi="Garamond" w:cs="Arial CYR"/>
                <w:b/>
                <w:bCs/>
                <w:lang w:eastAsia="ru-RU"/>
              </w:rPr>
              <w:t>Размер штрафа, руб</w:t>
            </w:r>
          </w:p>
        </w:tc>
      </w:tr>
      <w:tr w:rsidR="00627E9C" w:rsidRPr="00205DBB" w14:paraId="23EA145E" w14:textId="77777777" w:rsidTr="00205DBB">
        <w:trPr>
          <w:trHeight w:val="96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E6367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Calibri"/>
                <w:color w:val="000000"/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8298E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Calibri"/>
                <w:color w:val="000000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F13D7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Calibri"/>
                <w:color w:val="000000"/>
                <w:lang w:eastAsia="ru-RU"/>
              </w:rPr>
            </w:pPr>
          </w:p>
        </w:tc>
        <w:tc>
          <w:tcPr>
            <w:tcW w:w="539" w:type="pct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8DE1F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Calibri"/>
                <w:color w:val="000000"/>
                <w:lang w:eastAsia="ru-RU"/>
              </w:rPr>
            </w:pPr>
          </w:p>
        </w:tc>
        <w:tc>
          <w:tcPr>
            <w:tcW w:w="563" w:type="pct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E1BE3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Calibri"/>
                <w:color w:val="000000"/>
                <w:lang w:eastAsia="ru-RU"/>
              </w:rPr>
            </w:pPr>
          </w:p>
        </w:tc>
        <w:tc>
          <w:tcPr>
            <w:tcW w:w="461" w:type="pct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09805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Calibri"/>
                <w:color w:val="000000"/>
                <w:lang w:eastAsia="ru-RU"/>
              </w:rPr>
            </w:pPr>
          </w:p>
        </w:tc>
        <w:tc>
          <w:tcPr>
            <w:tcW w:w="539" w:type="pct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4FFBD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Calibri"/>
                <w:color w:val="000000"/>
                <w:lang w:eastAsia="ru-RU"/>
              </w:rPr>
            </w:pPr>
          </w:p>
        </w:tc>
        <w:tc>
          <w:tcPr>
            <w:tcW w:w="1126" w:type="pct"/>
            <w:gridSpan w:val="3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3BC52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</w:p>
        </w:tc>
        <w:tc>
          <w:tcPr>
            <w:tcW w:w="741" w:type="pct"/>
            <w:gridSpan w:val="2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5448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eastAsia="Times New Roman" w:hAnsi="Garamond" w:cs="Arial CYR"/>
                <w:b/>
                <w:bCs/>
                <w:lang w:eastAsia="ru-RU"/>
              </w:rPr>
            </w:pPr>
          </w:p>
        </w:tc>
      </w:tr>
      <w:tr w:rsidR="00627E9C" w:rsidRPr="00205DBB" w14:paraId="220C7BC0" w14:textId="77777777" w:rsidTr="00205DBB">
        <w:trPr>
          <w:trHeight w:val="255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C1531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Arial CYR"/>
                <w:lang w:eastAsia="ru-R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5D7BC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Arial CYR"/>
                <w:lang w:eastAsia="ru-RU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22676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Arial CYR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A2434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Arial CYR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BC697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Arial CYR"/>
                <w:lang w:eastAsia="ru-RU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E77AD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Arial CYR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22C79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Arial CYR"/>
                <w:lang w:eastAsia="ru-RU"/>
              </w:rPr>
            </w:pPr>
          </w:p>
        </w:tc>
        <w:tc>
          <w:tcPr>
            <w:tcW w:w="11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0E4E9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Arial CYR"/>
                <w:lang w:eastAsia="ru-RU"/>
              </w:rPr>
            </w:pP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ABF60" w14:textId="77777777" w:rsidR="00627E9C" w:rsidRPr="00205DBB" w:rsidRDefault="00627E9C" w:rsidP="00627E9C">
            <w:pPr>
              <w:spacing w:after="0" w:line="256" w:lineRule="auto"/>
              <w:rPr>
                <w:rFonts w:ascii="Garamond" w:eastAsia="Times New Roman" w:hAnsi="Garamond" w:cs="Arial CYR"/>
                <w:lang w:eastAsia="ru-RU"/>
              </w:rPr>
            </w:pPr>
          </w:p>
        </w:tc>
      </w:tr>
    </w:tbl>
    <w:p w14:paraId="53F43F3A" w14:textId="77777777" w:rsidR="00627E9C" w:rsidRPr="00205DBB" w:rsidRDefault="00627E9C" w:rsidP="00627E9C">
      <w:pPr>
        <w:spacing w:after="0"/>
        <w:jc w:val="right"/>
        <w:rPr>
          <w:rFonts w:ascii="Garamond" w:hAnsi="Garamond"/>
        </w:rPr>
      </w:pPr>
    </w:p>
    <w:p w14:paraId="65F1F0D8" w14:textId="21D98111" w:rsidR="00627E9C" w:rsidRPr="00205DBB" w:rsidRDefault="00627E9C" w:rsidP="00627E9C">
      <w:pPr>
        <w:spacing w:after="0"/>
        <w:jc w:val="right"/>
        <w:rPr>
          <w:rFonts w:ascii="Garamond" w:hAnsi="Garamond"/>
          <w:b/>
        </w:rPr>
      </w:pPr>
      <w:r w:rsidRPr="00205DBB">
        <w:rPr>
          <w:rFonts w:ascii="Garamond" w:hAnsi="Garamond"/>
          <w:b/>
        </w:rPr>
        <w:t>Приложение 167.4</w:t>
      </w:r>
    </w:p>
    <w:p w14:paraId="0DB182FC" w14:textId="77777777" w:rsidR="00627E9C" w:rsidRPr="00205DBB" w:rsidRDefault="00627E9C" w:rsidP="00627E9C">
      <w:pPr>
        <w:spacing w:after="0"/>
        <w:rPr>
          <w:rFonts w:ascii="Garamond" w:hAnsi="Garamond"/>
          <w:b/>
        </w:rPr>
      </w:pPr>
    </w:p>
    <w:tbl>
      <w:tblPr>
        <w:tblW w:w="14737" w:type="dxa"/>
        <w:tblLook w:val="04A0" w:firstRow="1" w:lastRow="0" w:firstColumn="1" w:lastColumn="0" w:noHBand="0" w:noVBand="1"/>
      </w:tblPr>
      <w:tblGrid>
        <w:gridCol w:w="11619"/>
        <w:gridCol w:w="3118"/>
      </w:tblGrid>
      <w:tr w:rsidR="00627E9C" w:rsidRPr="00205DBB" w14:paraId="775E8566" w14:textId="77777777" w:rsidTr="00FF0A27">
        <w:tc>
          <w:tcPr>
            <w:tcW w:w="11619" w:type="dxa"/>
          </w:tcPr>
          <w:p w14:paraId="6DFAC254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/>
                <w:b/>
              </w:rPr>
            </w:pPr>
          </w:p>
        </w:tc>
        <w:tc>
          <w:tcPr>
            <w:tcW w:w="3118" w:type="dxa"/>
          </w:tcPr>
          <w:p w14:paraId="47FE06FA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>Отправитель: АО «АТС»</w:t>
            </w:r>
          </w:p>
        </w:tc>
      </w:tr>
    </w:tbl>
    <w:p w14:paraId="00309F6E" w14:textId="77777777" w:rsidR="00627E9C" w:rsidRPr="00205DBB" w:rsidRDefault="00627E9C" w:rsidP="00627E9C">
      <w:pPr>
        <w:tabs>
          <w:tab w:val="left" w:pos="5440"/>
          <w:tab w:val="center" w:pos="7710"/>
        </w:tabs>
        <w:spacing w:after="0"/>
        <w:rPr>
          <w:rFonts w:ascii="Garamond" w:hAnsi="Garamond"/>
          <w:b/>
        </w:rPr>
      </w:pPr>
      <w:r w:rsidRPr="00205DBB">
        <w:rPr>
          <w:rFonts w:ascii="Garamond" w:hAnsi="Garamond"/>
          <w:b/>
        </w:rPr>
        <w:tab/>
      </w:r>
      <w:r w:rsidRPr="00205DBB">
        <w:rPr>
          <w:rFonts w:ascii="Garamond" w:hAnsi="Garamond"/>
          <w:b/>
        </w:rPr>
        <w:tab/>
      </w:r>
    </w:p>
    <w:p w14:paraId="6460FEB9" w14:textId="40F74DEF" w:rsidR="00627E9C" w:rsidRPr="00205DBB" w:rsidRDefault="00627E9C" w:rsidP="00627E9C">
      <w:pPr>
        <w:spacing w:after="0" w:line="256" w:lineRule="auto"/>
        <w:jc w:val="center"/>
        <w:rPr>
          <w:rFonts w:ascii="Garamond" w:hAnsi="Garamond"/>
          <w:b/>
        </w:rPr>
      </w:pPr>
      <w:r w:rsidRPr="00205DBB">
        <w:rPr>
          <w:rFonts w:ascii="Garamond" w:hAnsi="Garamond"/>
          <w:b/>
        </w:rPr>
        <w:t>Реестр денежных сумм, обусловленных</w:t>
      </w:r>
      <w:r w:rsidR="000A191D" w:rsidRPr="00205DBB">
        <w:rPr>
          <w:rFonts w:ascii="Garamond" w:hAnsi="Garamond"/>
          <w:b/>
        </w:rPr>
        <w:t xml:space="preserve"> </w:t>
      </w:r>
      <w:r w:rsidRPr="00205DBB">
        <w:rPr>
          <w:rFonts w:ascii="Garamond" w:hAnsi="Garamond"/>
          <w:b/>
        </w:rPr>
        <w:t>отказом от частичного (полного) исполнения договора оказания услуг по управлению изменением режима потребления (для заказчика / для исполнителя)</w:t>
      </w:r>
    </w:p>
    <w:p w14:paraId="7818EF26" w14:textId="77777777" w:rsidR="00627E9C" w:rsidRPr="00205DBB" w:rsidRDefault="00627E9C" w:rsidP="00627E9C">
      <w:pPr>
        <w:spacing w:after="0"/>
        <w:rPr>
          <w:rFonts w:ascii="Garamond" w:hAnsi="Garamond"/>
          <w:b/>
        </w:rPr>
      </w:pPr>
    </w:p>
    <w:p w14:paraId="6F9B7B44" w14:textId="77777777" w:rsidR="00627E9C" w:rsidRPr="00205DBB" w:rsidRDefault="00627E9C" w:rsidP="00627E9C">
      <w:pPr>
        <w:spacing w:after="0"/>
        <w:rPr>
          <w:rFonts w:ascii="Garamond" w:hAnsi="Garamond"/>
          <w:b/>
        </w:rPr>
      </w:pPr>
      <w:r w:rsidRPr="00205DBB">
        <w:rPr>
          <w:rFonts w:ascii="Garamond" w:hAnsi="Garamond"/>
          <w:b/>
        </w:rPr>
        <w:t>Получатель:</w:t>
      </w:r>
    </w:p>
    <w:p w14:paraId="3AD4C049" w14:textId="77777777" w:rsidR="00627E9C" w:rsidRPr="00205DBB" w:rsidRDefault="00627E9C" w:rsidP="00627E9C">
      <w:pPr>
        <w:spacing w:after="0"/>
        <w:rPr>
          <w:rFonts w:ascii="Garamond" w:hAnsi="Garamond"/>
          <w:b/>
        </w:rPr>
      </w:pPr>
      <w:r w:rsidRPr="00205DBB">
        <w:rPr>
          <w:rFonts w:ascii="Garamond" w:hAnsi="Garamond"/>
          <w:b/>
        </w:rPr>
        <w:t>за расчетный период:</w:t>
      </w:r>
    </w:p>
    <w:p w14:paraId="0EE18F9B" w14:textId="77777777" w:rsidR="00627E9C" w:rsidRPr="00205DBB" w:rsidRDefault="00627E9C" w:rsidP="00627E9C">
      <w:pPr>
        <w:spacing w:after="0"/>
        <w:rPr>
          <w:rFonts w:ascii="Garamond" w:hAnsi="Garamond"/>
          <w:b/>
        </w:rPr>
      </w:pPr>
      <w:r w:rsidRPr="00205DBB">
        <w:rPr>
          <w:rFonts w:ascii="Garamond" w:hAnsi="Garamond"/>
          <w:b/>
        </w:rPr>
        <w:t>ценовая зона: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7"/>
        <w:gridCol w:w="1768"/>
        <w:gridCol w:w="1563"/>
        <w:gridCol w:w="2471"/>
        <w:gridCol w:w="2627"/>
        <w:gridCol w:w="2471"/>
        <w:gridCol w:w="1991"/>
      </w:tblGrid>
      <w:tr w:rsidR="00627E9C" w:rsidRPr="00205DBB" w14:paraId="5BD47D3B" w14:textId="77777777" w:rsidTr="00FF0A27"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EF40A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/>
                <w:b/>
                <w:bCs/>
                <w:color w:val="000000"/>
              </w:rPr>
            </w:pPr>
            <w:r w:rsidRPr="00205DBB">
              <w:rPr>
                <w:rFonts w:ascii="Garamond" w:hAnsi="Garamond"/>
                <w:b/>
                <w:bCs/>
                <w:color w:val="000000"/>
              </w:rPr>
              <w:t>№ п/п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0F75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/>
                <w:b/>
                <w:bCs/>
                <w:color w:val="000000"/>
              </w:rPr>
            </w:pPr>
            <w:r w:rsidRPr="00205DBB">
              <w:rPr>
                <w:rFonts w:ascii="Garamond" w:hAnsi="Garamond"/>
                <w:b/>
                <w:bCs/>
                <w:color w:val="000000"/>
              </w:rPr>
              <w:t xml:space="preserve">Номер договора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BDAB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/>
                <w:b/>
                <w:bCs/>
                <w:color w:val="000000"/>
              </w:rPr>
            </w:pPr>
            <w:r w:rsidRPr="00205DBB">
              <w:rPr>
                <w:rFonts w:ascii="Garamond" w:hAnsi="Garamond"/>
                <w:b/>
                <w:bCs/>
                <w:color w:val="000000"/>
              </w:rPr>
              <w:t xml:space="preserve"> Дата договора 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0B81" w14:textId="1F231A8F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/>
                <w:b/>
                <w:bCs/>
                <w:color w:val="000000"/>
              </w:rPr>
            </w:pPr>
            <w:r w:rsidRPr="00205DBB">
              <w:rPr>
                <w:rFonts w:ascii="Garamond" w:hAnsi="Garamond"/>
                <w:b/>
                <w:bCs/>
                <w:color w:val="000000"/>
              </w:rPr>
              <w:t>Наименование</w:t>
            </w:r>
            <w:r w:rsidR="000A191D" w:rsidRPr="00205DBB">
              <w:rPr>
                <w:rFonts w:ascii="Garamond" w:hAnsi="Garamond"/>
                <w:b/>
                <w:bCs/>
                <w:color w:val="000000"/>
              </w:rPr>
              <w:t xml:space="preserve"> </w:t>
            </w:r>
            <w:r w:rsidRPr="00205DBB">
              <w:rPr>
                <w:rFonts w:ascii="Garamond" w:hAnsi="Garamond"/>
                <w:b/>
                <w:bCs/>
                <w:color w:val="000000"/>
              </w:rPr>
              <w:t>исполнителя (краткое)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184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/>
                <w:b/>
                <w:bCs/>
                <w:color w:val="000000"/>
              </w:rPr>
            </w:pPr>
            <w:r w:rsidRPr="00205DBB">
              <w:rPr>
                <w:rFonts w:ascii="Garamond" w:hAnsi="Garamond"/>
                <w:b/>
                <w:bCs/>
                <w:color w:val="000000"/>
              </w:rPr>
              <w:t>Код агрегированного объекта управления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2652" w14:textId="3D4E627A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/>
                <w:b/>
                <w:bCs/>
                <w:color w:val="000000"/>
              </w:rPr>
            </w:pPr>
            <w:r w:rsidRPr="00205DBB">
              <w:rPr>
                <w:rFonts w:ascii="Garamond" w:hAnsi="Garamond"/>
                <w:b/>
                <w:bCs/>
                <w:color w:val="000000"/>
              </w:rPr>
              <w:t>Наименование</w:t>
            </w:r>
            <w:r w:rsidR="000A191D" w:rsidRPr="00205DBB">
              <w:rPr>
                <w:rFonts w:ascii="Garamond" w:hAnsi="Garamond"/>
                <w:b/>
                <w:bCs/>
                <w:color w:val="000000"/>
              </w:rPr>
              <w:t xml:space="preserve"> </w:t>
            </w:r>
            <w:r w:rsidRPr="00205DBB">
              <w:rPr>
                <w:rFonts w:ascii="Garamond" w:hAnsi="Garamond"/>
                <w:b/>
                <w:bCs/>
                <w:color w:val="000000"/>
              </w:rPr>
              <w:t>заказчика (краткое)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EAD0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/>
                <w:b/>
                <w:bCs/>
                <w:color w:val="000000"/>
              </w:rPr>
            </w:pPr>
            <w:r w:rsidRPr="00205DBB">
              <w:rPr>
                <w:rFonts w:ascii="Garamond" w:hAnsi="Garamond"/>
                <w:b/>
                <w:bCs/>
                <w:color w:val="000000"/>
              </w:rPr>
              <w:t xml:space="preserve">Денежная сумма, </w:t>
            </w:r>
          </w:p>
          <w:p w14:paraId="34AFEAEE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/>
                <w:b/>
                <w:bCs/>
                <w:color w:val="000000"/>
              </w:rPr>
            </w:pPr>
            <w:r w:rsidRPr="00205DBB">
              <w:rPr>
                <w:rFonts w:ascii="Garamond" w:hAnsi="Garamond"/>
                <w:b/>
                <w:bCs/>
                <w:color w:val="000000"/>
              </w:rPr>
              <w:t>руб.</w:t>
            </w:r>
          </w:p>
        </w:tc>
      </w:tr>
      <w:tr w:rsidR="00627E9C" w:rsidRPr="00205DBB" w14:paraId="72C2DB97" w14:textId="77777777" w:rsidTr="00FF0A27"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5394C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  <w:color w:val="000000"/>
              </w:rPr>
            </w:pPr>
            <w:r w:rsidRPr="00205DBB">
              <w:rPr>
                <w:rFonts w:ascii="Garamond" w:hAnsi="Garamond" w:cs="Arial"/>
                <w:b/>
                <w:bCs/>
                <w:color w:val="000000"/>
              </w:rPr>
              <w:t>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CB8F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  <w:color w:val="000000"/>
              </w:rPr>
            </w:pPr>
            <w:r w:rsidRPr="00205DBB">
              <w:rPr>
                <w:rFonts w:ascii="Garamond" w:hAnsi="Garamond"/>
                <w:b/>
                <w:bCs/>
                <w:color w:val="000000"/>
              </w:rPr>
              <w:t>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1A92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  <w:color w:val="000000"/>
              </w:rPr>
            </w:pPr>
            <w:r w:rsidRPr="00205DBB">
              <w:rPr>
                <w:rFonts w:ascii="Garamond" w:hAnsi="Garamond"/>
                <w:b/>
                <w:bCs/>
                <w:color w:val="000000"/>
              </w:rPr>
              <w:t>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39EB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  <w:color w:val="000000"/>
              </w:rPr>
            </w:pPr>
            <w:r w:rsidRPr="00205DBB">
              <w:rPr>
                <w:rFonts w:ascii="Garamond" w:hAnsi="Garamond"/>
                <w:b/>
                <w:bCs/>
                <w:color w:val="000000"/>
              </w:rPr>
              <w:t>4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AEE9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/>
                <w:b/>
                <w:bCs/>
                <w:color w:val="000000"/>
              </w:rPr>
            </w:pPr>
            <w:r w:rsidRPr="00205DBB">
              <w:rPr>
                <w:rFonts w:ascii="Garamond" w:hAnsi="Garamond"/>
                <w:b/>
                <w:bCs/>
                <w:color w:val="000000"/>
              </w:rPr>
              <w:t>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DF83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  <w:color w:val="000000"/>
              </w:rPr>
            </w:pPr>
            <w:r w:rsidRPr="00205DBB">
              <w:rPr>
                <w:rFonts w:ascii="Garamond" w:hAnsi="Garamond"/>
                <w:b/>
                <w:bCs/>
                <w:color w:val="000000"/>
              </w:rPr>
              <w:t>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6746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  <w:color w:val="000000"/>
              </w:rPr>
            </w:pPr>
            <w:r w:rsidRPr="00205DBB">
              <w:rPr>
                <w:rFonts w:ascii="Garamond" w:hAnsi="Garamond"/>
                <w:b/>
                <w:bCs/>
                <w:color w:val="000000"/>
              </w:rPr>
              <w:t>7</w:t>
            </w:r>
          </w:p>
        </w:tc>
      </w:tr>
      <w:tr w:rsidR="00627E9C" w:rsidRPr="00205DBB" w14:paraId="4439FE90" w14:textId="77777777" w:rsidTr="00FF0A27">
        <w:trPr>
          <w:trHeight w:val="501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371A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"/>
                <w:b/>
                <w:bCs/>
                <w:color w:val="00000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B50B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"/>
                <w:b/>
                <w:bCs/>
                <w:color w:val="00000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1D3E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"/>
                <w:b/>
                <w:bCs/>
                <w:color w:val="000000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C0D8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"/>
                <w:b/>
                <w:bCs/>
                <w:color w:val="00000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F8D5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"/>
                <w:b/>
                <w:bCs/>
                <w:color w:val="000000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DF77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"/>
                <w:b/>
                <w:bCs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BB22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"/>
                <w:b/>
                <w:bCs/>
                <w:color w:val="000000"/>
              </w:rPr>
            </w:pPr>
          </w:p>
        </w:tc>
      </w:tr>
      <w:tr w:rsidR="00627E9C" w:rsidRPr="00205DBB" w14:paraId="1638A719" w14:textId="77777777" w:rsidTr="00FF0A27">
        <w:trPr>
          <w:trHeight w:val="501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B3D9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"/>
                <w:b/>
                <w:bCs/>
                <w:color w:val="000000"/>
              </w:rPr>
            </w:pPr>
            <w:r w:rsidRPr="00205DBB">
              <w:rPr>
                <w:rFonts w:ascii="Garamond" w:hAnsi="Garamond" w:cs="Arial"/>
                <w:b/>
                <w:bCs/>
                <w:color w:val="000000"/>
              </w:rPr>
              <w:t>Итого по исполнителю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8E5B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"/>
                <w:b/>
                <w:bCs/>
                <w:color w:val="00000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2315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"/>
                <w:b/>
                <w:bCs/>
                <w:color w:val="000000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B75F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"/>
                <w:b/>
                <w:bCs/>
                <w:color w:val="00000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69B7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"/>
                <w:b/>
                <w:bCs/>
                <w:color w:val="000000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5FC8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"/>
                <w:b/>
                <w:bCs/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4E61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"/>
                <w:b/>
                <w:bCs/>
                <w:color w:val="000000"/>
              </w:rPr>
            </w:pPr>
          </w:p>
        </w:tc>
      </w:tr>
    </w:tbl>
    <w:p w14:paraId="1783430D" w14:textId="77777777" w:rsidR="00627E9C" w:rsidRPr="00205DBB" w:rsidRDefault="00627E9C" w:rsidP="00627E9C">
      <w:pPr>
        <w:tabs>
          <w:tab w:val="left" w:pos="10900"/>
          <w:tab w:val="right" w:pos="15420"/>
        </w:tabs>
        <w:spacing w:before="180" w:after="60" w:line="240" w:lineRule="auto"/>
        <w:rPr>
          <w:rFonts w:ascii="Garamond" w:eastAsia="Times New Roman" w:hAnsi="Garamond"/>
          <w:b/>
        </w:rPr>
      </w:pPr>
      <w:r w:rsidRPr="00205DBB">
        <w:rPr>
          <w:rFonts w:ascii="Garamond" w:eastAsia="Times New Roman" w:hAnsi="Garamond"/>
          <w:b/>
        </w:rPr>
        <w:lastRenderedPageBreak/>
        <w:tab/>
      </w:r>
      <w:r w:rsidRPr="00205DBB">
        <w:rPr>
          <w:rFonts w:ascii="Garamond" w:eastAsia="Times New Roman" w:hAnsi="Garamond"/>
          <w:b/>
        </w:rPr>
        <w:tab/>
        <w:t xml:space="preserve">Приложение </w:t>
      </w:r>
      <w:r w:rsidRPr="00205DBB">
        <w:rPr>
          <w:rFonts w:ascii="Garamond" w:hAnsi="Garamond"/>
          <w:b/>
        </w:rPr>
        <w:t>167.5</w:t>
      </w:r>
    </w:p>
    <w:p w14:paraId="66E7C35F" w14:textId="77777777" w:rsidR="00E739C2" w:rsidRPr="00205DBB" w:rsidRDefault="00E739C2" w:rsidP="00627E9C">
      <w:pPr>
        <w:spacing w:after="0"/>
        <w:jc w:val="center"/>
        <w:rPr>
          <w:rFonts w:ascii="Garamond" w:eastAsia="Times New Roman" w:hAnsi="Garamond"/>
          <w:b/>
        </w:rPr>
      </w:pPr>
    </w:p>
    <w:p w14:paraId="21B01614" w14:textId="353900FD" w:rsidR="00627E9C" w:rsidRPr="00205DBB" w:rsidRDefault="00627E9C" w:rsidP="00627E9C">
      <w:pPr>
        <w:spacing w:after="0"/>
        <w:jc w:val="center"/>
        <w:rPr>
          <w:rFonts w:ascii="Garamond" w:hAnsi="Garamond"/>
          <w:b/>
        </w:rPr>
      </w:pPr>
      <w:r w:rsidRPr="00205DBB">
        <w:rPr>
          <w:rFonts w:ascii="Garamond" w:eastAsia="Times New Roman" w:hAnsi="Garamond"/>
          <w:b/>
        </w:rPr>
        <w:t xml:space="preserve">Реестр штрафов за высокую степень неготовности по </w:t>
      </w:r>
      <w:r w:rsidRPr="00205DBB">
        <w:rPr>
          <w:rFonts w:ascii="Garamond" w:hAnsi="Garamond"/>
          <w:b/>
        </w:rPr>
        <w:t xml:space="preserve">договорам оказания услуг </w:t>
      </w:r>
    </w:p>
    <w:p w14:paraId="7B4BB442" w14:textId="77777777" w:rsidR="00627E9C" w:rsidRPr="00205DBB" w:rsidRDefault="00627E9C" w:rsidP="00627E9C">
      <w:pPr>
        <w:spacing w:after="0"/>
        <w:jc w:val="center"/>
        <w:rPr>
          <w:rFonts w:ascii="Garamond" w:hAnsi="Garamond"/>
          <w:b/>
        </w:rPr>
      </w:pPr>
      <w:r w:rsidRPr="00205DBB">
        <w:rPr>
          <w:rFonts w:ascii="Garamond" w:hAnsi="Garamond"/>
          <w:b/>
        </w:rPr>
        <w:t xml:space="preserve">по управлению изменением режима потребления </w:t>
      </w:r>
    </w:p>
    <w:p w14:paraId="224F549E" w14:textId="77777777" w:rsidR="00627E9C" w:rsidRPr="00205DBB" w:rsidRDefault="00627E9C" w:rsidP="00627E9C">
      <w:pPr>
        <w:spacing w:after="0" w:line="240" w:lineRule="auto"/>
        <w:jc w:val="center"/>
        <w:rPr>
          <w:rFonts w:ascii="Garamond" w:eastAsia="Times New Roman" w:hAnsi="Garamond" w:cs="Arial"/>
          <w:b/>
          <w:bCs/>
        </w:rPr>
      </w:pPr>
      <w:r w:rsidRPr="00205DBB">
        <w:rPr>
          <w:rFonts w:ascii="Garamond" w:eastAsia="Times New Roman" w:hAnsi="Garamond" w:cs="Arial"/>
          <w:b/>
          <w:bCs/>
        </w:rPr>
        <w:t xml:space="preserve">за расчетный период mm YYYY </w:t>
      </w:r>
    </w:p>
    <w:p w14:paraId="586E08FD" w14:textId="3D6CB862" w:rsidR="00627E9C" w:rsidRPr="00205DBB" w:rsidRDefault="00627E9C" w:rsidP="00627E9C">
      <w:pPr>
        <w:spacing w:after="0" w:line="240" w:lineRule="auto"/>
        <w:jc w:val="center"/>
        <w:rPr>
          <w:rFonts w:ascii="Garamond" w:eastAsia="Times New Roman" w:hAnsi="Garamond" w:cs="Arial"/>
          <w:b/>
          <w:bCs/>
        </w:rPr>
      </w:pPr>
      <w:r w:rsidRPr="00205DBB">
        <w:rPr>
          <w:rFonts w:ascii="Garamond" w:eastAsia="Times New Roman" w:hAnsi="Garamond" w:cs="Arial"/>
          <w:b/>
          <w:bCs/>
        </w:rPr>
        <w:t>&lt;package-comment&gt;</w:t>
      </w:r>
    </w:p>
    <w:p w14:paraId="0EEA633E" w14:textId="77777777" w:rsidR="00E739C2" w:rsidRPr="00205DBB" w:rsidRDefault="00E739C2" w:rsidP="00627E9C">
      <w:pPr>
        <w:spacing w:after="0" w:line="240" w:lineRule="auto"/>
        <w:jc w:val="center"/>
        <w:rPr>
          <w:rFonts w:ascii="Garamond" w:eastAsia="Times New Roman" w:hAnsi="Garamond"/>
          <w:b/>
        </w:rPr>
      </w:pPr>
    </w:p>
    <w:tbl>
      <w:tblPr>
        <w:tblW w:w="1459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642"/>
        <w:gridCol w:w="1598"/>
        <w:gridCol w:w="1472"/>
        <w:gridCol w:w="1616"/>
        <w:gridCol w:w="1891"/>
        <w:gridCol w:w="2410"/>
        <w:gridCol w:w="2135"/>
        <w:gridCol w:w="1834"/>
      </w:tblGrid>
      <w:tr w:rsidR="00627E9C" w:rsidRPr="00631E08" w14:paraId="7D231332" w14:textId="77777777" w:rsidTr="00E739C2">
        <w:trPr>
          <w:trHeight w:val="928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BB8B7" w14:textId="77777777" w:rsidR="00627E9C" w:rsidRPr="00205DBB" w:rsidRDefault="00627E9C" w:rsidP="00627E9C">
            <w:pPr>
              <w:spacing w:before="180" w:after="60" w:line="256" w:lineRule="auto"/>
              <w:jc w:val="center"/>
              <w:rPr>
                <w:rFonts w:ascii="Garamond" w:eastAsia="Times New Roman" w:hAnsi="Garamond"/>
                <w:b/>
              </w:rPr>
            </w:pPr>
            <w:r w:rsidRPr="00205DBB">
              <w:rPr>
                <w:rFonts w:ascii="Garamond" w:eastAsia="Times New Roman" w:hAnsi="Garamond"/>
                <w:b/>
              </w:rPr>
              <w:t>Уникальный идентификатор</w:t>
            </w:r>
            <w:r w:rsidRPr="00205DBB">
              <w:rPr>
                <w:rFonts w:ascii="Garamond" w:eastAsia="Times New Roman" w:hAnsi="Garamond"/>
                <w:b/>
              </w:rPr>
              <w:br/>
              <w:t>&lt;id&gt;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A000D" w14:textId="77777777" w:rsidR="00627E9C" w:rsidRPr="00205DBB" w:rsidRDefault="00627E9C" w:rsidP="00627E9C">
            <w:pPr>
              <w:spacing w:before="180" w:after="60" w:line="256" w:lineRule="auto"/>
              <w:jc w:val="center"/>
              <w:rPr>
                <w:rFonts w:ascii="Garamond" w:eastAsia="Times New Roman" w:hAnsi="Garamond"/>
                <w:b/>
              </w:rPr>
            </w:pPr>
            <w:r w:rsidRPr="00205DBB">
              <w:rPr>
                <w:rFonts w:ascii="Garamond" w:eastAsia="Times New Roman" w:hAnsi="Garamond"/>
                <w:b/>
              </w:rPr>
              <w:t xml:space="preserve">Номер договора </w:t>
            </w:r>
            <w:r w:rsidRPr="00205DBB">
              <w:rPr>
                <w:rFonts w:ascii="Garamond" w:eastAsia="Times New Roman" w:hAnsi="Garamond"/>
                <w:b/>
              </w:rPr>
              <w:br/>
              <w:t>&lt;contract-number&gt;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0B5B5" w14:textId="77777777" w:rsidR="00627E9C" w:rsidRPr="00205DBB" w:rsidRDefault="00627E9C" w:rsidP="00627E9C">
            <w:pPr>
              <w:spacing w:before="180" w:after="60" w:line="256" w:lineRule="auto"/>
              <w:jc w:val="center"/>
              <w:rPr>
                <w:rFonts w:ascii="Garamond" w:eastAsia="Times New Roman" w:hAnsi="Garamond"/>
                <w:b/>
              </w:rPr>
            </w:pPr>
            <w:r w:rsidRPr="00205DBB">
              <w:rPr>
                <w:rFonts w:ascii="Garamond" w:eastAsia="Times New Roman" w:hAnsi="Garamond"/>
                <w:b/>
              </w:rPr>
              <w:t>Дата договора</w:t>
            </w:r>
            <w:r w:rsidRPr="00205DBB">
              <w:rPr>
                <w:rFonts w:ascii="Garamond" w:eastAsia="Times New Roman" w:hAnsi="Garamond"/>
                <w:b/>
              </w:rPr>
              <w:br/>
              <w:t>&lt;contract-date&gt;</w:t>
            </w: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7C96F" w14:textId="77777777" w:rsidR="00627E9C" w:rsidRPr="00205DBB" w:rsidRDefault="00627E9C" w:rsidP="00627E9C">
            <w:pPr>
              <w:spacing w:before="180" w:after="60" w:line="256" w:lineRule="auto"/>
              <w:jc w:val="center"/>
              <w:rPr>
                <w:rFonts w:ascii="Garamond" w:eastAsia="Times New Roman" w:hAnsi="Garamond"/>
                <w:b/>
              </w:rPr>
            </w:pPr>
            <w:r w:rsidRPr="00205DBB">
              <w:rPr>
                <w:rFonts w:ascii="Garamond" w:eastAsia="Times New Roman" w:hAnsi="Garamond"/>
                <w:b/>
              </w:rPr>
              <w:t>Первое число расчетного месяца</w:t>
            </w:r>
            <w:r w:rsidRPr="00205DBB">
              <w:rPr>
                <w:rFonts w:ascii="Garamond" w:eastAsia="Times New Roman" w:hAnsi="Garamond"/>
                <w:b/>
              </w:rPr>
              <w:br/>
              <w:t xml:space="preserve">&lt;start-date&gt; 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75149" w14:textId="77777777" w:rsidR="00627E9C" w:rsidRPr="00205DBB" w:rsidRDefault="00627E9C" w:rsidP="00627E9C">
            <w:pPr>
              <w:spacing w:before="180" w:after="60" w:line="256" w:lineRule="auto"/>
              <w:jc w:val="center"/>
              <w:rPr>
                <w:rFonts w:ascii="Garamond" w:eastAsia="Times New Roman" w:hAnsi="Garamond"/>
                <w:b/>
              </w:rPr>
            </w:pPr>
            <w:r w:rsidRPr="00205DBB">
              <w:rPr>
                <w:rFonts w:ascii="Garamond" w:eastAsia="Times New Roman" w:hAnsi="Garamond"/>
                <w:b/>
              </w:rPr>
              <w:t>Последнее число расчетного месяца</w:t>
            </w:r>
            <w:r w:rsidRPr="00205DBB">
              <w:rPr>
                <w:rFonts w:ascii="Garamond" w:eastAsia="Times New Roman" w:hAnsi="Garamond"/>
                <w:b/>
              </w:rPr>
              <w:br/>
              <w:t>&lt;finish-date&gt;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62C92" w14:textId="3E1FC104" w:rsidR="00627E9C" w:rsidRPr="00205DBB" w:rsidRDefault="00627E9C" w:rsidP="00E739C2">
            <w:pPr>
              <w:spacing w:before="180" w:after="60" w:line="256" w:lineRule="auto"/>
              <w:jc w:val="center"/>
              <w:rPr>
                <w:rFonts w:ascii="Garamond" w:eastAsia="Times New Roman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 xml:space="preserve">Код участника (субъекта) ОРЭМ </w:t>
            </w:r>
            <w:r w:rsidR="00E739C2" w:rsidRPr="00205DBB">
              <w:rPr>
                <w:rFonts w:ascii="Garamond" w:hAnsi="Garamond"/>
                <w:b/>
              </w:rPr>
              <w:t>–</w:t>
            </w:r>
            <w:r w:rsidRPr="00205DBB">
              <w:rPr>
                <w:rFonts w:ascii="Garamond" w:hAnsi="Garamond"/>
                <w:b/>
              </w:rPr>
              <w:t xml:space="preserve"> плательщика</w:t>
            </w:r>
            <w:r w:rsidRPr="00205DBB">
              <w:rPr>
                <w:rFonts w:ascii="Garamond" w:hAnsi="Garamond"/>
                <w:b/>
              </w:rPr>
              <w:br/>
              <w:t>&lt;trader-supplier-code&gt;</w:t>
            </w:r>
          </w:p>
        </w:tc>
        <w:tc>
          <w:tcPr>
            <w:tcW w:w="2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8A8B8" w14:textId="4D7967DD" w:rsidR="00627E9C" w:rsidRPr="00205DBB" w:rsidRDefault="00627E9C" w:rsidP="00E739C2">
            <w:pPr>
              <w:spacing w:before="180" w:after="60" w:line="256" w:lineRule="auto"/>
              <w:jc w:val="center"/>
              <w:rPr>
                <w:rFonts w:ascii="Garamond" w:eastAsia="Times New Roman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 xml:space="preserve">Код участника ОРЭМ </w:t>
            </w:r>
            <w:r w:rsidR="00E739C2" w:rsidRPr="00205DBB">
              <w:rPr>
                <w:rFonts w:ascii="Garamond" w:hAnsi="Garamond"/>
                <w:b/>
              </w:rPr>
              <w:t>–</w:t>
            </w:r>
            <w:r w:rsidRPr="00205DBB">
              <w:rPr>
                <w:rFonts w:ascii="Garamond" w:hAnsi="Garamond"/>
                <w:b/>
              </w:rPr>
              <w:t xml:space="preserve"> получателя</w:t>
            </w:r>
            <w:r w:rsidRPr="00205DBB">
              <w:rPr>
                <w:rFonts w:ascii="Garamond" w:hAnsi="Garamond"/>
                <w:b/>
              </w:rPr>
              <w:br/>
              <w:t>&lt;trader-consumer-code&gt;</w:t>
            </w:r>
          </w:p>
        </w:tc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D5FDA" w14:textId="77777777" w:rsidR="00627E9C" w:rsidRPr="00377076" w:rsidRDefault="00627E9C" w:rsidP="00627E9C">
            <w:pPr>
              <w:spacing w:before="180" w:after="60" w:line="256" w:lineRule="auto"/>
              <w:jc w:val="center"/>
              <w:rPr>
                <w:rFonts w:ascii="Garamond" w:eastAsia="Times New Roman" w:hAnsi="Garamond"/>
                <w:b/>
                <w:lang w:val="en-US"/>
              </w:rPr>
            </w:pPr>
            <w:r w:rsidRPr="00205DBB">
              <w:rPr>
                <w:rFonts w:ascii="Garamond" w:eastAsia="Times New Roman" w:hAnsi="Garamond"/>
                <w:b/>
              </w:rPr>
              <w:t>Размер</w:t>
            </w:r>
            <w:r w:rsidRPr="00377076">
              <w:rPr>
                <w:rFonts w:ascii="Garamond" w:eastAsia="Times New Roman" w:hAnsi="Garamond"/>
                <w:b/>
                <w:lang w:val="en-US"/>
              </w:rPr>
              <w:t xml:space="preserve"> </w:t>
            </w:r>
            <w:r w:rsidRPr="00205DBB">
              <w:rPr>
                <w:rFonts w:ascii="Garamond" w:eastAsia="Times New Roman" w:hAnsi="Garamond"/>
                <w:b/>
              </w:rPr>
              <w:t>штрафа</w:t>
            </w:r>
            <w:r w:rsidRPr="00377076">
              <w:rPr>
                <w:rFonts w:ascii="Garamond" w:eastAsia="Times New Roman" w:hAnsi="Garamond"/>
                <w:b/>
                <w:lang w:val="en-US"/>
              </w:rPr>
              <w:t xml:space="preserve">, </w:t>
            </w:r>
            <w:r w:rsidRPr="00205DBB">
              <w:rPr>
                <w:rFonts w:ascii="Garamond" w:eastAsia="Times New Roman" w:hAnsi="Garamond"/>
                <w:b/>
              </w:rPr>
              <w:t>руб</w:t>
            </w:r>
            <w:r w:rsidRPr="00377076">
              <w:rPr>
                <w:rFonts w:ascii="Garamond" w:eastAsia="Times New Roman" w:hAnsi="Garamond"/>
                <w:b/>
                <w:lang w:val="en-US"/>
              </w:rPr>
              <w:t>.</w:t>
            </w:r>
            <w:r w:rsidRPr="00377076">
              <w:rPr>
                <w:rFonts w:ascii="Garamond" w:eastAsia="Times New Roman" w:hAnsi="Garamond"/>
                <w:b/>
                <w:lang w:val="en-US"/>
              </w:rPr>
              <w:br/>
              <w:t>&lt;payment-amount&gt;</w:t>
            </w:r>
          </w:p>
        </w:tc>
      </w:tr>
      <w:tr w:rsidR="00627E9C" w:rsidRPr="00631E08" w14:paraId="1F1F48D5" w14:textId="77777777" w:rsidTr="00E739C2">
        <w:trPr>
          <w:trHeight w:val="375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45FAC" w14:textId="77777777" w:rsidR="00627E9C" w:rsidRPr="00377076" w:rsidRDefault="00627E9C" w:rsidP="00627E9C">
            <w:pPr>
              <w:spacing w:before="180" w:after="60" w:line="256" w:lineRule="auto"/>
              <w:jc w:val="center"/>
              <w:rPr>
                <w:rFonts w:ascii="Garamond" w:eastAsia="Times New Roman" w:hAnsi="Garamond" w:cs="Arial"/>
                <w:b/>
                <w:bCs/>
                <w:lang w:val="en-US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722B9" w14:textId="77777777" w:rsidR="00627E9C" w:rsidRPr="00377076" w:rsidRDefault="00627E9C" w:rsidP="00627E9C">
            <w:pPr>
              <w:spacing w:before="180" w:after="60" w:line="256" w:lineRule="auto"/>
              <w:jc w:val="center"/>
              <w:rPr>
                <w:rFonts w:ascii="Garamond" w:eastAsia="Times New Roman" w:hAnsi="Garamond" w:cs="Arial"/>
                <w:b/>
                <w:bCs/>
                <w:lang w:val="en-US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BF9DC" w14:textId="77777777" w:rsidR="00627E9C" w:rsidRPr="00377076" w:rsidRDefault="00627E9C" w:rsidP="00627E9C">
            <w:pPr>
              <w:spacing w:before="180" w:after="60" w:line="256" w:lineRule="auto"/>
              <w:jc w:val="center"/>
              <w:rPr>
                <w:rFonts w:ascii="Garamond" w:eastAsia="Times New Roman" w:hAnsi="Garamond" w:cs="Arial"/>
                <w:b/>
                <w:bCs/>
                <w:lang w:val="en-US"/>
              </w:rPr>
            </w:pP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D40EC" w14:textId="77777777" w:rsidR="00627E9C" w:rsidRPr="00377076" w:rsidRDefault="00627E9C" w:rsidP="00627E9C">
            <w:pPr>
              <w:spacing w:before="180" w:after="60" w:line="256" w:lineRule="auto"/>
              <w:jc w:val="center"/>
              <w:rPr>
                <w:rFonts w:ascii="Garamond" w:eastAsia="Times New Roman" w:hAnsi="Garamond" w:cs="Arial"/>
                <w:b/>
                <w:bCs/>
                <w:lang w:val="en-US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4299" w14:textId="77777777" w:rsidR="00627E9C" w:rsidRPr="00377076" w:rsidRDefault="00627E9C" w:rsidP="00627E9C">
            <w:pPr>
              <w:spacing w:before="180" w:after="60" w:line="256" w:lineRule="auto"/>
              <w:jc w:val="center"/>
              <w:rPr>
                <w:rFonts w:ascii="Garamond" w:eastAsia="Times New Roman" w:hAnsi="Garamond" w:cs="Arial"/>
                <w:b/>
                <w:bCs/>
                <w:lang w:val="en-US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7CF82" w14:textId="77777777" w:rsidR="00627E9C" w:rsidRPr="00377076" w:rsidRDefault="00627E9C" w:rsidP="00627E9C">
            <w:pPr>
              <w:spacing w:before="180" w:after="60" w:line="256" w:lineRule="auto"/>
              <w:jc w:val="center"/>
              <w:rPr>
                <w:rFonts w:ascii="Garamond" w:eastAsia="Times New Roman" w:hAnsi="Garamond" w:cs="Arial"/>
                <w:b/>
                <w:bCs/>
                <w:lang w:val="en-US"/>
              </w:rPr>
            </w:pPr>
          </w:p>
        </w:tc>
        <w:tc>
          <w:tcPr>
            <w:tcW w:w="2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08597" w14:textId="77777777" w:rsidR="00627E9C" w:rsidRPr="00377076" w:rsidRDefault="00627E9C" w:rsidP="00627E9C">
            <w:pPr>
              <w:spacing w:before="180" w:after="60" w:line="256" w:lineRule="auto"/>
              <w:jc w:val="center"/>
              <w:rPr>
                <w:rFonts w:ascii="Garamond" w:eastAsia="Times New Roman" w:hAnsi="Garamond" w:cs="Arial"/>
                <w:b/>
                <w:bCs/>
                <w:lang w:val="en-US"/>
              </w:rPr>
            </w:pPr>
          </w:p>
        </w:tc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21EA1E" w14:textId="77777777" w:rsidR="00627E9C" w:rsidRPr="00377076" w:rsidRDefault="00627E9C" w:rsidP="00627E9C">
            <w:pPr>
              <w:spacing w:before="180" w:after="60" w:line="256" w:lineRule="auto"/>
              <w:rPr>
                <w:rFonts w:ascii="Garamond" w:eastAsia="Times New Roman" w:hAnsi="Garamond"/>
                <w:color w:val="000000"/>
                <w:lang w:val="en-US"/>
              </w:rPr>
            </w:pPr>
          </w:p>
        </w:tc>
      </w:tr>
    </w:tbl>
    <w:p w14:paraId="0E39D53F" w14:textId="77777777" w:rsidR="00627E9C" w:rsidRPr="00377076" w:rsidRDefault="00627E9C" w:rsidP="00627E9C">
      <w:pPr>
        <w:spacing w:after="0"/>
        <w:rPr>
          <w:rFonts w:ascii="Garamond" w:hAnsi="Garamond"/>
          <w:lang w:val="en-US"/>
        </w:rPr>
      </w:pPr>
    </w:p>
    <w:p w14:paraId="5BB67866" w14:textId="77777777" w:rsidR="00627E9C" w:rsidRPr="00377076" w:rsidRDefault="00627E9C" w:rsidP="00627E9C">
      <w:pPr>
        <w:spacing w:after="0"/>
        <w:rPr>
          <w:rFonts w:ascii="Garamond" w:hAnsi="Garamond"/>
          <w:lang w:val="en-US"/>
        </w:rPr>
      </w:pPr>
    </w:p>
    <w:p w14:paraId="64665CCF" w14:textId="77777777" w:rsidR="00627E9C" w:rsidRPr="00205DBB" w:rsidRDefault="00627E9C" w:rsidP="00627E9C">
      <w:pPr>
        <w:spacing w:after="0"/>
        <w:jc w:val="right"/>
        <w:rPr>
          <w:rFonts w:ascii="Garamond" w:hAnsi="Garamond"/>
          <w:b/>
        </w:rPr>
      </w:pPr>
      <w:r w:rsidRPr="00205DBB">
        <w:rPr>
          <w:rFonts w:ascii="Garamond" w:hAnsi="Garamond"/>
          <w:b/>
        </w:rPr>
        <w:t>Приложение 167.6</w:t>
      </w:r>
    </w:p>
    <w:p w14:paraId="46034B57" w14:textId="77777777" w:rsidR="00627E9C" w:rsidRPr="00205DBB" w:rsidRDefault="00627E9C" w:rsidP="00627E9C">
      <w:pPr>
        <w:spacing w:after="0"/>
        <w:jc w:val="right"/>
        <w:rPr>
          <w:rFonts w:ascii="Garamond" w:hAnsi="Garamond"/>
          <w:b/>
        </w:rPr>
      </w:pPr>
    </w:p>
    <w:tbl>
      <w:tblPr>
        <w:tblW w:w="147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19"/>
        <w:gridCol w:w="3118"/>
      </w:tblGrid>
      <w:tr w:rsidR="00627E9C" w:rsidRPr="00205DBB" w14:paraId="63BDC00A" w14:textId="77777777" w:rsidTr="00FF0A27">
        <w:tc>
          <w:tcPr>
            <w:tcW w:w="116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E26CB" w14:textId="77777777" w:rsidR="00627E9C" w:rsidRPr="00205DBB" w:rsidRDefault="00627E9C" w:rsidP="00627E9C">
            <w:pPr>
              <w:tabs>
                <w:tab w:val="left" w:pos="990"/>
              </w:tabs>
              <w:spacing w:after="0" w:line="256" w:lineRule="auto"/>
              <w:rPr>
                <w:rFonts w:ascii="Garamond" w:hAnsi="Garamond" w:cs="Arial"/>
                <w:b/>
                <w:i/>
              </w:rPr>
            </w:pPr>
            <w:r w:rsidRPr="00205DBB">
              <w:rPr>
                <w:rFonts w:ascii="Garamond" w:hAnsi="Garamond"/>
              </w:rPr>
              <w:tab/>
            </w:r>
            <w:r w:rsidRPr="00205DBB">
              <w:rPr>
                <w:rFonts w:ascii="Garamond" w:hAnsi="Garamond" w:cs="Arial"/>
                <w:b/>
                <w:i/>
              </w:rPr>
              <w:tab/>
              <w:t>Получатель: АО «ЦФР»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2F996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"/>
                <w:b/>
                <w:i/>
              </w:rPr>
            </w:pPr>
            <w:r w:rsidRPr="00205DBB">
              <w:rPr>
                <w:rFonts w:ascii="Garamond" w:hAnsi="Garamond" w:cs="Arial"/>
                <w:b/>
                <w:i/>
              </w:rPr>
              <w:t>Отправитель: АО «АТС»</w:t>
            </w:r>
          </w:p>
        </w:tc>
      </w:tr>
    </w:tbl>
    <w:p w14:paraId="017D2397" w14:textId="77777777" w:rsidR="00627E9C" w:rsidRPr="00205DBB" w:rsidRDefault="00627E9C" w:rsidP="00627E9C">
      <w:pPr>
        <w:spacing w:after="0"/>
        <w:rPr>
          <w:rFonts w:ascii="Garamond" w:hAnsi="Garamond" w:cs="Arial"/>
          <w:b/>
        </w:rPr>
      </w:pPr>
    </w:p>
    <w:p w14:paraId="38CB172C" w14:textId="77777777" w:rsidR="00627E9C" w:rsidRPr="00205DBB" w:rsidRDefault="00627E9C" w:rsidP="00627E9C">
      <w:pPr>
        <w:spacing w:after="0"/>
        <w:rPr>
          <w:rFonts w:ascii="Garamond" w:hAnsi="Garamond"/>
          <w:b/>
        </w:rPr>
      </w:pPr>
    </w:p>
    <w:p w14:paraId="017E99CE" w14:textId="6A6729C6" w:rsidR="00627E9C" w:rsidRPr="00205DBB" w:rsidRDefault="00627E9C" w:rsidP="00627E9C">
      <w:pPr>
        <w:spacing w:after="0"/>
        <w:jc w:val="center"/>
        <w:rPr>
          <w:rFonts w:ascii="Garamond" w:hAnsi="Garamond"/>
          <w:b/>
        </w:rPr>
      </w:pPr>
      <w:r w:rsidRPr="00205DBB">
        <w:rPr>
          <w:rFonts w:ascii="Garamond" w:hAnsi="Garamond"/>
          <w:b/>
        </w:rPr>
        <w:t xml:space="preserve">Реестр денежных сумм, обусловленных отказом от частичного (полного) исполнения </w:t>
      </w:r>
    </w:p>
    <w:p w14:paraId="70DF2882" w14:textId="77777777" w:rsidR="00627E9C" w:rsidRPr="00205DBB" w:rsidRDefault="00627E9C" w:rsidP="00627E9C">
      <w:pPr>
        <w:spacing w:after="0"/>
        <w:jc w:val="center"/>
        <w:rPr>
          <w:rFonts w:ascii="Garamond" w:hAnsi="Garamond"/>
          <w:b/>
        </w:rPr>
      </w:pPr>
      <w:r w:rsidRPr="00205DBB">
        <w:rPr>
          <w:rFonts w:ascii="Garamond" w:hAnsi="Garamond"/>
          <w:b/>
        </w:rPr>
        <w:t>договора оказания услуг по управлению изменением режима потребления</w:t>
      </w:r>
    </w:p>
    <w:p w14:paraId="3C21F7AB" w14:textId="77777777" w:rsidR="00627E9C" w:rsidRPr="00205DBB" w:rsidRDefault="00627E9C" w:rsidP="00627E9C">
      <w:pPr>
        <w:spacing w:after="0"/>
        <w:jc w:val="center"/>
        <w:rPr>
          <w:rFonts w:ascii="Garamond" w:hAnsi="Garamond" w:cs="Arial"/>
          <w:b/>
          <w:bCs/>
        </w:rPr>
      </w:pPr>
      <w:r w:rsidRPr="00205DBB">
        <w:rPr>
          <w:rFonts w:ascii="Garamond" w:hAnsi="Garamond" w:cs="Arial"/>
          <w:b/>
          <w:bCs/>
        </w:rPr>
        <w:t>за расчетный период mm YYYY года</w:t>
      </w:r>
    </w:p>
    <w:p w14:paraId="7E272479" w14:textId="77777777" w:rsidR="00627E9C" w:rsidRPr="00205DBB" w:rsidRDefault="00627E9C" w:rsidP="00627E9C">
      <w:pPr>
        <w:spacing w:after="0"/>
        <w:jc w:val="center"/>
        <w:rPr>
          <w:rFonts w:ascii="Garamond" w:hAnsi="Garamond"/>
          <w:b/>
        </w:rPr>
      </w:pPr>
      <w:r w:rsidRPr="00205DBB">
        <w:rPr>
          <w:rFonts w:ascii="Garamond" w:hAnsi="Garamond" w:cs="Arial"/>
          <w:b/>
          <w:bCs/>
        </w:rPr>
        <w:t>&lt;package-comment&gt;</w:t>
      </w:r>
    </w:p>
    <w:p w14:paraId="3EAF2F7E" w14:textId="77777777" w:rsidR="00627E9C" w:rsidRPr="00205DBB" w:rsidRDefault="00627E9C" w:rsidP="00627E9C">
      <w:pPr>
        <w:spacing w:after="0"/>
        <w:rPr>
          <w:rFonts w:ascii="Garamond" w:hAnsi="Garamond" w:cs="Arial"/>
          <w:b/>
          <w:bCs/>
          <w:u w:val="single"/>
        </w:rPr>
      </w:pPr>
    </w:p>
    <w:tbl>
      <w:tblPr>
        <w:tblStyle w:val="1310"/>
        <w:tblW w:w="5040" w:type="pct"/>
        <w:tblLook w:val="04A0" w:firstRow="1" w:lastRow="0" w:firstColumn="1" w:lastColumn="0" w:noHBand="0" w:noVBand="1"/>
      </w:tblPr>
      <w:tblGrid>
        <w:gridCol w:w="1767"/>
        <w:gridCol w:w="1738"/>
        <w:gridCol w:w="1459"/>
        <w:gridCol w:w="1671"/>
        <w:gridCol w:w="1811"/>
        <w:gridCol w:w="2401"/>
        <w:gridCol w:w="1907"/>
        <w:gridCol w:w="1779"/>
      </w:tblGrid>
      <w:tr w:rsidR="00E739C2" w:rsidRPr="00205DBB" w14:paraId="1EA6D3FB" w14:textId="77777777" w:rsidTr="00E739C2">
        <w:trPr>
          <w:trHeight w:val="642"/>
        </w:trPr>
        <w:tc>
          <w:tcPr>
            <w:tcW w:w="608" w:type="pct"/>
          </w:tcPr>
          <w:p w14:paraId="61BDC039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>Уникальный идентификатор</w:t>
            </w:r>
            <w:r w:rsidRPr="00205DBB">
              <w:rPr>
                <w:rFonts w:ascii="Garamond" w:hAnsi="Garamond"/>
                <w:b/>
              </w:rPr>
              <w:br/>
              <w:t>&lt;id&gt;</w:t>
            </w:r>
          </w:p>
        </w:tc>
        <w:tc>
          <w:tcPr>
            <w:tcW w:w="598" w:type="pct"/>
          </w:tcPr>
          <w:p w14:paraId="4784478A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 xml:space="preserve">Номер договора </w:t>
            </w:r>
            <w:r w:rsidRPr="00205DBB">
              <w:rPr>
                <w:rFonts w:ascii="Garamond" w:hAnsi="Garamond"/>
                <w:b/>
              </w:rPr>
              <w:br/>
              <w:t>&lt;contract-number&gt;</w:t>
            </w:r>
          </w:p>
        </w:tc>
        <w:tc>
          <w:tcPr>
            <w:tcW w:w="502" w:type="pct"/>
          </w:tcPr>
          <w:p w14:paraId="38B94423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>Дата договора</w:t>
            </w:r>
            <w:r w:rsidRPr="00205DBB">
              <w:rPr>
                <w:rFonts w:ascii="Garamond" w:hAnsi="Garamond"/>
                <w:b/>
              </w:rPr>
              <w:br/>
              <w:t>&lt;contract-date&gt;</w:t>
            </w:r>
          </w:p>
        </w:tc>
        <w:tc>
          <w:tcPr>
            <w:tcW w:w="575" w:type="pct"/>
          </w:tcPr>
          <w:p w14:paraId="3677C5BC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>Первое число расчетного месяца</w:t>
            </w:r>
            <w:r w:rsidRPr="00205DBB">
              <w:rPr>
                <w:rFonts w:ascii="Garamond" w:hAnsi="Garamond"/>
                <w:b/>
              </w:rPr>
              <w:br/>
              <w:t>&lt;start-date&gt;</w:t>
            </w:r>
          </w:p>
        </w:tc>
        <w:tc>
          <w:tcPr>
            <w:tcW w:w="623" w:type="pct"/>
          </w:tcPr>
          <w:p w14:paraId="2BE9A107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>Последнее число расчетного месяца</w:t>
            </w:r>
            <w:r w:rsidRPr="00205DBB">
              <w:rPr>
                <w:rFonts w:ascii="Garamond" w:hAnsi="Garamond"/>
                <w:b/>
              </w:rPr>
              <w:br/>
              <w:t>&lt;finish-date&gt;</w:t>
            </w:r>
          </w:p>
        </w:tc>
        <w:tc>
          <w:tcPr>
            <w:tcW w:w="826" w:type="pct"/>
          </w:tcPr>
          <w:p w14:paraId="3CD35A51" w14:textId="2065E702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 xml:space="preserve">Код участника (субъекта) ОРЭМ </w:t>
            </w:r>
            <w:r w:rsidR="00E739C2" w:rsidRPr="00205DBB">
              <w:rPr>
                <w:rFonts w:ascii="Garamond" w:hAnsi="Garamond"/>
                <w:b/>
              </w:rPr>
              <w:t>–</w:t>
            </w:r>
            <w:r w:rsidRPr="00205DBB">
              <w:rPr>
                <w:rFonts w:ascii="Garamond" w:hAnsi="Garamond"/>
                <w:b/>
              </w:rPr>
              <w:t xml:space="preserve"> плательщика</w:t>
            </w:r>
            <w:r w:rsidRPr="00205DBB">
              <w:rPr>
                <w:rFonts w:ascii="Garamond" w:hAnsi="Garamond"/>
                <w:b/>
              </w:rPr>
              <w:br/>
              <w:t>&lt;trader-supplier-code&gt;</w:t>
            </w:r>
          </w:p>
        </w:tc>
        <w:tc>
          <w:tcPr>
            <w:tcW w:w="656" w:type="pct"/>
          </w:tcPr>
          <w:p w14:paraId="133CA7ED" w14:textId="53FA6C27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 xml:space="preserve">Код участника ОРЭМ </w:t>
            </w:r>
            <w:r w:rsidR="00E739C2" w:rsidRPr="00205DBB">
              <w:rPr>
                <w:rFonts w:ascii="Garamond" w:hAnsi="Garamond"/>
                <w:b/>
              </w:rPr>
              <w:t>–</w:t>
            </w:r>
            <w:r w:rsidRPr="00205DBB">
              <w:rPr>
                <w:rFonts w:ascii="Garamond" w:hAnsi="Garamond"/>
                <w:b/>
              </w:rPr>
              <w:t xml:space="preserve"> получателя</w:t>
            </w:r>
            <w:r w:rsidRPr="00205DBB">
              <w:rPr>
                <w:rFonts w:ascii="Garamond" w:hAnsi="Garamond"/>
                <w:b/>
              </w:rPr>
              <w:br/>
              <w:t>&lt;trader-consumer-code&gt;</w:t>
            </w:r>
          </w:p>
        </w:tc>
        <w:tc>
          <w:tcPr>
            <w:tcW w:w="612" w:type="pct"/>
          </w:tcPr>
          <w:p w14:paraId="1902E20D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/>
                <w:b/>
              </w:rPr>
            </w:pPr>
            <w:r w:rsidRPr="00205DBB">
              <w:rPr>
                <w:rFonts w:ascii="Garamond" w:hAnsi="Garamond"/>
                <w:b/>
              </w:rPr>
              <w:t>Денежная сумма, руб.</w:t>
            </w:r>
            <w:r w:rsidRPr="00205DBB">
              <w:rPr>
                <w:rFonts w:ascii="Garamond" w:hAnsi="Garamond"/>
                <w:b/>
              </w:rPr>
              <w:br/>
              <w:t>&lt;payment-amount&gt;</w:t>
            </w:r>
          </w:p>
        </w:tc>
      </w:tr>
      <w:tr w:rsidR="00E739C2" w:rsidRPr="00205DBB" w14:paraId="4744E75B" w14:textId="77777777" w:rsidTr="00E739C2">
        <w:trPr>
          <w:trHeight w:val="300"/>
        </w:trPr>
        <w:tc>
          <w:tcPr>
            <w:tcW w:w="608" w:type="pct"/>
          </w:tcPr>
          <w:p w14:paraId="011F1410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598" w:type="pct"/>
          </w:tcPr>
          <w:p w14:paraId="20514F0E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502" w:type="pct"/>
          </w:tcPr>
          <w:p w14:paraId="6A528A20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575" w:type="pct"/>
          </w:tcPr>
          <w:p w14:paraId="7B89E23F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623" w:type="pct"/>
          </w:tcPr>
          <w:p w14:paraId="73B993B4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826" w:type="pct"/>
          </w:tcPr>
          <w:p w14:paraId="3164544E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656" w:type="pct"/>
          </w:tcPr>
          <w:p w14:paraId="71030E2C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612" w:type="pct"/>
            <w:noWrap/>
          </w:tcPr>
          <w:p w14:paraId="1D43A606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/>
                <w:color w:val="000000"/>
              </w:rPr>
            </w:pPr>
          </w:p>
        </w:tc>
      </w:tr>
    </w:tbl>
    <w:p w14:paraId="396C6A39" w14:textId="77777777" w:rsidR="00627E9C" w:rsidRPr="00205DBB" w:rsidRDefault="00627E9C" w:rsidP="00627E9C">
      <w:pPr>
        <w:spacing w:after="0"/>
        <w:jc w:val="right"/>
        <w:rPr>
          <w:rFonts w:ascii="Garamond" w:hAnsi="Garamond"/>
          <w:b/>
        </w:rPr>
      </w:pPr>
    </w:p>
    <w:p w14:paraId="34B42380" w14:textId="77777777" w:rsidR="00205DBB" w:rsidRDefault="00205DBB" w:rsidP="00627E9C">
      <w:pPr>
        <w:spacing w:after="0"/>
        <w:jc w:val="right"/>
        <w:rPr>
          <w:rFonts w:ascii="Garamond" w:hAnsi="Garamond"/>
          <w:b/>
        </w:rPr>
      </w:pPr>
    </w:p>
    <w:p w14:paraId="0F33D039" w14:textId="3A2B9306" w:rsidR="00627E9C" w:rsidRPr="00205DBB" w:rsidRDefault="00627E9C" w:rsidP="00627E9C">
      <w:pPr>
        <w:spacing w:after="0"/>
        <w:jc w:val="right"/>
        <w:rPr>
          <w:rFonts w:ascii="Garamond" w:hAnsi="Garamond"/>
          <w:b/>
        </w:rPr>
      </w:pPr>
      <w:r w:rsidRPr="00205DBB">
        <w:rPr>
          <w:rFonts w:ascii="Garamond" w:hAnsi="Garamond"/>
          <w:b/>
        </w:rPr>
        <w:lastRenderedPageBreak/>
        <w:t>Приложение 167.7</w:t>
      </w:r>
    </w:p>
    <w:p w14:paraId="51C7C112" w14:textId="77777777" w:rsidR="00627E9C" w:rsidRPr="00205DBB" w:rsidRDefault="00627E9C" w:rsidP="00627E9C">
      <w:pPr>
        <w:spacing w:after="0"/>
        <w:jc w:val="right"/>
        <w:rPr>
          <w:rFonts w:ascii="Garamond" w:hAnsi="Garamond"/>
          <w:b/>
        </w:rPr>
      </w:pPr>
    </w:p>
    <w:p w14:paraId="7746A960" w14:textId="77777777" w:rsidR="00627E9C" w:rsidRPr="00205DBB" w:rsidRDefault="00627E9C" w:rsidP="00627E9C">
      <w:pPr>
        <w:spacing w:after="0"/>
        <w:jc w:val="center"/>
        <w:rPr>
          <w:rFonts w:ascii="Garamond" w:hAnsi="Garamond"/>
          <w:b/>
        </w:rPr>
      </w:pPr>
      <w:r w:rsidRPr="00205DBB">
        <w:rPr>
          <w:rFonts w:ascii="Garamond" w:hAnsi="Garamond"/>
          <w:b/>
        </w:rPr>
        <w:t xml:space="preserve">Аналитический отчет о составляющих стоимости по договорам оказания услуг по управлению изменением </w:t>
      </w:r>
    </w:p>
    <w:p w14:paraId="6CDCBFE8" w14:textId="77777777" w:rsidR="00627E9C" w:rsidRPr="00205DBB" w:rsidRDefault="00627E9C" w:rsidP="00627E9C">
      <w:pPr>
        <w:spacing w:after="0"/>
        <w:jc w:val="center"/>
        <w:rPr>
          <w:rFonts w:ascii="Garamond" w:hAnsi="Garamond" w:cs="Arial"/>
          <w:b/>
          <w:bCs/>
        </w:rPr>
      </w:pPr>
      <w:r w:rsidRPr="00205DBB">
        <w:rPr>
          <w:rFonts w:ascii="Garamond" w:hAnsi="Garamond"/>
          <w:b/>
        </w:rPr>
        <w:t xml:space="preserve">режима потребления </w:t>
      </w:r>
      <w:r w:rsidRPr="00205DBB">
        <w:rPr>
          <w:rFonts w:ascii="Garamond" w:hAnsi="Garamond" w:cs="Arial"/>
          <w:b/>
          <w:bCs/>
        </w:rPr>
        <w:t>(для заказчика)</w:t>
      </w:r>
    </w:p>
    <w:p w14:paraId="6BBB272E" w14:textId="77777777" w:rsidR="00627E9C" w:rsidRPr="00205DBB" w:rsidRDefault="00627E9C" w:rsidP="00627E9C">
      <w:pPr>
        <w:spacing w:after="0"/>
        <w:jc w:val="center"/>
        <w:rPr>
          <w:rFonts w:ascii="Garamond" w:hAnsi="Garamond" w:cs="Arial"/>
          <w:b/>
          <w:bCs/>
        </w:rPr>
      </w:pPr>
    </w:p>
    <w:tbl>
      <w:tblPr>
        <w:tblW w:w="15026" w:type="dxa"/>
        <w:tblLayout w:type="fixed"/>
        <w:tblLook w:val="04A0" w:firstRow="1" w:lastRow="0" w:firstColumn="1" w:lastColumn="0" w:noHBand="0" w:noVBand="1"/>
      </w:tblPr>
      <w:tblGrid>
        <w:gridCol w:w="4721"/>
        <w:gridCol w:w="1064"/>
        <w:gridCol w:w="1028"/>
        <w:gridCol w:w="1512"/>
        <w:gridCol w:w="817"/>
        <w:gridCol w:w="817"/>
        <w:gridCol w:w="5067"/>
      </w:tblGrid>
      <w:tr w:rsidR="00627E9C" w:rsidRPr="00205DBB" w14:paraId="447952BA" w14:textId="77777777" w:rsidTr="00FF0A27">
        <w:trPr>
          <w:trHeight w:val="300"/>
        </w:trPr>
        <w:tc>
          <w:tcPr>
            <w:tcW w:w="1571" w:type="pct"/>
            <w:noWrap/>
            <w:vAlign w:val="center"/>
          </w:tcPr>
          <w:p w14:paraId="405A519E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</w:rPr>
            </w:pPr>
            <w:r w:rsidRPr="00205DBB">
              <w:rPr>
                <w:rFonts w:ascii="Garamond" w:hAnsi="Garamond" w:cs="Arial CYR"/>
              </w:rPr>
              <w:t xml:space="preserve">Получатель: </w:t>
            </w:r>
          </w:p>
          <w:p w14:paraId="63F9E9F8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</w:rPr>
              <w:t>за [расчетный период]</w:t>
            </w:r>
          </w:p>
        </w:tc>
        <w:tc>
          <w:tcPr>
            <w:tcW w:w="354" w:type="pct"/>
            <w:vAlign w:val="center"/>
          </w:tcPr>
          <w:p w14:paraId="0591CB8E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</w:p>
        </w:tc>
        <w:tc>
          <w:tcPr>
            <w:tcW w:w="342" w:type="pct"/>
            <w:vAlign w:val="center"/>
          </w:tcPr>
          <w:p w14:paraId="453AAEBF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</w:p>
        </w:tc>
        <w:tc>
          <w:tcPr>
            <w:tcW w:w="503" w:type="pct"/>
            <w:vAlign w:val="center"/>
          </w:tcPr>
          <w:p w14:paraId="774EBD02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</w:p>
        </w:tc>
        <w:tc>
          <w:tcPr>
            <w:tcW w:w="272" w:type="pct"/>
            <w:vAlign w:val="center"/>
          </w:tcPr>
          <w:p w14:paraId="22B5FDF3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</w:p>
        </w:tc>
        <w:tc>
          <w:tcPr>
            <w:tcW w:w="272" w:type="pct"/>
            <w:vAlign w:val="center"/>
          </w:tcPr>
          <w:p w14:paraId="3ADC0F72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</w:p>
        </w:tc>
        <w:tc>
          <w:tcPr>
            <w:tcW w:w="1686" w:type="pct"/>
            <w:vAlign w:val="center"/>
          </w:tcPr>
          <w:p w14:paraId="27495CC9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</w:p>
        </w:tc>
      </w:tr>
    </w:tbl>
    <w:p w14:paraId="7D677CE3" w14:textId="77777777" w:rsidR="00627E9C" w:rsidRPr="00205DBB" w:rsidRDefault="00627E9C" w:rsidP="00627E9C">
      <w:pPr>
        <w:spacing w:after="0"/>
        <w:jc w:val="right"/>
        <w:rPr>
          <w:rFonts w:ascii="Garamond" w:hAnsi="Garamond"/>
        </w:rPr>
      </w:pPr>
    </w:p>
    <w:tbl>
      <w:tblPr>
        <w:tblW w:w="5218" w:type="pct"/>
        <w:tblLayout w:type="fixed"/>
        <w:tblLook w:val="04A0" w:firstRow="1" w:lastRow="0" w:firstColumn="1" w:lastColumn="0" w:noHBand="0" w:noVBand="1"/>
      </w:tblPr>
      <w:tblGrid>
        <w:gridCol w:w="832"/>
        <w:gridCol w:w="775"/>
        <w:gridCol w:w="790"/>
        <w:gridCol w:w="1139"/>
        <w:gridCol w:w="1133"/>
        <w:gridCol w:w="1280"/>
        <w:gridCol w:w="1118"/>
        <w:gridCol w:w="1001"/>
        <w:gridCol w:w="1004"/>
        <w:gridCol w:w="980"/>
        <w:gridCol w:w="986"/>
        <w:gridCol w:w="998"/>
        <w:gridCol w:w="1788"/>
        <w:gridCol w:w="1202"/>
      </w:tblGrid>
      <w:tr w:rsidR="00E739C2" w:rsidRPr="00205DBB" w14:paraId="3136A4DE" w14:textId="77777777" w:rsidTr="00E739C2">
        <w:trPr>
          <w:trHeight w:val="1473"/>
        </w:trPr>
        <w:tc>
          <w:tcPr>
            <w:tcW w:w="2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28" w:type="dxa"/>
            </w:tcMar>
            <w:vAlign w:val="center"/>
          </w:tcPr>
          <w:p w14:paraId="062F1012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№ п/п</w:t>
            </w:r>
          </w:p>
        </w:tc>
        <w:tc>
          <w:tcPr>
            <w:tcW w:w="25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28" w:type="dxa"/>
            </w:tcMar>
            <w:vAlign w:val="center"/>
          </w:tcPr>
          <w:p w14:paraId="568842E7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Номер договора</w:t>
            </w:r>
          </w:p>
        </w:tc>
        <w:tc>
          <w:tcPr>
            <w:tcW w:w="26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28" w:type="dxa"/>
            </w:tcMar>
            <w:vAlign w:val="center"/>
          </w:tcPr>
          <w:p w14:paraId="447B72E2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Дата договора</w:t>
            </w:r>
          </w:p>
        </w:tc>
        <w:tc>
          <w:tcPr>
            <w:tcW w:w="37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28" w:type="dxa"/>
            </w:tcMar>
            <w:vAlign w:val="center"/>
          </w:tcPr>
          <w:p w14:paraId="4EF30F35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Наименование участника ОРЭМ – заказчика (краткое)</w:t>
            </w:r>
          </w:p>
        </w:tc>
        <w:tc>
          <w:tcPr>
            <w:tcW w:w="37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28" w:type="dxa"/>
            </w:tcMar>
            <w:vAlign w:val="center"/>
          </w:tcPr>
          <w:p w14:paraId="5D9B4C8D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Идентификационный код участника ОРЭМ – заказчика</w:t>
            </w:r>
          </w:p>
        </w:tc>
        <w:tc>
          <w:tcPr>
            <w:tcW w:w="426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28" w:type="dxa"/>
            </w:tcMar>
            <w:vAlign w:val="center"/>
          </w:tcPr>
          <w:p w14:paraId="29D4B76F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Наименование субъекта (участника) ОРЭМ – исполнителя (краткое)</w:t>
            </w:r>
          </w:p>
        </w:tc>
        <w:tc>
          <w:tcPr>
            <w:tcW w:w="37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28" w:type="dxa"/>
            </w:tcMar>
            <w:vAlign w:val="center"/>
          </w:tcPr>
          <w:p w14:paraId="608DDA9D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Идентификационный код субъекта ОРЭМ – исполнителя</w:t>
            </w:r>
          </w:p>
        </w:tc>
        <w:tc>
          <w:tcPr>
            <w:tcW w:w="33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28" w:type="dxa"/>
            </w:tcMar>
            <w:vAlign w:val="center"/>
          </w:tcPr>
          <w:p w14:paraId="3D08A934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Агрегированный объект управления (АОУ)</w:t>
            </w:r>
          </w:p>
        </w:tc>
        <w:tc>
          <w:tcPr>
            <w:tcW w:w="33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28" w:type="dxa"/>
            </w:tcMar>
            <w:vAlign w:val="center"/>
          </w:tcPr>
          <w:p w14:paraId="10500683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Объем услуг фактически оказанных (по АОУ)</w:t>
            </w:r>
          </w:p>
        </w:tc>
        <w:tc>
          <w:tcPr>
            <w:tcW w:w="3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6916822A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  <w:r w:rsidRPr="00205DBB">
              <w:rPr>
                <w:rFonts w:ascii="Garamond" w:hAnsi="Garamond" w:cs="Arial"/>
                <w:b/>
                <w:bCs/>
              </w:rPr>
              <w:t>Цена по итогам отбора</w:t>
            </w:r>
          </w:p>
        </w:tc>
        <w:tc>
          <w:tcPr>
            <w:tcW w:w="3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1F8C7667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  <w:r w:rsidRPr="00205DBB">
              <w:rPr>
                <w:rFonts w:ascii="Garamond" w:hAnsi="Garamond" w:cs="Arial"/>
                <w:b/>
                <w:bCs/>
              </w:rPr>
              <w:t>Цена с учетом индексации (для долгосрочного отбора)</w:t>
            </w:r>
          </w:p>
        </w:tc>
        <w:tc>
          <w:tcPr>
            <w:tcW w:w="3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6AA70B88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  <w:r w:rsidRPr="00205DBB">
              <w:rPr>
                <w:rFonts w:ascii="Garamond" w:hAnsi="Garamond" w:cs="Arial"/>
                <w:b/>
                <w:bCs/>
              </w:rPr>
              <w:t>Совокупная стоимость услуги по АОУ (без НДС)</w:t>
            </w:r>
          </w:p>
        </w:tc>
        <w:tc>
          <w:tcPr>
            <w:tcW w:w="5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25725080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  <w:r w:rsidRPr="00205DBB">
              <w:rPr>
                <w:rFonts w:ascii="Garamond" w:eastAsia="Times New Roman" w:hAnsi="Garamond" w:cs="Arial CYR"/>
                <w:b/>
                <w:bCs/>
                <w:lang w:eastAsia="ru-RU"/>
              </w:rPr>
              <w:t>Доля, которую пиковое потребление заказчика занимает в пиковом потреблении в ценовой зоне</w:t>
            </w:r>
          </w:p>
        </w:tc>
        <w:tc>
          <w:tcPr>
            <w:tcW w:w="4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2D870E26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  <w:r w:rsidRPr="00205DBB">
              <w:rPr>
                <w:rFonts w:ascii="Garamond" w:hAnsi="Garamond" w:cs="Arial"/>
                <w:b/>
                <w:bCs/>
              </w:rPr>
              <w:t>Стоимость услуги</w:t>
            </w:r>
            <w:r w:rsidRPr="00205DBB">
              <w:rPr>
                <w:rFonts w:ascii="Garamond" w:hAnsi="Garamond" w:cs="Arial"/>
                <w:b/>
                <w:bCs/>
              </w:rPr>
              <w:br/>
              <w:t>(по заказчику, без детализации по АОУ) (без НДС)</w:t>
            </w:r>
          </w:p>
        </w:tc>
      </w:tr>
      <w:tr w:rsidR="00E739C2" w:rsidRPr="00205DBB" w14:paraId="774075DB" w14:textId="77777777" w:rsidTr="00E739C2">
        <w:trPr>
          <w:trHeight w:val="31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center"/>
          </w:tcPr>
          <w:p w14:paraId="185FA30E" w14:textId="15A1A234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center"/>
          </w:tcPr>
          <w:p w14:paraId="27FF11BA" w14:textId="74D87297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center"/>
          </w:tcPr>
          <w:p w14:paraId="7F57C48A" w14:textId="2EB0F28F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BD645" w14:textId="77777777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803E2" w14:textId="77777777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center"/>
          </w:tcPr>
          <w:p w14:paraId="00B9E7BF" w14:textId="55561A69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center"/>
          </w:tcPr>
          <w:p w14:paraId="76FC3A90" w14:textId="63400C67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center"/>
          </w:tcPr>
          <w:p w14:paraId="455F9EA6" w14:textId="2B28B897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center"/>
          </w:tcPr>
          <w:p w14:paraId="005620BF" w14:textId="543E4548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 w:cs="Calibri"/>
                <w:color w:val="000000"/>
              </w:rPr>
            </w:pPr>
            <w:r w:rsidRPr="00205DBB">
              <w:rPr>
                <w:rFonts w:ascii="Garamond" w:hAnsi="Garamond" w:cs="Calibri"/>
                <w:color w:val="000000"/>
              </w:rPr>
              <w:t>МВт</w:t>
            </w:r>
          </w:p>
        </w:tc>
        <w:tc>
          <w:tcPr>
            <w:tcW w:w="32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0332FC15" w14:textId="41C733B6" w:rsidR="00627E9C" w:rsidRPr="00205DBB" w:rsidRDefault="00E739C2" w:rsidP="00E739C2">
            <w:pPr>
              <w:spacing w:after="0" w:line="256" w:lineRule="auto"/>
              <w:jc w:val="center"/>
              <w:rPr>
                <w:rFonts w:ascii="Garamond" w:hAnsi="Garamond" w:cs="Arial CYR"/>
                <w:bCs/>
              </w:rPr>
            </w:pPr>
            <w:r w:rsidRPr="00205DBB">
              <w:rPr>
                <w:rFonts w:ascii="Garamond" w:hAnsi="Garamond" w:cs="Arial CYR"/>
                <w:bCs/>
              </w:rPr>
              <w:t>р</w:t>
            </w:r>
            <w:r w:rsidR="00627E9C" w:rsidRPr="00205DBB">
              <w:rPr>
                <w:rFonts w:ascii="Garamond" w:hAnsi="Garamond" w:cs="Arial CYR"/>
                <w:bCs/>
              </w:rPr>
              <w:t>уб./МВт</w:t>
            </w:r>
          </w:p>
        </w:tc>
        <w:tc>
          <w:tcPr>
            <w:tcW w:w="328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55FD6A0D" w14:textId="5909C1FF" w:rsidR="00627E9C" w:rsidRPr="00205DBB" w:rsidRDefault="00E739C2" w:rsidP="00E739C2">
            <w:pPr>
              <w:spacing w:after="0" w:line="256" w:lineRule="auto"/>
              <w:jc w:val="center"/>
              <w:rPr>
                <w:rFonts w:ascii="Garamond" w:hAnsi="Garamond" w:cs="Arial CYR"/>
                <w:bCs/>
              </w:rPr>
            </w:pPr>
            <w:r w:rsidRPr="00205DBB">
              <w:rPr>
                <w:rFonts w:ascii="Garamond" w:hAnsi="Garamond" w:cs="Arial CYR"/>
                <w:bCs/>
              </w:rPr>
              <w:t>р</w:t>
            </w:r>
            <w:r w:rsidR="00627E9C" w:rsidRPr="00205DBB">
              <w:rPr>
                <w:rFonts w:ascii="Garamond" w:hAnsi="Garamond" w:cs="Arial CYR"/>
                <w:bCs/>
              </w:rPr>
              <w:t>уб./МВт</w:t>
            </w:r>
          </w:p>
        </w:tc>
        <w:tc>
          <w:tcPr>
            <w:tcW w:w="332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75DA5451" w14:textId="77777777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 w:cs="Arial CYR"/>
                <w:bCs/>
              </w:rPr>
            </w:pPr>
            <w:r w:rsidRPr="00205DBB">
              <w:rPr>
                <w:rFonts w:ascii="Garamond" w:hAnsi="Garamond" w:cs="Arial CYR"/>
                <w:bCs/>
              </w:rPr>
              <w:t>руб.</w:t>
            </w:r>
          </w:p>
        </w:tc>
        <w:tc>
          <w:tcPr>
            <w:tcW w:w="595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53E19F03" w14:textId="77777777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 w:cs="Arial CYR"/>
                <w:bCs/>
              </w:rPr>
            </w:pPr>
            <w:r w:rsidRPr="00205DBB">
              <w:rPr>
                <w:rFonts w:ascii="Garamond" w:hAnsi="Garamond" w:cs="Arial CYR"/>
                <w:bCs/>
              </w:rPr>
              <w:t>%</w:t>
            </w:r>
          </w:p>
        </w:tc>
        <w:tc>
          <w:tcPr>
            <w:tcW w:w="401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119E0C09" w14:textId="77777777" w:rsidR="00627E9C" w:rsidRPr="00205DBB" w:rsidRDefault="00627E9C" w:rsidP="00E739C2">
            <w:pPr>
              <w:spacing w:after="0" w:line="256" w:lineRule="auto"/>
              <w:jc w:val="center"/>
              <w:rPr>
                <w:rFonts w:ascii="Garamond" w:hAnsi="Garamond" w:cs="Arial CYR"/>
                <w:bCs/>
              </w:rPr>
            </w:pPr>
            <w:r w:rsidRPr="00205DBB">
              <w:rPr>
                <w:rFonts w:ascii="Garamond" w:hAnsi="Garamond" w:cs="Arial CYR"/>
                <w:bCs/>
              </w:rPr>
              <w:t>руб.</w:t>
            </w:r>
          </w:p>
        </w:tc>
      </w:tr>
      <w:tr w:rsidR="00E739C2" w:rsidRPr="00205DBB" w14:paraId="0E996E71" w14:textId="77777777" w:rsidTr="00E739C2">
        <w:trPr>
          <w:trHeight w:val="285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bottom"/>
          </w:tcPr>
          <w:p w14:paraId="7EF6426C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bottom"/>
          </w:tcPr>
          <w:p w14:paraId="485F30C8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bottom"/>
          </w:tcPr>
          <w:p w14:paraId="06DF32C4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AB2EF8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35A88D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bottom"/>
          </w:tcPr>
          <w:p w14:paraId="728FF57F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bottom"/>
          </w:tcPr>
          <w:p w14:paraId="17CA05E5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bottom"/>
          </w:tcPr>
          <w:p w14:paraId="3C50E64D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bottom"/>
          </w:tcPr>
          <w:p w14:paraId="069FF616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41B062DD" w14:textId="77777777" w:rsidR="00627E9C" w:rsidRPr="00205DBB" w:rsidRDefault="00627E9C" w:rsidP="00627E9C">
            <w:pPr>
              <w:spacing w:after="0" w:line="256" w:lineRule="auto"/>
              <w:jc w:val="right"/>
              <w:rPr>
                <w:rFonts w:ascii="Garamond" w:hAnsi="Garamond" w:cs="Arial CYR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26CD8CF5" w14:textId="77777777" w:rsidR="00627E9C" w:rsidRPr="00205DBB" w:rsidRDefault="00627E9C" w:rsidP="00627E9C">
            <w:pPr>
              <w:spacing w:after="0" w:line="256" w:lineRule="auto"/>
              <w:jc w:val="right"/>
              <w:rPr>
                <w:rFonts w:ascii="Garamond" w:hAnsi="Garamond" w:cs="Arial CYR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36A55039" w14:textId="77777777" w:rsidR="00627E9C" w:rsidRPr="00205DBB" w:rsidRDefault="00627E9C" w:rsidP="00627E9C">
            <w:pPr>
              <w:spacing w:after="0" w:line="256" w:lineRule="auto"/>
              <w:jc w:val="right"/>
              <w:rPr>
                <w:rFonts w:ascii="Garamond" w:hAnsi="Garamond" w:cs="Arial CYR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7F035D8A" w14:textId="77777777" w:rsidR="00627E9C" w:rsidRPr="00205DBB" w:rsidRDefault="00627E9C" w:rsidP="00627E9C">
            <w:pPr>
              <w:spacing w:after="0" w:line="256" w:lineRule="auto"/>
              <w:jc w:val="right"/>
              <w:rPr>
                <w:rFonts w:ascii="Garamond" w:hAnsi="Garamond" w:cs="Arial CYR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3F28783C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</w:rPr>
            </w:pPr>
            <w:r w:rsidRPr="00205DBB">
              <w:rPr>
                <w:rFonts w:ascii="Garamond" w:hAnsi="Garamond" w:cs="Arial CYR"/>
              </w:rPr>
              <w:t>–</w:t>
            </w:r>
          </w:p>
        </w:tc>
      </w:tr>
      <w:tr w:rsidR="00E739C2" w:rsidRPr="00205DBB" w14:paraId="1D1AB10F" w14:textId="77777777" w:rsidTr="00E739C2">
        <w:trPr>
          <w:trHeight w:val="28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bottom"/>
          </w:tcPr>
          <w:p w14:paraId="2F2E93F5" w14:textId="61376FDE" w:rsidR="00627E9C" w:rsidRPr="00A33828" w:rsidRDefault="00A33828" w:rsidP="00627E9C">
            <w:pPr>
              <w:spacing w:after="0" w:line="256" w:lineRule="auto"/>
              <w:rPr>
                <w:rFonts w:ascii="Garamond" w:hAnsi="Garamond" w:cs="Calibri"/>
                <w:b/>
                <w:color w:val="000000"/>
              </w:rPr>
            </w:pPr>
            <w:r>
              <w:rPr>
                <w:rFonts w:ascii="Garamond" w:hAnsi="Garamond" w:cs="Arial CYR"/>
                <w:b/>
              </w:rPr>
              <w:t>Итого по договору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bottom"/>
          </w:tcPr>
          <w:p w14:paraId="28EEEC9B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bottom"/>
          </w:tcPr>
          <w:p w14:paraId="70F7BE89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591DE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9D47A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bottom"/>
          </w:tcPr>
          <w:p w14:paraId="75E93CA3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bottom"/>
          </w:tcPr>
          <w:p w14:paraId="0FC81DC6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center"/>
          </w:tcPr>
          <w:p w14:paraId="0B2ADF6B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Calibri"/>
                <w:color w:val="000000"/>
              </w:rPr>
            </w:pPr>
            <w:r w:rsidRPr="00205DBB">
              <w:rPr>
                <w:rFonts w:ascii="Garamond" w:hAnsi="Garamond" w:cs="Calibri"/>
                <w:color w:val="000000"/>
              </w:rPr>
              <w:softHyphen/>
              <w:t>–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center"/>
          </w:tcPr>
          <w:p w14:paraId="06C9BEFA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Calibri"/>
                <w:color w:val="000000"/>
              </w:rPr>
            </w:pPr>
            <w:r w:rsidRPr="00205DBB">
              <w:rPr>
                <w:rFonts w:ascii="Garamond" w:hAnsi="Garamond" w:cs="Calibri"/>
                <w:color w:val="000000"/>
              </w:rPr>
              <w:t>–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center"/>
          </w:tcPr>
          <w:p w14:paraId="04B02BA8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Calibri"/>
                <w:color w:val="000000"/>
              </w:rPr>
            </w:pPr>
            <w:r w:rsidRPr="00205DBB">
              <w:rPr>
                <w:rFonts w:ascii="Garamond" w:hAnsi="Garamond" w:cs="Calibri"/>
                <w:color w:val="000000"/>
              </w:rPr>
              <w:t>–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center"/>
          </w:tcPr>
          <w:p w14:paraId="75876D4C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Calibri"/>
                <w:color w:val="000000"/>
              </w:rPr>
            </w:pPr>
            <w:r w:rsidRPr="00205DBB">
              <w:rPr>
                <w:rFonts w:ascii="Garamond" w:hAnsi="Garamond" w:cs="Calibri"/>
                <w:color w:val="000000"/>
              </w:rPr>
              <w:t>–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center"/>
          </w:tcPr>
          <w:p w14:paraId="6778EF53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Calibri"/>
                <w:color w:val="000000"/>
              </w:rPr>
            </w:pPr>
            <w:r w:rsidRPr="00205DBB">
              <w:rPr>
                <w:rFonts w:ascii="Garamond" w:hAnsi="Garamond" w:cs="Calibri"/>
                <w:color w:val="000000"/>
              </w:rPr>
              <w:t>–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center"/>
          </w:tcPr>
          <w:p w14:paraId="25822097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Calibri"/>
                <w:color w:val="000000"/>
              </w:rPr>
            </w:pPr>
            <w:r w:rsidRPr="00205DBB">
              <w:rPr>
                <w:rFonts w:ascii="Garamond" w:hAnsi="Garamond" w:cs="Calibri"/>
                <w:color w:val="000000"/>
              </w:rPr>
              <w:t>–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bottom"/>
          </w:tcPr>
          <w:p w14:paraId="0C2907BE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</w:tr>
    </w:tbl>
    <w:p w14:paraId="2407464C" w14:textId="77777777" w:rsidR="00627E9C" w:rsidRPr="00205DBB" w:rsidRDefault="00627E9C" w:rsidP="00627E9C">
      <w:pPr>
        <w:spacing w:after="0"/>
        <w:jc w:val="right"/>
        <w:rPr>
          <w:rFonts w:ascii="Garamond" w:hAnsi="Garamond"/>
          <w:b/>
        </w:rPr>
      </w:pPr>
    </w:p>
    <w:p w14:paraId="69EBDFA9" w14:textId="77777777" w:rsidR="00627E9C" w:rsidRPr="00205DBB" w:rsidRDefault="00627E9C" w:rsidP="00627E9C">
      <w:pPr>
        <w:spacing w:after="0"/>
        <w:jc w:val="right"/>
        <w:rPr>
          <w:rFonts w:ascii="Garamond" w:hAnsi="Garamond"/>
          <w:b/>
        </w:rPr>
      </w:pPr>
    </w:p>
    <w:tbl>
      <w:tblPr>
        <w:tblW w:w="15080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848"/>
        <w:gridCol w:w="1828"/>
        <w:gridCol w:w="1978"/>
        <w:gridCol w:w="1134"/>
        <w:gridCol w:w="1867"/>
        <w:gridCol w:w="1985"/>
        <w:gridCol w:w="1025"/>
        <w:gridCol w:w="4415"/>
      </w:tblGrid>
      <w:tr w:rsidR="00205DBB" w:rsidRPr="00205DBB" w14:paraId="423E734D" w14:textId="77777777" w:rsidTr="00A33828">
        <w:trPr>
          <w:trHeight w:val="673"/>
        </w:trPr>
        <w:tc>
          <w:tcPr>
            <w:tcW w:w="28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28" w:type="dxa"/>
            </w:tcMar>
            <w:vAlign w:val="center"/>
          </w:tcPr>
          <w:p w14:paraId="18F04478" w14:textId="77777777" w:rsidR="00627E9C" w:rsidRPr="00205DBB" w:rsidRDefault="00627E9C" w:rsidP="00574A61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№ п/п</w:t>
            </w:r>
          </w:p>
        </w:tc>
        <w:tc>
          <w:tcPr>
            <w:tcW w:w="606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28" w:type="dxa"/>
            </w:tcMar>
            <w:vAlign w:val="center"/>
          </w:tcPr>
          <w:p w14:paraId="547F5C8D" w14:textId="77777777" w:rsidR="00627E9C" w:rsidRPr="00205DBB" w:rsidRDefault="00627E9C" w:rsidP="00574A61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Наименование участника ОРЭМ – заказчика</w:t>
            </w:r>
          </w:p>
          <w:p w14:paraId="350E6677" w14:textId="77777777" w:rsidR="00627E9C" w:rsidRPr="00205DBB" w:rsidRDefault="00627E9C" w:rsidP="00574A61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(краткое)</w:t>
            </w:r>
          </w:p>
        </w:tc>
        <w:tc>
          <w:tcPr>
            <w:tcW w:w="656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28" w:type="dxa"/>
            </w:tcMar>
            <w:vAlign w:val="center"/>
          </w:tcPr>
          <w:p w14:paraId="047DA386" w14:textId="77777777" w:rsidR="00627E9C" w:rsidRPr="00205DBB" w:rsidRDefault="00627E9C" w:rsidP="00574A61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Идентификационный код участника ОРЭМ – заказчика</w:t>
            </w:r>
          </w:p>
          <w:p w14:paraId="62F6F94F" w14:textId="77777777" w:rsidR="00627E9C" w:rsidRPr="00205DBB" w:rsidRDefault="00627E9C" w:rsidP="00574A61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(краткое)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37C73D4B" w14:textId="77777777" w:rsidR="00627E9C" w:rsidRPr="00205DBB" w:rsidRDefault="00627E9C" w:rsidP="00574A61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  <w:r w:rsidRPr="00205DBB">
              <w:rPr>
                <w:rFonts w:ascii="Garamond" w:hAnsi="Garamond" w:cs="Arial"/>
                <w:b/>
                <w:bCs/>
              </w:rPr>
              <w:t>Код ГТП потребления</w:t>
            </w:r>
          </w:p>
        </w:tc>
        <w:tc>
          <w:tcPr>
            <w:tcW w:w="6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718727CE" w14:textId="336B99F9" w:rsidR="00627E9C" w:rsidRPr="00205DBB" w:rsidRDefault="00627E9C" w:rsidP="00574A61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  <w:r w:rsidRPr="00205DBB">
              <w:rPr>
                <w:rFonts w:ascii="Garamond" w:hAnsi="Garamond" w:cs="Arial"/>
                <w:b/>
                <w:bCs/>
              </w:rPr>
              <w:t>Стоимость по договорам по ГТП потребления</w:t>
            </w:r>
          </w:p>
          <w:p w14:paraId="690F0790" w14:textId="77777777" w:rsidR="00627E9C" w:rsidRPr="00205DBB" w:rsidRDefault="00627E9C" w:rsidP="00574A61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  <w:r w:rsidRPr="00205DBB">
              <w:rPr>
                <w:rFonts w:ascii="Garamond" w:hAnsi="Garamond" w:cs="Arial"/>
                <w:b/>
                <w:bCs/>
              </w:rPr>
              <w:t>(без НДС)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00A217BA" w14:textId="77777777" w:rsidR="00627E9C" w:rsidRPr="00205DBB" w:rsidRDefault="00627E9C" w:rsidP="00574A61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  <w:r w:rsidRPr="00205DBB">
              <w:rPr>
                <w:rFonts w:ascii="Garamond" w:hAnsi="Garamond" w:cs="Arial"/>
                <w:b/>
                <w:bCs/>
              </w:rPr>
              <w:t>Стоимость по договорам по ГТП потребления</w:t>
            </w:r>
          </w:p>
          <w:p w14:paraId="6574EA13" w14:textId="77777777" w:rsidR="00627E9C" w:rsidRPr="00205DBB" w:rsidRDefault="00627E9C" w:rsidP="00574A61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  <w:r w:rsidRPr="00205DBB">
              <w:rPr>
                <w:rFonts w:ascii="Garamond" w:hAnsi="Garamond" w:cs="Arial"/>
                <w:b/>
                <w:bCs/>
              </w:rPr>
              <w:t>(с НДС)</w:t>
            </w:r>
          </w:p>
        </w:tc>
        <w:tc>
          <w:tcPr>
            <w:tcW w:w="3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5144BAE3" w14:textId="77777777" w:rsidR="00627E9C" w:rsidRPr="00205DBB" w:rsidRDefault="00627E9C" w:rsidP="00574A61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  <w:r w:rsidRPr="00205DBB">
              <w:rPr>
                <w:rFonts w:ascii="Garamond" w:hAnsi="Garamond" w:cs="Arial"/>
                <w:b/>
                <w:bCs/>
              </w:rPr>
              <w:t>В т.ч. НДС</w:t>
            </w:r>
          </w:p>
        </w:tc>
        <w:tc>
          <w:tcPr>
            <w:tcW w:w="14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C26F8E" w14:textId="77777777" w:rsidR="00627E9C" w:rsidRPr="00205DBB" w:rsidRDefault="00627E9C" w:rsidP="00574A61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  <w:r w:rsidRPr="00205DBB">
              <w:rPr>
                <w:rFonts w:ascii="Garamond" w:hAnsi="Garamond" w:cs="Arial"/>
                <w:b/>
                <w:bCs/>
              </w:rPr>
              <w:t>Сумма стоимости услуг по договорам и части совокупной стоимости услуг исполнителя, приходящейся на его фактическое пиковое потребление э/э в ГТП потребления</w:t>
            </w:r>
          </w:p>
        </w:tc>
      </w:tr>
      <w:tr w:rsidR="00205DBB" w:rsidRPr="00205DBB" w14:paraId="4CBD9826" w14:textId="77777777" w:rsidTr="00A33828">
        <w:trPr>
          <w:trHeight w:val="31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center"/>
          </w:tcPr>
          <w:p w14:paraId="70DA2D35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  <w:r w:rsidRPr="00205DBB">
              <w:rPr>
                <w:rFonts w:ascii="Garamond" w:hAnsi="Garamond" w:cs="Calibri"/>
                <w:color w:val="000000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center"/>
          </w:tcPr>
          <w:p w14:paraId="7D053B18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  <w:r w:rsidRPr="00205DBB">
              <w:rPr>
                <w:rFonts w:ascii="Garamond" w:hAnsi="Garamond" w:cs="Calibri"/>
                <w:color w:val="000000"/>
              </w:rPr>
              <w:t> 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center"/>
          </w:tcPr>
          <w:p w14:paraId="4CB8F6D6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  <w:r w:rsidRPr="00205DBB">
              <w:rPr>
                <w:rFonts w:ascii="Garamond" w:hAnsi="Garamond" w:cs="Calibri"/>
                <w:color w:val="000000"/>
              </w:rPr>
              <w:t> </w:t>
            </w:r>
          </w:p>
        </w:tc>
        <w:tc>
          <w:tcPr>
            <w:tcW w:w="37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6EE257F7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  <w:bCs/>
              </w:rPr>
            </w:pPr>
          </w:p>
        </w:tc>
        <w:tc>
          <w:tcPr>
            <w:tcW w:w="6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7C5591F8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  <w:bCs/>
              </w:rPr>
            </w:pPr>
            <w:r w:rsidRPr="00205DBB">
              <w:rPr>
                <w:rFonts w:ascii="Garamond" w:hAnsi="Garamond" w:cs="Arial CYR"/>
                <w:bCs/>
              </w:rPr>
              <w:t>руб.</w:t>
            </w:r>
          </w:p>
        </w:tc>
        <w:tc>
          <w:tcPr>
            <w:tcW w:w="658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79CDBF04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  <w:bCs/>
              </w:rPr>
            </w:pPr>
            <w:r w:rsidRPr="00205DBB">
              <w:rPr>
                <w:rFonts w:ascii="Garamond" w:hAnsi="Garamond" w:cs="Arial CYR"/>
                <w:bCs/>
              </w:rPr>
              <w:t>руб.</w:t>
            </w:r>
          </w:p>
        </w:tc>
        <w:tc>
          <w:tcPr>
            <w:tcW w:w="34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6525FA41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  <w:bCs/>
              </w:rPr>
            </w:pPr>
            <w:r w:rsidRPr="00205DBB">
              <w:rPr>
                <w:rFonts w:ascii="Garamond" w:hAnsi="Garamond" w:cs="Arial CYR"/>
                <w:bCs/>
              </w:rPr>
              <w:t>руб.</w:t>
            </w:r>
          </w:p>
        </w:tc>
        <w:tc>
          <w:tcPr>
            <w:tcW w:w="1465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FE8EEA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  <w:bCs/>
              </w:rPr>
            </w:pPr>
            <w:r w:rsidRPr="00205DBB">
              <w:rPr>
                <w:rFonts w:ascii="Garamond" w:hAnsi="Garamond" w:cs="Arial CYR"/>
                <w:bCs/>
              </w:rPr>
              <w:t>руб.</w:t>
            </w:r>
          </w:p>
        </w:tc>
      </w:tr>
      <w:tr w:rsidR="00205DBB" w:rsidRPr="00205DBB" w14:paraId="6C459A5B" w14:textId="77777777" w:rsidTr="00A33828">
        <w:trPr>
          <w:trHeight w:val="285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bottom"/>
          </w:tcPr>
          <w:p w14:paraId="2082CE70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bottom"/>
          </w:tcPr>
          <w:p w14:paraId="55364FFD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bottom"/>
          </w:tcPr>
          <w:p w14:paraId="1FA78AAF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79801305" w14:textId="77777777" w:rsidR="00627E9C" w:rsidRPr="00205DBB" w:rsidRDefault="00627E9C" w:rsidP="00627E9C">
            <w:pPr>
              <w:spacing w:after="0" w:line="256" w:lineRule="auto"/>
              <w:jc w:val="right"/>
              <w:rPr>
                <w:rFonts w:ascii="Garamond" w:hAnsi="Garamond" w:cs="Arial CYR"/>
              </w:rPr>
            </w:pPr>
          </w:p>
        </w:tc>
        <w:tc>
          <w:tcPr>
            <w:tcW w:w="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4166908A" w14:textId="77777777" w:rsidR="00627E9C" w:rsidRPr="00205DBB" w:rsidRDefault="00627E9C" w:rsidP="00627E9C">
            <w:pPr>
              <w:spacing w:after="0" w:line="256" w:lineRule="auto"/>
              <w:jc w:val="right"/>
              <w:rPr>
                <w:rFonts w:ascii="Garamond" w:hAnsi="Garamond" w:cs="Arial CYR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16C3E35D" w14:textId="77777777" w:rsidR="00627E9C" w:rsidRPr="00205DBB" w:rsidRDefault="00627E9C" w:rsidP="00627E9C">
            <w:pPr>
              <w:spacing w:after="0" w:line="256" w:lineRule="auto"/>
              <w:jc w:val="right"/>
              <w:rPr>
                <w:rFonts w:ascii="Garamond" w:hAnsi="Garamond" w:cs="Arial CY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73F62978" w14:textId="77777777" w:rsidR="00627E9C" w:rsidRPr="00205DBB" w:rsidRDefault="00627E9C" w:rsidP="00627E9C">
            <w:pPr>
              <w:spacing w:after="0" w:line="256" w:lineRule="auto"/>
              <w:jc w:val="right"/>
              <w:rPr>
                <w:rFonts w:ascii="Garamond" w:hAnsi="Garamond" w:cs="Arial CYR"/>
              </w:rPr>
            </w:pP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A1D3C2" w14:textId="77777777" w:rsidR="00627E9C" w:rsidRPr="00205DBB" w:rsidRDefault="00627E9C" w:rsidP="00627E9C">
            <w:pPr>
              <w:spacing w:after="0" w:line="256" w:lineRule="auto"/>
              <w:jc w:val="right"/>
              <w:rPr>
                <w:rFonts w:ascii="Garamond" w:hAnsi="Garamond" w:cs="Arial CYR"/>
              </w:rPr>
            </w:pPr>
          </w:p>
        </w:tc>
      </w:tr>
    </w:tbl>
    <w:p w14:paraId="453F8FF1" w14:textId="77777777" w:rsidR="00627E9C" w:rsidRPr="00205DBB" w:rsidRDefault="00627E9C" w:rsidP="00627E9C">
      <w:pPr>
        <w:spacing w:after="0"/>
        <w:jc w:val="right"/>
        <w:rPr>
          <w:rFonts w:ascii="Garamond" w:hAnsi="Garamond"/>
        </w:rPr>
      </w:pPr>
    </w:p>
    <w:p w14:paraId="3281E632" w14:textId="77777777" w:rsidR="00627E9C" w:rsidRPr="00205DBB" w:rsidRDefault="00627E9C" w:rsidP="00627E9C">
      <w:pPr>
        <w:spacing w:after="0"/>
        <w:jc w:val="right"/>
        <w:rPr>
          <w:rFonts w:ascii="Garamond" w:hAnsi="Garamond"/>
          <w:b/>
        </w:rPr>
      </w:pPr>
    </w:p>
    <w:p w14:paraId="2C9D8746" w14:textId="77777777" w:rsidR="00205DBB" w:rsidRDefault="00205DBB" w:rsidP="00627E9C">
      <w:pPr>
        <w:spacing w:after="0"/>
        <w:jc w:val="right"/>
        <w:rPr>
          <w:rFonts w:ascii="Garamond" w:hAnsi="Garamond"/>
          <w:b/>
        </w:rPr>
      </w:pPr>
    </w:p>
    <w:p w14:paraId="3C68D73E" w14:textId="0219A362" w:rsidR="00627E9C" w:rsidRPr="00205DBB" w:rsidRDefault="00627E9C" w:rsidP="00627E9C">
      <w:pPr>
        <w:spacing w:after="0"/>
        <w:jc w:val="right"/>
        <w:rPr>
          <w:rFonts w:ascii="Garamond" w:hAnsi="Garamond"/>
          <w:b/>
        </w:rPr>
      </w:pPr>
      <w:r w:rsidRPr="00205DBB">
        <w:rPr>
          <w:rFonts w:ascii="Garamond" w:hAnsi="Garamond"/>
          <w:b/>
        </w:rPr>
        <w:lastRenderedPageBreak/>
        <w:t>Приложение 167.8</w:t>
      </w:r>
    </w:p>
    <w:p w14:paraId="1D163F84" w14:textId="77777777" w:rsidR="00627E9C" w:rsidRPr="00205DBB" w:rsidRDefault="00627E9C" w:rsidP="00627E9C">
      <w:pPr>
        <w:spacing w:after="0"/>
        <w:jc w:val="right"/>
        <w:rPr>
          <w:rFonts w:ascii="Garamond" w:hAnsi="Garamond"/>
          <w:b/>
        </w:rPr>
      </w:pPr>
    </w:p>
    <w:p w14:paraId="655CC0E5" w14:textId="77777777" w:rsidR="00627E9C" w:rsidRPr="00205DBB" w:rsidRDefault="00627E9C" w:rsidP="00627E9C">
      <w:pPr>
        <w:spacing w:after="0"/>
        <w:jc w:val="center"/>
        <w:rPr>
          <w:rFonts w:ascii="Garamond" w:hAnsi="Garamond"/>
          <w:b/>
        </w:rPr>
      </w:pPr>
      <w:r w:rsidRPr="00205DBB">
        <w:rPr>
          <w:rFonts w:ascii="Garamond" w:hAnsi="Garamond"/>
          <w:b/>
        </w:rPr>
        <w:t xml:space="preserve">Аналитический отчет о составляющих совокупной стоимости услуг по управлению изменением </w:t>
      </w:r>
    </w:p>
    <w:p w14:paraId="3261033C" w14:textId="77777777" w:rsidR="00627E9C" w:rsidRPr="00205DBB" w:rsidRDefault="00627E9C" w:rsidP="00627E9C">
      <w:pPr>
        <w:spacing w:after="0"/>
        <w:jc w:val="center"/>
        <w:rPr>
          <w:rFonts w:ascii="Garamond" w:hAnsi="Garamond" w:cs="Arial"/>
          <w:b/>
          <w:bCs/>
        </w:rPr>
      </w:pPr>
      <w:r w:rsidRPr="00205DBB">
        <w:rPr>
          <w:rFonts w:ascii="Garamond" w:hAnsi="Garamond"/>
          <w:b/>
        </w:rPr>
        <w:t xml:space="preserve">режима потребления </w:t>
      </w:r>
      <w:r w:rsidRPr="00205DBB">
        <w:rPr>
          <w:rFonts w:ascii="Garamond" w:hAnsi="Garamond" w:cs="Arial"/>
          <w:b/>
          <w:bCs/>
        </w:rPr>
        <w:t>(для исполнителя)</w:t>
      </w:r>
    </w:p>
    <w:tbl>
      <w:tblPr>
        <w:tblW w:w="4985" w:type="pct"/>
        <w:tblLayout w:type="fixed"/>
        <w:tblLook w:val="04A0" w:firstRow="1" w:lastRow="0" w:firstColumn="1" w:lastColumn="0" w:noHBand="0" w:noVBand="1"/>
      </w:tblPr>
      <w:tblGrid>
        <w:gridCol w:w="949"/>
        <w:gridCol w:w="1686"/>
        <w:gridCol w:w="417"/>
        <w:gridCol w:w="1482"/>
        <w:gridCol w:w="734"/>
        <w:gridCol w:w="970"/>
        <w:gridCol w:w="391"/>
        <w:gridCol w:w="236"/>
        <w:gridCol w:w="670"/>
        <w:gridCol w:w="509"/>
        <w:gridCol w:w="837"/>
        <w:gridCol w:w="368"/>
        <w:gridCol w:w="432"/>
        <w:gridCol w:w="397"/>
        <w:gridCol w:w="397"/>
        <w:gridCol w:w="935"/>
        <w:gridCol w:w="138"/>
        <w:gridCol w:w="889"/>
        <w:gridCol w:w="1948"/>
      </w:tblGrid>
      <w:tr w:rsidR="00627E9C" w:rsidRPr="00205DBB" w14:paraId="38A8D524" w14:textId="77777777" w:rsidTr="00574A61">
        <w:trPr>
          <w:gridAfter w:val="2"/>
          <w:wAfter w:w="986" w:type="pct"/>
          <w:trHeight w:val="300"/>
        </w:trPr>
        <w:tc>
          <w:tcPr>
            <w:tcW w:w="3365" w:type="pct"/>
            <w:gridSpan w:val="13"/>
            <w:vMerge w:val="restart"/>
            <w:noWrap/>
            <w:vAlign w:val="center"/>
          </w:tcPr>
          <w:p w14:paraId="174198D8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  <w:p w14:paraId="4A914440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</w:rPr>
            </w:pPr>
            <w:r w:rsidRPr="00205DBB">
              <w:rPr>
                <w:rFonts w:ascii="Garamond" w:hAnsi="Garamond" w:cs="Arial CYR"/>
              </w:rPr>
              <w:t xml:space="preserve">Получатель: </w:t>
            </w:r>
          </w:p>
          <w:p w14:paraId="41F4246A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</w:rPr>
              <w:t>за [расчетный период]</w:t>
            </w:r>
          </w:p>
          <w:p w14:paraId="4E25D631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</w:rPr>
            </w:pPr>
            <w:r w:rsidRPr="00205DBB">
              <w:rPr>
                <w:rFonts w:ascii="Garamond" w:hAnsi="Garamond" w:cs="Arial CYR"/>
              </w:rPr>
              <w:t xml:space="preserve">ценовая зона: </w:t>
            </w:r>
          </w:p>
          <w:p w14:paraId="1C96EDEB" w14:textId="1278D648" w:rsidR="00627E9C" w:rsidRPr="00205DBB" w:rsidRDefault="00627E9C" w:rsidP="00205DBB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</w:rPr>
              <w:t xml:space="preserve">отбор ресурса по управлению </w:t>
            </w:r>
            <w:r w:rsidR="00205DBB" w:rsidRPr="00205DBB">
              <w:rPr>
                <w:rFonts w:ascii="Garamond" w:hAnsi="Garamond" w:cs="Arial CYR"/>
              </w:rPr>
              <w:t xml:space="preserve">изменением режима потребления: </w:t>
            </w:r>
            <w:r w:rsidRPr="00205DBB">
              <w:rPr>
                <w:rFonts w:ascii="Garamond" w:hAnsi="Garamond" w:cs="Arial CYR"/>
              </w:rPr>
              <w:t>краткосрочный/долгосрочный</w:t>
            </w:r>
          </w:p>
        </w:tc>
        <w:tc>
          <w:tcPr>
            <w:tcW w:w="276" w:type="pct"/>
            <w:gridSpan w:val="2"/>
            <w:vAlign w:val="center"/>
          </w:tcPr>
          <w:p w14:paraId="65321B39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4E4B4527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</w:p>
        </w:tc>
      </w:tr>
      <w:tr w:rsidR="00627E9C" w:rsidRPr="00205DBB" w14:paraId="1DDCE8A1" w14:textId="77777777" w:rsidTr="00574A61">
        <w:trPr>
          <w:gridAfter w:val="2"/>
          <w:wAfter w:w="986" w:type="pct"/>
          <w:trHeight w:val="300"/>
        </w:trPr>
        <w:tc>
          <w:tcPr>
            <w:tcW w:w="3365" w:type="pct"/>
            <w:gridSpan w:val="13"/>
            <w:vMerge/>
            <w:noWrap/>
            <w:vAlign w:val="center"/>
          </w:tcPr>
          <w:p w14:paraId="4005961A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</w:p>
        </w:tc>
        <w:tc>
          <w:tcPr>
            <w:tcW w:w="276" w:type="pct"/>
            <w:gridSpan w:val="2"/>
            <w:vAlign w:val="center"/>
          </w:tcPr>
          <w:p w14:paraId="315C3CFC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</w:p>
        </w:tc>
        <w:tc>
          <w:tcPr>
            <w:tcW w:w="373" w:type="pct"/>
            <w:gridSpan w:val="2"/>
            <w:vAlign w:val="center"/>
          </w:tcPr>
          <w:p w14:paraId="3A9C6BB6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</w:p>
        </w:tc>
      </w:tr>
      <w:tr w:rsidR="00574A61" w:rsidRPr="00205DBB" w14:paraId="1F2F54C1" w14:textId="77777777" w:rsidTr="00574A61">
        <w:trPr>
          <w:gridAfter w:val="7"/>
          <w:wAfter w:w="1785" w:type="pct"/>
          <w:trHeight w:val="300"/>
        </w:trPr>
        <w:tc>
          <w:tcPr>
            <w:tcW w:w="1061" w:type="pct"/>
            <w:gridSpan w:val="3"/>
            <w:vAlign w:val="center"/>
          </w:tcPr>
          <w:p w14:paraId="3ED53537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</w:p>
        </w:tc>
        <w:tc>
          <w:tcPr>
            <w:tcW w:w="515" w:type="pct"/>
            <w:vAlign w:val="center"/>
          </w:tcPr>
          <w:p w14:paraId="146758D3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</w:p>
        </w:tc>
        <w:tc>
          <w:tcPr>
            <w:tcW w:w="255" w:type="pct"/>
          </w:tcPr>
          <w:p w14:paraId="5BC741F6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</w:p>
        </w:tc>
        <w:tc>
          <w:tcPr>
            <w:tcW w:w="473" w:type="pct"/>
            <w:gridSpan w:val="2"/>
            <w:vAlign w:val="center"/>
          </w:tcPr>
          <w:p w14:paraId="063A53C3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</w:p>
        </w:tc>
        <w:tc>
          <w:tcPr>
            <w:tcW w:w="82" w:type="pct"/>
            <w:vAlign w:val="center"/>
          </w:tcPr>
          <w:p w14:paraId="06AC07B5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</w:p>
        </w:tc>
        <w:tc>
          <w:tcPr>
            <w:tcW w:w="410" w:type="pct"/>
            <w:gridSpan w:val="2"/>
            <w:vAlign w:val="center"/>
          </w:tcPr>
          <w:p w14:paraId="10B05025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</w:p>
        </w:tc>
        <w:tc>
          <w:tcPr>
            <w:tcW w:w="419" w:type="pct"/>
            <w:gridSpan w:val="2"/>
          </w:tcPr>
          <w:p w14:paraId="56FF676B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  <w:b/>
                <w:bCs/>
              </w:rPr>
            </w:pPr>
          </w:p>
        </w:tc>
      </w:tr>
      <w:tr w:rsidR="00574A61" w:rsidRPr="00205DBB" w14:paraId="2E54130B" w14:textId="77777777" w:rsidTr="00574A61">
        <w:trPr>
          <w:trHeight w:val="617"/>
        </w:trPr>
        <w:tc>
          <w:tcPr>
            <w:tcW w:w="3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28" w:type="dxa"/>
            </w:tcMar>
            <w:vAlign w:val="center"/>
          </w:tcPr>
          <w:p w14:paraId="75D344A1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№ п/п</w:t>
            </w:r>
          </w:p>
        </w:tc>
        <w:tc>
          <w:tcPr>
            <w:tcW w:w="586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28" w:type="dxa"/>
            </w:tcMar>
            <w:vAlign w:val="center"/>
          </w:tcPr>
          <w:p w14:paraId="44FCD07F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Наименование субъекта ОРЭМ – исполнителя (краткое)</w:t>
            </w:r>
          </w:p>
        </w:tc>
        <w:tc>
          <w:tcPr>
            <w:tcW w:w="659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28" w:type="dxa"/>
            </w:tcMar>
            <w:vAlign w:val="center"/>
          </w:tcPr>
          <w:p w14:paraId="31D7634A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Идентификационный код субъекта ОРЭМ – исполнителя (краткое)</w:t>
            </w:r>
          </w:p>
        </w:tc>
        <w:tc>
          <w:tcPr>
            <w:tcW w:w="592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08EED7" w14:textId="77777777" w:rsidR="00627E9C" w:rsidRPr="00205DBB" w:rsidRDefault="00627E9C" w:rsidP="00574A61">
            <w:pPr>
              <w:spacing w:after="0" w:line="256" w:lineRule="auto"/>
              <w:ind w:left="-52" w:right="-105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Код агрегированного объекта управления (АОУ)</w:t>
            </w:r>
          </w:p>
        </w:tc>
        <w:tc>
          <w:tcPr>
            <w:tcW w:w="451" w:type="pct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28" w:type="dxa"/>
            </w:tcMar>
            <w:vAlign w:val="center"/>
          </w:tcPr>
          <w:p w14:paraId="04BF8999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  <w:b/>
                <w:bCs/>
              </w:rPr>
            </w:pPr>
            <w:r w:rsidRPr="00205DBB">
              <w:rPr>
                <w:rFonts w:ascii="Garamond" w:hAnsi="Garamond" w:cs="Arial CYR"/>
                <w:b/>
                <w:bCs/>
              </w:rPr>
              <w:t>Объем фактически оказанной услуги</w:t>
            </w:r>
          </w:p>
        </w:tc>
        <w:tc>
          <w:tcPr>
            <w:tcW w:w="46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430E5DBE" w14:textId="529727AB" w:rsidR="00627E9C" w:rsidRPr="00205DBB" w:rsidRDefault="00627E9C" w:rsidP="00B46C8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  <w:r w:rsidRPr="00205DBB">
              <w:rPr>
                <w:rFonts w:ascii="Garamond" w:hAnsi="Garamond" w:cs="Arial"/>
                <w:b/>
                <w:bCs/>
              </w:rPr>
              <w:t>Цена услуги по итогам отбора ресурса</w:t>
            </w:r>
          </w:p>
        </w:tc>
        <w:tc>
          <w:tcPr>
            <w:tcW w:w="41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192F0D7B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  <w:r w:rsidRPr="00205DBB">
              <w:rPr>
                <w:rFonts w:ascii="Garamond" w:hAnsi="Garamond" w:cs="Arial"/>
                <w:b/>
                <w:bCs/>
              </w:rPr>
              <w:t>Стоимость услуги по договорам (без НДС)</w:t>
            </w:r>
          </w:p>
          <w:p w14:paraId="3D24D7CA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46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49772B63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  <w:r w:rsidRPr="00205DBB">
              <w:rPr>
                <w:rFonts w:ascii="Garamond" w:hAnsi="Garamond" w:cs="Arial"/>
                <w:b/>
                <w:bCs/>
              </w:rPr>
              <w:t>Стоимость услуги по договорам</w:t>
            </w:r>
          </w:p>
          <w:p w14:paraId="7BC847FB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  <w:r w:rsidRPr="00205DBB">
              <w:rPr>
                <w:rFonts w:ascii="Garamond" w:hAnsi="Garamond" w:cs="Arial"/>
                <w:b/>
                <w:bCs/>
              </w:rPr>
              <w:t>(с НДС)</w:t>
            </w:r>
          </w:p>
        </w:tc>
        <w:tc>
          <w:tcPr>
            <w:tcW w:w="35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4D7E7247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  <w:r w:rsidRPr="00205DBB">
              <w:rPr>
                <w:rFonts w:ascii="Garamond" w:hAnsi="Garamond" w:cs="Arial"/>
                <w:b/>
                <w:bCs/>
              </w:rPr>
              <w:t>В т.ч. НДС</w:t>
            </w:r>
          </w:p>
        </w:tc>
        <w:tc>
          <w:tcPr>
            <w:tcW w:w="6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F2DEA5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"/>
                <w:b/>
                <w:bCs/>
              </w:rPr>
            </w:pPr>
            <w:r w:rsidRPr="00205DBB">
              <w:rPr>
                <w:rFonts w:ascii="Garamond" w:hAnsi="Garamond" w:cs="Arial"/>
                <w:b/>
                <w:bCs/>
              </w:rPr>
              <w:t>Совокупная стоимость услуги, приходящаяся на АОУ (без НДС)</w:t>
            </w:r>
          </w:p>
        </w:tc>
      </w:tr>
      <w:tr w:rsidR="00574A61" w:rsidRPr="00205DBB" w14:paraId="7180C652" w14:textId="77777777" w:rsidTr="00574A61">
        <w:trPr>
          <w:trHeight w:val="315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center"/>
          </w:tcPr>
          <w:p w14:paraId="6A6B6230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  <w:r w:rsidRPr="00205DBB">
              <w:rPr>
                <w:rFonts w:ascii="Garamond" w:hAnsi="Garamond" w:cs="Calibri"/>
                <w:color w:val="000000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center"/>
          </w:tcPr>
          <w:p w14:paraId="34A2B96F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  <w:r w:rsidRPr="00205DBB">
              <w:rPr>
                <w:rFonts w:ascii="Garamond" w:hAnsi="Garamond" w:cs="Calibri"/>
                <w:color w:val="000000"/>
              </w:rPr>
              <w:t> 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center"/>
          </w:tcPr>
          <w:p w14:paraId="61B0A3AD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  <w:r w:rsidRPr="00205DBB">
              <w:rPr>
                <w:rFonts w:ascii="Garamond" w:hAnsi="Garamond" w:cs="Calibri"/>
                <w:color w:val="000000"/>
              </w:rPr>
              <w:t> </w:t>
            </w:r>
          </w:p>
        </w:tc>
        <w:tc>
          <w:tcPr>
            <w:tcW w:w="592" w:type="pct"/>
            <w:gridSpan w:val="2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14:paraId="50840135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4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center"/>
          </w:tcPr>
          <w:p w14:paraId="732F3487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Calibri"/>
                <w:color w:val="000000"/>
              </w:rPr>
            </w:pPr>
            <w:r w:rsidRPr="00205DBB">
              <w:rPr>
                <w:rFonts w:ascii="Garamond" w:hAnsi="Garamond" w:cs="Calibri"/>
                <w:color w:val="000000"/>
              </w:rPr>
              <w:t> МВт</w:t>
            </w:r>
          </w:p>
        </w:tc>
        <w:tc>
          <w:tcPr>
            <w:tcW w:w="468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74FF1CEB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  <w:bCs/>
              </w:rPr>
            </w:pPr>
            <w:r w:rsidRPr="00205DBB">
              <w:rPr>
                <w:rFonts w:ascii="Garamond" w:hAnsi="Garamond" w:cs="Arial CYR"/>
                <w:bCs/>
              </w:rPr>
              <w:t>руб./МВт</w:t>
            </w:r>
          </w:p>
        </w:tc>
        <w:tc>
          <w:tcPr>
            <w:tcW w:w="416" w:type="pct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7A056990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  <w:bCs/>
              </w:rPr>
            </w:pPr>
            <w:r w:rsidRPr="00205DBB">
              <w:rPr>
                <w:rFonts w:ascii="Garamond" w:hAnsi="Garamond" w:cs="Arial CYR"/>
                <w:bCs/>
              </w:rPr>
              <w:t>руб.</w:t>
            </w:r>
          </w:p>
        </w:tc>
        <w:tc>
          <w:tcPr>
            <w:tcW w:w="46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3CAFC5CE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  <w:bCs/>
              </w:rPr>
            </w:pPr>
            <w:r w:rsidRPr="00205DBB">
              <w:rPr>
                <w:rFonts w:ascii="Garamond" w:hAnsi="Garamond" w:cs="Arial CYR"/>
                <w:bCs/>
              </w:rPr>
              <w:t>руб.</w:t>
            </w:r>
          </w:p>
        </w:tc>
        <w:tc>
          <w:tcPr>
            <w:tcW w:w="357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3E44397E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  <w:bCs/>
              </w:rPr>
            </w:pPr>
            <w:r w:rsidRPr="00205DBB">
              <w:rPr>
                <w:rFonts w:ascii="Garamond" w:hAnsi="Garamond" w:cs="Arial CYR"/>
                <w:bCs/>
              </w:rPr>
              <w:t>руб.</w:t>
            </w:r>
          </w:p>
        </w:tc>
        <w:tc>
          <w:tcPr>
            <w:tcW w:w="67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E5F74" w14:textId="77777777" w:rsidR="00627E9C" w:rsidRPr="00205DBB" w:rsidRDefault="00627E9C" w:rsidP="00627E9C">
            <w:pPr>
              <w:spacing w:after="0" w:line="256" w:lineRule="auto"/>
              <w:jc w:val="center"/>
              <w:rPr>
                <w:rFonts w:ascii="Garamond" w:hAnsi="Garamond" w:cs="Arial CYR"/>
                <w:bCs/>
              </w:rPr>
            </w:pPr>
            <w:r w:rsidRPr="00205DBB">
              <w:rPr>
                <w:rFonts w:ascii="Garamond" w:hAnsi="Garamond" w:cs="Arial CYR"/>
                <w:bCs/>
              </w:rPr>
              <w:t>руб.</w:t>
            </w:r>
          </w:p>
        </w:tc>
      </w:tr>
      <w:tr w:rsidR="00574A61" w:rsidRPr="00205DBB" w14:paraId="5B07E584" w14:textId="77777777" w:rsidTr="00574A61">
        <w:trPr>
          <w:trHeight w:val="285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bottom"/>
          </w:tcPr>
          <w:p w14:paraId="7445282E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bottom"/>
          </w:tcPr>
          <w:p w14:paraId="1C23583C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bottom"/>
          </w:tcPr>
          <w:p w14:paraId="12FCC274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C88A7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4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28" w:type="dxa"/>
            </w:tcMar>
            <w:vAlign w:val="bottom"/>
          </w:tcPr>
          <w:p w14:paraId="2CD31E19" w14:textId="77777777" w:rsidR="00627E9C" w:rsidRPr="00205DBB" w:rsidRDefault="00627E9C" w:rsidP="00627E9C">
            <w:pPr>
              <w:spacing w:after="0" w:line="256" w:lineRule="auto"/>
              <w:rPr>
                <w:rFonts w:ascii="Garamond" w:hAnsi="Garamond" w:cs="Arial CYR"/>
              </w:rPr>
            </w:pP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3A367E19" w14:textId="77777777" w:rsidR="00627E9C" w:rsidRPr="00205DBB" w:rsidRDefault="00627E9C" w:rsidP="00627E9C">
            <w:pPr>
              <w:spacing w:after="0" w:line="256" w:lineRule="auto"/>
              <w:jc w:val="right"/>
              <w:rPr>
                <w:rFonts w:ascii="Garamond" w:hAnsi="Garamond" w:cs="Arial CYR"/>
              </w:rPr>
            </w:pPr>
          </w:p>
        </w:tc>
        <w:tc>
          <w:tcPr>
            <w:tcW w:w="41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579056D4" w14:textId="77777777" w:rsidR="00627E9C" w:rsidRPr="00205DBB" w:rsidRDefault="00627E9C" w:rsidP="00627E9C">
            <w:pPr>
              <w:spacing w:after="0" w:line="256" w:lineRule="auto"/>
              <w:jc w:val="right"/>
              <w:rPr>
                <w:rFonts w:ascii="Garamond" w:hAnsi="Garamond" w:cs="Arial CYR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575FE35F" w14:textId="77777777" w:rsidR="00627E9C" w:rsidRPr="00205DBB" w:rsidRDefault="00627E9C" w:rsidP="00627E9C">
            <w:pPr>
              <w:spacing w:after="0" w:line="256" w:lineRule="auto"/>
              <w:jc w:val="right"/>
              <w:rPr>
                <w:rFonts w:ascii="Garamond" w:hAnsi="Garamond" w:cs="Arial CYR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14A2A3FB" w14:textId="77777777" w:rsidR="00627E9C" w:rsidRPr="00205DBB" w:rsidRDefault="00627E9C" w:rsidP="00627E9C">
            <w:pPr>
              <w:spacing w:after="0" w:line="256" w:lineRule="auto"/>
              <w:jc w:val="right"/>
              <w:rPr>
                <w:rFonts w:ascii="Garamond" w:hAnsi="Garamond" w:cs="Arial CYR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9A050" w14:textId="77777777" w:rsidR="00627E9C" w:rsidRPr="00205DBB" w:rsidRDefault="00627E9C" w:rsidP="00627E9C">
            <w:pPr>
              <w:spacing w:after="0" w:line="256" w:lineRule="auto"/>
              <w:jc w:val="right"/>
              <w:rPr>
                <w:rFonts w:ascii="Garamond" w:hAnsi="Garamond" w:cs="Arial CYR"/>
              </w:rPr>
            </w:pPr>
          </w:p>
        </w:tc>
      </w:tr>
    </w:tbl>
    <w:p w14:paraId="58FCEB98" w14:textId="77777777" w:rsidR="00627E9C" w:rsidRPr="00205DBB" w:rsidRDefault="00627E9C" w:rsidP="00627E9C">
      <w:pPr>
        <w:spacing w:after="0"/>
        <w:jc w:val="right"/>
        <w:rPr>
          <w:rFonts w:ascii="Garamond" w:hAnsi="Garamond"/>
        </w:rPr>
      </w:pPr>
    </w:p>
    <w:p w14:paraId="79E6FC9C" w14:textId="77777777" w:rsidR="00627E9C" w:rsidRPr="00205DBB" w:rsidRDefault="00627E9C" w:rsidP="00627E9C">
      <w:pPr>
        <w:spacing w:after="0"/>
        <w:jc w:val="right"/>
        <w:rPr>
          <w:rFonts w:ascii="Garamond" w:hAnsi="Garamond"/>
          <w:b/>
          <w:sz w:val="26"/>
          <w:szCs w:val="26"/>
        </w:rPr>
      </w:pPr>
    </w:p>
    <w:p w14:paraId="10D82FC7" w14:textId="77777777" w:rsidR="00627E9C" w:rsidRDefault="00627E9C" w:rsidP="00FA76C3">
      <w:pPr>
        <w:pStyle w:val="Normal1"/>
        <w:tabs>
          <w:tab w:val="left" w:pos="709"/>
        </w:tabs>
        <w:autoSpaceDE/>
        <w:autoSpaceDN/>
        <w:jc w:val="right"/>
        <w:rPr>
          <w:rFonts w:ascii="Garamond" w:hAnsi="Garamond"/>
          <w:sz w:val="22"/>
          <w:szCs w:val="22"/>
          <w:lang w:val="ru-RU"/>
        </w:rPr>
      </w:pPr>
    </w:p>
    <w:sectPr w:rsidR="00627E9C" w:rsidSect="00474E8E">
      <w:footerReference w:type="even" r:id="rId240"/>
      <w:footerReference w:type="default" r:id="rId241"/>
      <w:pgSz w:w="16838" w:h="11906" w:orient="landscape"/>
      <w:pgMar w:top="1134" w:right="1276" w:bottom="850" w:left="1134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8F344A" w14:textId="77777777" w:rsidR="00FA415A" w:rsidRDefault="00FA415A">
      <w:pPr>
        <w:spacing w:after="0" w:line="240" w:lineRule="auto"/>
      </w:pPr>
      <w:r>
        <w:separator/>
      </w:r>
    </w:p>
  </w:endnote>
  <w:endnote w:type="continuationSeparator" w:id="0">
    <w:p w14:paraId="4831FBAF" w14:textId="77777777" w:rsidR="00FA415A" w:rsidRDefault="00FA415A">
      <w:pPr>
        <w:spacing w:after="0" w:line="240" w:lineRule="auto"/>
      </w:pPr>
      <w:r>
        <w:continuationSeparator/>
      </w:r>
    </w:p>
  </w:endnote>
  <w:endnote w:type="continuationNotice" w:id="1">
    <w:p w14:paraId="1D85C703" w14:textId="77777777" w:rsidR="00FA415A" w:rsidRDefault="00FA41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sGoth Dm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Times New Roman"/>
    <w:charset w:val="80"/>
    <w:family w:val="auto"/>
    <w:pitch w:val="default"/>
    <w:sig w:usb0="00000201" w:usb1="00000000" w:usb2="00000000" w:usb3="00000000" w:csb0="00000004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MT Black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NewsGoth Lt BT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utami">
    <w:panose1 w:val="02000500000000000000"/>
    <w:charset w:val="01"/>
    <w:family w:val="roman"/>
    <w:notTrueType/>
    <w:pitch w:val="variable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0AF48" w14:textId="77777777" w:rsidR="00FA415A" w:rsidRDefault="00FA415A" w:rsidP="00823864">
    <w:pPr>
      <w:pStyle w:val="aff"/>
      <w:framePr w:wrap="around" w:vAnchor="text" w:hAnchor="margin" w:xAlign="right" w:y="1"/>
      <w:rPr>
        <w:rStyle w:val="afff4"/>
      </w:rPr>
    </w:pPr>
    <w:r>
      <w:rPr>
        <w:rStyle w:val="afff4"/>
      </w:rPr>
      <w:fldChar w:fldCharType="begin"/>
    </w:r>
    <w:r>
      <w:rPr>
        <w:rStyle w:val="afff4"/>
      </w:rPr>
      <w:instrText xml:space="preserve">PAGE  </w:instrText>
    </w:r>
    <w:r>
      <w:rPr>
        <w:rStyle w:val="afff4"/>
      </w:rPr>
      <w:fldChar w:fldCharType="end"/>
    </w:r>
  </w:p>
  <w:p w14:paraId="25A1143B" w14:textId="77777777" w:rsidR="00FA415A" w:rsidRDefault="00FA415A" w:rsidP="00823864">
    <w:pPr>
      <w:pStyle w:val="af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A410D3" w14:textId="56DA76BF" w:rsidR="00FA415A" w:rsidRPr="005D72CF" w:rsidRDefault="00FA415A" w:rsidP="00823864">
    <w:pPr>
      <w:pStyle w:val="aff"/>
      <w:framePr w:wrap="around" w:vAnchor="text" w:hAnchor="margin" w:xAlign="right" w:y="1"/>
      <w:rPr>
        <w:rStyle w:val="afff4"/>
        <w:rFonts w:ascii="Garamond" w:hAnsi="Garamond"/>
      </w:rPr>
    </w:pPr>
    <w:r w:rsidRPr="005D72CF">
      <w:rPr>
        <w:rStyle w:val="afff4"/>
        <w:rFonts w:ascii="Garamond" w:hAnsi="Garamond"/>
      </w:rPr>
      <w:fldChar w:fldCharType="begin"/>
    </w:r>
    <w:r w:rsidRPr="005D72CF">
      <w:rPr>
        <w:rStyle w:val="afff4"/>
        <w:rFonts w:ascii="Garamond" w:hAnsi="Garamond"/>
      </w:rPr>
      <w:instrText xml:space="preserve">PAGE  </w:instrText>
    </w:r>
    <w:r w:rsidRPr="005D72CF">
      <w:rPr>
        <w:rStyle w:val="afff4"/>
        <w:rFonts w:ascii="Garamond" w:hAnsi="Garamond"/>
      </w:rPr>
      <w:fldChar w:fldCharType="separate"/>
    </w:r>
    <w:r w:rsidR="006C7990">
      <w:rPr>
        <w:rStyle w:val="afff4"/>
        <w:rFonts w:ascii="Garamond" w:hAnsi="Garamond"/>
        <w:noProof/>
      </w:rPr>
      <w:t>79</w:t>
    </w:r>
    <w:r w:rsidRPr="005D72CF">
      <w:rPr>
        <w:rStyle w:val="afff4"/>
        <w:rFonts w:ascii="Garamond" w:hAnsi="Garamond"/>
      </w:rPr>
      <w:fldChar w:fldCharType="end"/>
    </w:r>
  </w:p>
  <w:p w14:paraId="5326287F" w14:textId="77777777" w:rsidR="00FA415A" w:rsidRDefault="00FA415A" w:rsidP="00474E8E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FCCC6D" w14:textId="77777777" w:rsidR="00FA415A" w:rsidRDefault="00FA415A">
      <w:pPr>
        <w:spacing w:after="0" w:line="240" w:lineRule="auto"/>
      </w:pPr>
      <w:r>
        <w:separator/>
      </w:r>
    </w:p>
  </w:footnote>
  <w:footnote w:type="continuationSeparator" w:id="0">
    <w:p w14:paraId="70B1569A" w14:textId="77777777" w:rsidR="00FA415A" w:rsidRDefault="00FA415A">
      <w:pPr>
        <w:spacing w:after="0" w:line="240" w:lineRule="auto"/>
      </w:pPr>
      <w:r>
        <w:continuationSeparator/>
      </w:r>
    </w:p>
  </w:footnote>
  <w:footnote w:type="continuationNotice" w:id="1">
    <w:p w14:paraId="6419CAF7" w14:textId="77777777" w:rsidR="00FA415A" w:rsidRDefault="00FA415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792A9E4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5DCAA1D6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64D6871"/>
    <w:multiLevelType w:val="hybridMultilevel"/>
    <w:tmpl w:val="4F1EC810"/>
    <w:lvl w:ilvl="0" w:tplc="B03EE634">
      <w:start w:val="1"/>
      <w:numFmt w:val="bullet"/>
      <w:pStyle w:val="4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F80D09"/>
    <w:multiLevelType w:val="hybridMultilevel"/>
    <w:tmpl w:val="1ECAA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06F82"/>
    <w:multiLevelType w:val="multilevel"/>
    <w:tmpl w:val="0419001F"/>
    <w:styleLink w:val="111111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0"/>
      <w:lvlText w:val="%1.%2.%3."/>
      <w:lvlJc w:val="left"/>
      <w:pPr>
        <w:ind w:left="1224" w:hanging="504"/>
      </w:pPr>
    </w:lvl>
    <w:lvl w:ilvl="3">
      <w:start w:val="1"/>
      <w:numFmt w:val="decimal"/>
      <w:pStyle w:val="40"/>
      <w:lvlText w:val="%1.%2.%3.%4."/>
      <w:lvlJc w:val="left"/>
      <w:pPr>
        <w:ind w:left="1728" w:hanging="648"/>
      </w:pPr>
    </w:lvl>
    <w:lvl w:ilvl="4">
      <w:start w:val="1"/>
      <w:numFmt w:val="decimal"/>
      <w:pStyle w:val="50"/>
      <w:lvlText w:val="%1.%2.%3.%4.%5."/>
      <w:lvlJc w:val="left"/>
      <w:pPr>
        <w:ind w:left="2232" w:hanging="792"/>
      </w:pPr>
    </w:lvl>
    <w:lvl w:ilvl="5">
      <w:start w:val="1"/>
      <w:numFmt w:val="decimal"/>
      <w:pStyle w:val="6"/>
      <w:lvlText w:val="%1.%2.%3.%4.%5.%6."/>
      <w:lvlJc w:val="left"/>
      <w:pPr>
        <w:ind w:left="2736" w:hanging="936"/>
      </w:pPr>
    </w:lvl>
    <w:lvl w:ilvl="6">
      <w:start w:val="1"/>
      <w:numFmt w:val="decimal"/>
      <w:pStyle w:val="7"/>
      <w:lvlText w:val="%1.%2.%3.%4.%5.%6.%7."/>
      <w:lvlJc w:val="left"/>
      <w:pPr>
        <w:ind w:left="3240" w:hanging="1080"/>
      </w:pPr>
    </w:lvl>
    <w:lvl w:ilvl="7">
      <w:start w:val="1"/>
      <w:numFmt w:val="decimal"/>
      <w:pStyle w:val="8"/>
      <w:lvlText w:val="%1.%2.%3.%4.%5.%6.%7.%8."/>
      <w:lvlJc w:val="left"/>
      <w:pPr>
        <w:ind w:left="3744" w:hanging="1224"/>
      </w:pPr>
    </w:lvl>
    <w:lvl w:ilvl="8">
      <w:start w:val="1"/>
      <w:numFmt w:val="decimal"/>
      <w:pStyle w:val="9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FDF1472"/>
    <w:multiLevelType w:val="hybridMultilevel"/>
    <w:tmpl w:val="0478F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2330F0"/>
    <w:multiLevelType w:val="hybridMultilevel"/>
    <w:tmpl w:val="C67637AC"/>
    <w:lvl w:ilvl="0" w:tplc="FFFFFFFF">
      <w:numFmt w:val="bullet"/>
      <w:lvlText w:val="–"/>
      <w:lvlJc w:val="left"/>
      <w:pPr>
        <w:ind w:left="720" w:hanging="360"/>
      </w:pPr>
      <w:rPr>
        <w:rFonts w:ascii="Garamond" w:eastAsia="Times New Roman" w:hAnsi="Garamond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322F1"/>
    <w:multiLevelType w:val="hybridMultilevel"/>
    <w:tmpl w:val="73E6A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13064"/>
    <w:multiLevelType w:val="hybridMultilevel"/>
    <w:tmpl w:val="5F747F9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A01702"/>
    <w:multiLevelType w:val="hybridMultilevel"/>
    <w:tmpl w:val="CC488D14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BE9780A"/>
    <w:multiLevelType w:val="hybridMultilevel"/>
    <w:tmpl w:val="EC6A39DC"/>
    <w:lvl w:ilvl="0" w:tplc="FFFFFFFF">
      <w:start w:val="1"/>
      <w:numFmt w:val="bullet"/>
      <w:pStyle w:val="a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03981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1D8D6AFE"/>
    <w:multiLevelType w:val="hybridMultilevel"/>
    <w:tmpl w:val="783CF906"/>
    <w:lvl w:ilvl="0" w:tplc="8ECE214C">
      <w:start w:val="1"/>
      <w:numFmt w:val="bullet"/>
      <w:pStyle w:val="a1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8ECE21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6E255D"/>
    <w:multiLevelType w:val="hybridMultilevel"/>
    <w:tmpl w:val="F6D62B7A"/>
    <w:lvl w:ilvl="0" w:tplc="DAF47CDA">
      <w:start w:val="1"/>
      <w:numFmt w:val="decimal"/>
      <w:pStyle w:val="a2"/>
      <w:lvlText w:val="А.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451EF0B4" w:tentative="1">
      <w:start w:val="1"/>
      <w:numFmt w:val="lowerLetter"/>
      <w:lvlText w:val="%2."/>
      <w:lvlJc w:val="left"/>
      <w:pPr>
        <w:ind w:left="1789" w:hanging="360"/>
      </w:pPr>
    </w:lvl>
    <w:lvl w:ilvl="2" w:tplc="E4E230D4" w:tentative="1">
      <w:start w:val="1"/>
      <w:numFmt w:val="lowerRoman"/>
      <w:lvlText w:val="%3."/>
      <w:lvlJc w:val="right"/>
      <w:pPr>
        <w:ind w:left="2509" w:hanging="180"/>
      </w:pPr>
    </w:lvl>
    <w:lvl w:ilvl="3" w:tplc="BE60F640" w:tentative="1">
      <w:start w:val="1"/>
      <w:numFmt w:val="decimal"/>
      <w:lvlText w:val="%4."/>
      <w:lvlJc w:val="left"/>
      <w:pPr>
        <w:ind w:left="3229" w:hanging="360"/>
      </w:pPr>
    </w:lvl>
    <w:lvl w:ilvl="4" w:tplc="9BEC4B4E" w:tentative="1">
      <w:start w:val="1"/>
      <w:numFmt w:val="lowerLetter"/>
      <w:lvlText w:val="%5."/>
      <w:lvlJc w:val="left"/>
      <w:pPr>
        <w:ind w:left="3949" w:hanging="360"/>
      </w:pPr>
    </w:lvl>
    <w:lvl w:ilvl="5" w:tplc="6A3620C2" w:tentative="1">
      <w:start w:val="1"/>
      <w:numFmt w:val="lowerRoman"/>
      <w:lvlText w:val="%6."/>
      <w:lvlJc w:val="right"/>
      <w:pPr>
        <w:ind w:left="4669" w:hanging="180"/>
      </w:pPr>
    </w:lvl>
    <w:lvl w:ilvl="6" w:tplc="0D40C2D6" w:tentative="1">
      <w:start w:val="1"/>
      <w:numFmt w:val="decimal"/>
      <w:lvlText w:val="%7."/>
      <w:lvlJc w:val="left"/>
      <w:pPr>
        <w:ind w:left="5389" w:hanging="360"/>
      </w:pPr>
    </w:lvl>
    <w:lvl w:ilvl="7" w:tplc="FF9C8BAC" w:tentative="1">
      <w:start w:val="1"/>
      <w:numFmt w:val="lowerLetter"/>
      <w:lvlText w:val="%8."/>
      <w:lvlJc w:val="left"/>
      <w:pPr>
        <w:ind w:left="6109" w:hanging="360"/>
      </w:pPr>
    </w:lvl>
    <w:lvl w:ilvl="8" w:tplc="D5D606B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4807896"/>
    <w:multiLevelType w:val="hybridMultilevel"/>
    <w:tmpl w:val="D616B1CE"/>
    <w:lvl w:ilvl="0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3" w:hanging="360"/>
      </w:pPr>
      <w:rPr>
        <w:rFonts w:ascii="Wingdings" w:hAnsi="Wingdings" w:hint="default"/>
      </w:rPr>
    </w:lvl>
  </w:abstractNum>
  <w:abstractNum w:abstractNumId="15" w15:restartNumberingAfterBreak="0">
    <w:nsid w:val="26096DF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85D2683"/>
    <w:multiLevelType w:val="hybridMultilevel"/>
    <w:tmpl w:val="6E3EBB86"/>
    <w:lvl w:ilvl="0" w:tplc="465A6D28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256E66EC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CFEE833A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B60ED330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5D142E68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B0009D68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51C7128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7DFA560C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60DC542C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9B12588"/>
    <w:multiLevelType w:val="hybridMultilevel"/>
    <w:tmpl w:val="FB1AA06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C8C3261"/>
    <w:multiLevelType w:val="hybridMultilevel"/>
    <w:tmpl w:val="A7B6A3C8"/>
    <w:lvl w:ilvl="0" w:tplc="8F74F7A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D51AFAA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>
      <w:start w:val="1"/>
      <w:numFmt w:val="decimal"/>
      <w:lvlText w:val="%3)"/>
      <w:lvlJc w:val="left"/>
      <w:pPr>
        <w:tabs>
          <w:tab w:val="num" w:pos="3420"/>
        </w:tabs>
        <w:ind w:left="342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2F580548"/>
    <w:multiLevelType w:val="hybridMultilevel"/>
    <w:tmpl w:val="73226A6E"/>
    <w:lvl w:ilvl="0" w:tplc="04190011">
      <w:start w:val="1"/>
      <w:numFmt w:val="russianLower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</w:rPr>
    </w:lvl>
    <w:lvl w:ilvl="1" w:tplc="0419000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1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0" w15:restartNumberingAfterBreak="0">
    <w:nsid w:val="376718A2"/>
    <w:multiLevelType w:val="hybridMultilevel"/>
    <w:tmpl w:val="768C5BF0"/>
    <w:lvl w:ilvl="0" w:tplc="64DEF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6527FDA" w:tentative="1">
      <w:start w:val="1"/>
      <w:numFmt w:val="lowerLetter"/>
      <w:pStyle w:val="-1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648A7AF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1E8C458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0AC114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56AC5E7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896EC1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BD945F6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D8FCC73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404B51C7"/>
    <w:multiLevelType w:val="hybridMultilevel"/>
    <w:tmpl w:val="D77C5DC4"/>
    <w:lvl w:ilvl="0" w:tplc="AFC4707E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22" w15:restartNumberingAfterBreak="0">
    <w:nsid w:val="42184B20"/>
    <w:multiLevelType w:val="hybridMultilevel"/>
    <w:tmpl w:val="0ED44F82"/>
    <w:lvl w:ilvl="0" w:tplc="A6B04F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3A5D64"/>
    <w:multiLevelType w:val="hybridMultilevel"/>
    <w:tmpl w:val="85A48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7134AD"/>
    <w:multiLevelType w:val="hybridMultilevel"/>
    <w:tmpl w:val="1BC00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0F04E7"/>
    <w:multiLevelType w:val="multilevel"/>
    <w:tmpl w:val="8F8087C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3512150"/>
    <w:multiLevelType w:val="hybridMultilevel"/>
    <w:tmpl w:val="A4BE9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F97A80"/>
    <w:multiLevelType w:val="hybridMultilevel"/>
    <w:tmpl w:val="E74E1F44"/>
    <w:styleLink w:val="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A3E4970"/>
    <w:multiLevelType w:val="hybridMultilevel"/>
    <w:tmpl w:val="4726006E"/>
    <w:styleLink w:val="1ai1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C4D39A2"/>
    <w:multiLevelType w:val="hybridMultilevel"/>
    <w:tmpl w:val="6E3EBB86"/>
    <w:lvl w:ilvl="0" w:tplc="0409000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04168BB"/>
    <w:multiLevelType w:val="hybridMultilevel"/>
    <w:tmpl w:val="D72E82A6"/>
    <w:lvl w:ilvl="0" w:tplc="41745D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0CD6899"/>
    <w:multiLevelType w:val="multilevel"/>
    <w:tmpl w:val="2B629DB8"/>
    <w:styleLink w:val="List63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</w:abstractNum>
  <w:abstractNum w:abstractNumId="32" w15:restartNumberingAfterBreak="0">
    <w:nsid w:val="614D076D"/>
    <w:multiLevelType w:val="hybridMultilevel"/>
    <w:tmpl w:val="1FF2F9DE"/>
    <w:name w:val="WW8Num78"/>
    <w:lvl w:ilvl="0" w:tplc="768654C6">
      <w:start w:val="1"/>
      <w:numFmt w:val="russianLower"/>
      <w:lvlText w:val="%1)"/>
      <w:lvlJc w:val="left"/>
      <w:pPr>
        <w:tabs>
          <w:tab w:val="num" w:pos="2520"/>
        </w:tabs>
        <w:ind w:left="324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3D1381"/>
    <w:multiLevelType w:val="multilevel"/>
    <w:tmpl w:val="D06EB0EC"/>
    <w:lvl w:ilvl="0">
      <w:start w:val="29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pStyle w:val="H1n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pStyle w:val="H2n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 w15:restartNumberingAfterBreak="0">
    <w:nsid w:val="65F47DB3"/>
    <w:multiLevelType w:val="hybridMultilevel"/>
    <w:tmpl w:val="20B04B72"/>
    <w:lvl w:ilvl="0" w:tplc="634260C6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9EC11C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CBE4A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D3E09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8EC0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2EB5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10E45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808FF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48EF1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7FF7814"/>
    <w:multiLevelType w:val="hybridMultilevel"/>
    <w:tmpl w:val="1ABC1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5460"/>
    <w:multiLevelType w:val="multilevel"/>
    <w:tmpl w:val="88EE9978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>
      <w:start w:val="1"/>
      <w:numFmt w:val="decimal"/>
      <w:lvlText w:val="%2."/>
      <w:legacy w:legacy="1" w:legacySpace="120" w:legacyIndent="360"/>
      <w:lvlJc w:val="left"/>
    </w:lvl>
    <w:lvl w:ilvl="2">
      <w:start w:val="1"/>
      <w:numFmt w:val="decimal"/>
      <w:lvlText w:val="%2.%3"/>
      <w:legacy w:legacy="1" w:legacySpace="120" w:legacyIndent="360"/>
      <w:lvlJc w:val="left"/>
    </w:lvl>
    <w:lvl w:ilvl="3">
      <w:start w:val="1"/>
      <w:numFmt w:val="decimal"/>
      <w:lvlText w:val="%2.%3.%4"/>
      <w:legacy w:legacy="1" w:legacySpace="120" w:legacyIndent="360"/>
      <w:lvlJc w:val="left"/>
    </w:lvl>
    <w:lvl w:ilvl="4">
      <w:start w:val="1"/>
      <w:numFmt w:val="decimal"/>
      <w:lvlText w:val="%5)"/>
      <w:legacy w:legacy="1" w:legacySpace="120" w:legacyIndent="360"/>
      <w:lvlJc w:val="left"/>
    </w:lvl>
    <w:lvl w:ilvl="5">
      <w:start w:val="1"/>
      <w:numFmt w:val="lowerRoman"/>
      <w:lvlText w:val="%6)"/>
      <w:legacy w:legacy="1" w:legacySpace="120" w:legacyIndent="360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37" w15:restartNumberingAfterBreak="0">
    <w:nsid w:val="6B672C04"/>
    <w:multiLevelType w:val="hybridMultilevel"/>
    <w:tmpl w:val="B00891BC"/>
    <w:lvl w:ilvl="0" w:tplc="04190005">
      <w:start w:val="1"/>
      <w:numFmt w:val="bullet"/>
      <w:lvlText w:val="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8" w15:restartNumberingAfterBreak="0">
    <w:nsid w:val="6E00356E"/>
    <w:multiLevelType w:val="hybridMultilevel"/>
    <w:tmpl w:val="F336EDBE"/>
    <w:lvl w:ilvl="0" w:tplc="DE8647EE">
      <w:start w:val="1"/>
      <w:numFmt w:val="bullet"/>
      <w:lvlText w:val="–"/>
      <w:lvlJc w:val="left"/>
      <w:pPr>
        <w:tabs>
          <w:tab w:val="num" w:pos="1146"/>
        </w:tabs>
        <w:ind w:left="1146" w:hanging="360"/>
      </w:pPr>
      <w:rPr>
        <w:rFonts w:ascii="Garamond" w:hAnsi="Garamond" w:hint="default"/>
      </w:rPr>
    </w:lvl>
    <w:lvl w:ilvl="1" w:tplc="52723E3C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EE002CD8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A7E221E6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F91ADB4A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25D2575E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B78809A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1BE3C72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2D044342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75AD43F1"/>
    <w:multiLevelType w:val="hybridMultilevel"/>
    <w:tmpl w:val="63F89C00"/>
    <w:styleLink w:val="1111111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5CC5ED5"/>
    <w:multiLevelType w:val="hybridMultilevel"/>
    <w:tmpl w:val="036E0C1E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41" w15:restartNumberingAfterBreak="0">
    <w:nsid w:val="7AB700B0"/>
    <w:multiLevelType w:val="multilevel"/>
    <w:tmpl w:val="6D54AEF8"/>
    <w:lvl w:ilvl="0">
      <w:start w:val="1"/>
      <w:numFmt w:val="decimal"/>
      <w:pStyle w:val="1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7AC1171D"/>
    <w:multiLevelType w:val="hybridMultilevel"/>
    <w:tmpl w:val="CABE865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C120843"/>
    <w:multiLevelType w:val="multilevel"/>
    <w:tmpl w:val="503EAAFE"/>
    <w:lvl w:ilvl="0">
      <w:start w:val="2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31"/>
  </w:num>
  <w:num w:numId="4">
    <w:abstractNumId w:val="35"/>
  </w:num>
  <w:num w:numId="5">
    <w:abstractNumId w:val="36"/>
  </w:num>
  <w:num w:numId="6">
    <w:abstractNumId w:val="26"/>
  </w:num>
  <w:num w:numId="7">
    <w:abstractNumId w:val="9"/>
  </w:num>
  <w:num w:numId="8">
    <w:abstractNumId w:val="37"/>
  </w:num>
  <w:num w:numId="9">
    <w:abstractNumId w:val="14"/>
  </w:num>
  <w:num w:numId="10">
    <w:abstractNumId w:val="29"/>
  </w:num>
  <w:num w:numId="11">
    <w:abstractNumId w:val="7"/>
  </w:num>
  <w:num w:numId="12">
    <w:abstractNumId w:val="16"/>
  </w:num>
  <w:num w:numId="13">
    <w:abstractNumId w:val="23"/>
  </w:num>
  <w:num w:numId="14">
    <w:abstractNumId w:val="24"/>
  </w:num>
  <w:num w:numId="15">
    <w:abstractNumId w:val="22"/>
  </w:num>
  <w:num w:numId="16">
    <w:abstractNumId w:val="18"/>
  </w:num>
  <w:num w:numId="17">
    <w:abstractNumId w:val="19"/>
  </w:num>
  <w:num w:numId="18">
    <w:abstractNumId w:val="21"/>
  </w:num>
  <w:num w:numId="19">
    <w:abstractNumId w:val="42"/>
  </w:num>
  <w:num w:numId="20">
    <w:abstractNumId w:val="40"/>
  </w:num>
  <w:num w:numId="21">
    <w:abstractNumId w:val="38"/>
  </w:num>
  <w:num w:numId="22">
    <w:abstractNumId w:val="41"/>
  </w:num>
  <w:num w:numId="23">
    <w:abstractNumId w:val="10"/>
  </w:num>
  <w:num w:numId="24">
    <w:abstractNumId w:val="17"/>
  </w:num>
  <w:num w:numId="25">
    <w:abstractNumId w:val="8"/>
  </w:num>
  <w:num w:numId="26">
    <w:abstractNumId w:val="39"/>
  </w:num>
  <w:num w:numId="27">
    <w:abstractNumId w:val="28"/>
  </w:num>
  <w:num w:numId="28">
    <w:abstractNumId w:val="27"/>
  </w:num>
  <w:num w:numId="29">
    <w:abstractNumId w:val="3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6"/>
  </w:num>
  <w:num w:numId="35">
    <w:abstractNumId w:val="1"/>
  </w:num>
  <w:num w:numId="36">
    <w:abstractNumId w:val="0"/>
    <w:lvlOverride w:ilvl="0">
      <w:startOverride w:val="1"/>
    </w:lvlOverride>
  </w:num>
  <w:num w:numId="37">
    <w:abstractNumId w:val="4"/>
  </w:num>
  <w:num w:numId="38">
    <w:abstractNumId w:val="15"/>
  </w:num>
  <w:num w:numId="39">
    <w:abstractNumId w:val="11"/>
  </w:num>
  <w:num w:numId="40">
    <w:abstractNumId w:val="33"/>
  </w:num>
  <w:num w:numId="41">
    <w:abstractNumId w:val="20"/>
  </w:num>
  <w:num w:numId="42">
    <w:abstractNumId w:val="12"/>
  </w:num>
  <w:num w:numId="43">
    <w:abstractNumId w:val="4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6" w:nlCheck="1" w:checkStyle="0"/>
  <w:activeWritingStyle w:appName="MSWord" w:lang="ru-RU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BF8"/>
    <w:rsid w:val="00001866"/>
    <w:rsid w:val="00007D8B"/>
    <w:rsid w:val="00010420"/>
    <w:rsid w:val="00012F63"/>
    <w:rsid w:val="00013EC5"/>
    <w:rsid w:val="000142F2"/>
    <w:rsid w:val="000152B5"/>
    <w:rsid w:val="0001708C"/>
    <w:rsid w:val="00020DD1"/>
    <w:rsid w:val="00020DF4"/>
    <w:rsid w:val="00022475"/>
    <w:rsid w:val="00023872"/>
    <w:rsid w:val="000355B9"/>
    <w:rsid w:val="00047244"/>
    <w:rsid w:val="00054558"/>
    <w:rsid w:val="000551F1"/>
    <w:rsid w:val="000609D2"/>
    <w:rsid w:val="00061012"/>
    <w:rsid w:val="0006169D"/>
    <w:rsid w:val="000636CA"/>
    <w:rsid w:val="00063ED7"/>
    <w:rsid w:val="00063FCB"/>
    <w:rsid w:val="000675DB"/>
    <w:rsid w:val="000716C4"/>
    <w:rsid w:val="000842F0"/>
    <w:rsid w:val="0008662E"/>
    <w:rsid w:val="00091440"/>
    <w:rsid w:val="00093C0B"/>
    <w:rsid w:val="000A0921"/>
    <w:rsid w:val="000A191D"/>
    <w:rsid w:val="000A31C8"/>
    <w:rsid w:val="000A6AFD"/>
    <w:rsid w:val="000B13E9"/>
    <w:rsid w:val="000B44A4"/>
    <w:rsid w:val="000B4AE5"/>
    <w:rsid w:val="000B60E4"/>
    <w:rsid w:val="000B68B5"/>
    <w:rsid w:val="000D1D29"/>
    <w:rsid w:val="000D273D"/>
    <w:rsid w:val="000D2BE9"/>
    <w:rsid w:val="000D2E4A"/>
    <w:rsid w:val="000D627D"/>
    <w:rsid w:val="000D7266"/>
    <w:rsid w:val="000E17BC"/>
    <w:rsid w:val="000E1895"/>
    <w:rsid w:val="000E1AFC"/>
    <w:rsid w:val="000E44B6"/>
    <w:rsid w:val="000E61C9"/>
    <w:rsid w:val="000F3A69"/>
    <w:rsid w:val="000F798F"/>
    <w:rsid w:val="000F7BB8"/>
    <w:rsid w:val="0010246B"/>
    <w:rsid w:val="001117F9"/>
    <w:rsid w:val="00112CA2"/>
    <w:rsid w:val="00113319"/>
    <w:rsid w:val="00115B5C"/>
    <w:rsid w:val="00116DEA"/>
    <w:rsid w:val="001210E8"/>
    <w:rsid w:val="00126954"/>
    <w:rsid w:val="00126D70"/>
    <w:rsid w:val="001272CB"/>
    <w:rsid w:val="00130D9E"/>
    <w:rsid w:val="001338DB"/>
    <w:rsid w:val="00140C94"/>
    <w:rsid w:val="0014189B"/>
    <w:rsid w:val="001447A4"/>
    <w:rsid w:val="00145D98"/>
    <w:rsid w:val="00147224"/>
    <w:rsid w:val="001523DB"/>
    <w:rsid w:val="00152C5C"/>
    <w:rsid w:val="00153705"/>
    <w:rsid w:val="00153F28"/>
    <w:rsid w:val="00154130"/>
    <w:rsid w:val="00154C08"/>
    <w:rsid w:val="001562E8"/>
    <w:rsid w:val="00161764"/>
    <w:rsid w:val="00163413"/>
    <w:rsid w:val="00165382"/>
    <w:rsid w:val="001655FD"/>
    <w:rsid w:val="00170671"/>
    <w:rsid w:val="0017398D"/>
    <w:rsid w:val="0017545B"/>
    <w:rsid w:val="00176111"/>
    <w:rsid w:val="00176851"/>
    <w:rsid w:val="00177E99"/>
    <w:rsid w:val="00180AAB"/>
    <w:rsid w:val="00181B4D"/>
    <w:rsid w:val="00184FE5"/>
    <w:rsid w:val="00185693"/>
    <w:rsid w:val="00190F96"/>
    <w:rsid w:val="0019103B"/>
    <w:rsid w:val="00193AF7"/>
    <w:rsid w:val="00196DD9"/>
    <w:rsid w:val="001A119A"/>
    <w:rsid w:val="001A2CCF"/>
    <w:rsid w:val="001A31B5"/>
    <w:rsid w:val="001A5223"/>
    <w:rsid w:val="001A6240"/>
    <w:rsid w:val="001B1AD4"/>
    <w:rsid w:val="001C41F0"/>
    <w:rsid w:val="001C6E9E"/>
    <w:rsid w:val="001D5ACC"/>
    <w:rsid w:val="001E02C7"/>
    <w:rsid w:val="001E09E0"/>
    <w:rsid w:val="001E16AD"/>
    <w:rsid w:val="001E1AF9"/>
    <w:rsid w:val="001E36B5"/>
    <w:rsid w:val="001E6B74"/>
    <w:rsid w:val="001F1B1E"/>
    <w:rsid w:val="001F1B45"/>
    <w:rsid w:val="001F205F"/>
    <w:rsid w:val="001F3EC2"/>
    <w:rsid w:val="001F5383"/>
    <w:rsid w:val="002037B0"/>
    <w:rsid w:val="00205DBB"/>
    <w:rsid w:val="002066FF"/>
    <w:rsid w:val="00206E34"/>
    <w:rsid w:val="002129A8"/>
    <w:rsid w:val="00213F1D"/>
    <w:rsid w:val="00222C28"/>
    <w:rsid w:val="0022537C"/>
    <w:rsid w:val="00230EA7"/>
    <w:rsid w:val="002434D3"/>
    <w:rsid w:val="00244D65"/>
    <w:rsid w:val="0025683B"/>
    <w:rsid w:val="00257E48"/>
    <w:rsid w:val="002618D4"/>
    <w:rsid w:val="00264645"/>
    <w:rsid w:val="002662C9"/>
    <w:rsid w:val="00267AFA"/>
    <w:rsid w:val="002717CD"/>
    <w:rsid w:val="0027777C"/>
    <w:rsid w:val="00280A06"/>
    <w:rsid w:val="00285BCB"/>
    <w:rsid w:val="00297CBC"/>
    <w:rsid w:val="002A1CE6"/>
    <w:rsid w:val="002A3914"/>
    <w:rsid w:val="002A45D5"/>
    <w:rsid w:val="002C3541"/>
    <w:rsid w:val="002C7541"/>
    <w:rsid w:val="002D4FF3"/>
    <w:rsid w:val="002D6595"/>
    <w:rsid w:val="002D65D0"/>
    <w:rsid w:val="002D6C6C"/>
    <w:rsid w:val="002D796D"/>
    <w:rsid w:val="002E3773"/>
    <w:rsid w:val="002F0EFB"/>
    <w:rsid w:val="002F485E"/>
    <w:rsid w:val="002F660E"/>
    <w:rsid w:val="002F6CB7"/>
    <w:rsid w:val="003023E1"/>
    <w:rsid w:val="0030527D"/>
    <w:rsid w:val="00315AD0"/>
    <w:rsid w:val="00316FC2"/>
    <w:rsid w:val="00317062"/>
    <w:rsid w:val="00322625"/>
    <w:rsid w:val="00326544"/>
    <w:rsid w:val="00336B2C"/>
    <w:rsid w:val="00337E9F"/>
    <w:rsid w:val="003403AF"/>
    <w:rsid w:val="00342C82"/>
    <w:rsid w:val="00346049"/>
    <w:rsid w:val="00355829"/>
    <w:rsid w:val="00356A4F"/>
    <w:rsid w:val="00364354"/>
    <w:rsid w:val="0036662B"/>
    <w:rsid w:val="0036716D"/>
    <w:rsid w:val="00370018"/>
    <w:rsid w:val="00372591"/>
    <w:rsid w:val="0037317C"/>
    <w:rsid w:val="00373879"/>
    <w:rsid w:val="00373949"/>
    <w:rsid w:val="00377076"/>
    <w:rsid w:val="003809D3"/>
    <w:rsid w:val="00381A36"/>
    <w:rsid w:val="00381BF7"/>
    <w:rsid w:val="003841C7"/>
    <w:rsid w:val="003850BF"/>
    <w:rsid w:val="00387FA7"/>
    <w:rsid w:val="00390933"/>
    <w:rsid w:val="003912E7"/>
    <w:rsid w:val="0039500D"/>
    <w:rsid w:val="00395E0B"/>
    <w:rsid w:val="003963AB"/>
    <w:rsid w:val="003B21B9"/>
    <w:rsid w:val="003B22B0"/>
    <w:rsid w:val="003B2DBA"/>
    <w:rsid w:val="003B5579"/>
    <w:rsid w:val="003B74CD"/>
    <w:rsid w:val="003C25BD"/>
    <w:rsid w:val="003C36C4"/>
    <w:rsid w:val="003C5B8A"/>
    <w:rsid w:val="003D24D0"/>
    <w:rsid w:val="003D7756"/>
    <w:rsid w:val="003E06AA"/>
    <w:rsid w:val="003E11A2"/>
    <w:rsid w:val="003E12F2"/>
    <w:rsid w:val="003E3978"/>
    <w:rsid w:val="003E4360"/>
    <w:rsid w:val="003F02C5"/>
    <w:rsid w:val="003F0EB9"/>
    <w:rsid w:val="003F5C88"/>
    <w:rsid w:val="003F712D"/>
    <w:rsid w:val="003F7A7F"/>
    <w:rsid w:val="00400D7E"/>
    <w:rsid w:val="00403A3A"/>
    <w:rsid w:val="00404D14"/>
    <w:rsid w:val="004108ED"/>
    <w:rsid w:val="00411B65"/>
    <w:rsid w:val="0041292D"/>
    <w:rsid w:val="00415B93"/>
    <w:rsid w:val="004167BD"/>
    <w:rsid w:val="00422BB0"/>
    <w:rsid w:val="0042323C"/>
    <w:rsid w:val="004311D5"/>
    <w:rsid w:val="00432CD5"/>
    <w:rsid w:val="004334EC"/>
    <w:rsid w:val="004339EA"/>
    <w:rsid w:val="00433B85"/>
    <w:rsid w:val="00435207"/>
    <w:rsid w:val="004352EC"/>
    <w:rsid w:val="00435C4A"/>
    <w:rsid w:val="00437F2D"/>
    <w:rsid w:val="004411B8"/>
    <w:rsid w:val="00444367"/>
    <w:rsid w:val="00444BD7"/>
    <w:rsid w:val="004463BD"/>
    <w:rsid w:val="004523C5"/>
    <w:rsid w:val="00453BA8"/>
    <w:rsid w:val="004551B0"/>
    <w:rsid w:val="00461589"/>
    <w:rsid w:val="00466A56"/>
    <w:rsid w:val="00474422"/>
    <w:rsid w:val="00474E8E"/>
    <w:rsid w:val="00474F62"/>
    <w:rsid w:val="0047617C"/>
    <w:rsid w:val="00477271"/>
    <w:rsid w:val="0048294C"/>
    <w:rsid w:val="00484F01"/>
    <w:rsid w:val="00485219"/>
    <w:rsid w:val="00485505"/>
    <w:rsid w:val="00485923"/>
    <w:rsid w:val="00492FAF"/>
    <w:rsid w:val="00496BD7"/>
    <w:rsid w:val="004A34AB"/>
    <w:rsid w:val="004A5E75"/>
    <w:rsid w:val="004B0D1F"/>
    <w:rsid w:val="004B2C82"/>
    <w:rsid w:val="004B3024"/>
    <w:rsid w:val="004B53B4"/>
    <w:rsid w:val="004C0FC5"/>
    <w:rsid w:val="004C150E"/>
    <w:rsid w:val="004C5758"/>
    <w:rsid w:val="004C5935"/>
    <w:rsid w:val="004C5A1B"/>
    <w:rsid w:val="004C5E7D"/>
    <w:rsid w:val="004D2840"/>
    <w:rsid w:val="004D77FC"/>
    <w:rsid w:val="004E33E6"/>
    <w:rsid w:val="004E633A"/>
    <w:rsid w:val="004F0C9F"/>
    <w:rsid w:val="004F11D4"/>
    <w:rsid w:val="004F3586"/>
    <w:rsid w:val="00505ABC"/>
    <w:rsid w:val="00506A0B"/>
    <w:rsid w:val="00510979"/>
    <w:rsid w:val="005115C8"/>
    <w:rsid w:val="00514E93"/>
    <w:rsid w:val="005155A9"/>
    <w:rsid w:val="005161FC"/>
    <w:rsid w:val="0051661F"/>
    <w:rsid w:val="0052012E"/>
    <w:rsid w:val="005206ED"/>
    <w:rsid w:val="00523C67"/>
    <w:rsid w:val="00535A3C"/>
    <w:rsid w:val="00536350"/>
    <w:rsid w:val="005368C3"/>
    <w:rsid w:val="0053734C"/>
    <w:rsid w:val="005407D5"/>
    <w:rsid w:val="00543BC4"/>
    <w:rsid w:val="00545346"/>
    <w:rsid w:val="00550C47"/>
    <w:rsid w:val="005513B8"/>
    <w:rsid w:val="00551FC2"/>
    <w:rsid w:val="0055369C"/>
    <w:rsid w:val="00553725"/>
    <w:rsid w:val="00553C67"/>
    <w:rsid w:val="0055508C"/>
    <w:rsid w:val="0055545D"/>
    <w:rsid w:val="005624A9"/>
    <w:rsid w:val="005627BD"/>
    <w:rsid w:val="005665B0"/>
    <w:rsid w:val="00566DC0"/>
    <w:rsid w:val="00567369"/>
    <w:rsid w:val="00567A82"/>
    <w:rsid w:val="00567F8B"/>
    <w:rsid w:val="00570BD9"/>
    <w:rsid w:val="00571105"/>
    <w:rsid w:val="005711AA"/>
    <w:rsid w:val="005726D7"/>
    <w:rsid w:val="005734E8"/>
    <w:rsid w:val="00574A61"/>
    <w:rsid w:val="005805E7"/>
    <w:rsid w:val="00583C51"/>
    <w:rsid w:val="00585AE6"/>
    <w:rsid w:val="005919DB"/>
    <w:rsid w:val="0059463B"/>
    <w:rsid w:val="0059474D"/>
    <w:rsid w:val="00595B30"/>
    <w:rsid w:val="00595C5C"/>
    <w:rsid w:val="00596972"/>
    <w:rsid w:val="005973B2"/>
    <w:rsid w:val="00597643"/>
    <w:rsid w:val="005A51A4"/>
    <w:rsid w:val="005B12B3"/>
    <w:rsid w:val="005B20D2"/>
    <w:rsid w:val="005B4BB2"/>
    <w:rsid w:val="005C0CB1"/>
    <w:rsid w:val="005C4982"/>
    <w:rsid w:val="005C67A7"/>
    <w:rsid w:val="005D1E33"/>
    <w:rsid w:val="005D1EF1"/>
    <w:rsid w:val="005D3A04"/>
    <w:rsid w:val="005D5200"/>
    <w:rsid w:val="005E037D"/>
    <w:rsid w:val="005E1980"/>
    <w:rsid w:val="005E44BF"/>
    <w:rsid w:val="005E5A0D"/>
    <w:rsid w:val="005E6771"/>
    <w:rsid w:val="005E7812"/>
    <w:rsid w:val="005F4DF8"/>
    <w:rsid w:val="005F6B5E"/>
    <w:rsid w:val="005F6DDF"/>
    <w:rsid w:val="005F6E41"/>
    <w:rsid w:val="006004EE"/>
    <w:rsid w:val="00600CC8"/>
    <w:rsid w:val="00603A48"/>
    <w:rsid w:val="006049A3"/>
    <w:rsid w:val="0060644F"/>
    <w:rsid w:val="0061018A"/>
    <w:rsid w:val="00610388"/>
    <w:rsid w:val="006153FF"/>
    <w:rsid w:val="00615F24"/>
    <w:rsid w:val="00622BCF"/>
    <w:rsid w:val="00623770"/>
    <w:rsid w:val="0062405D"/>
    <w:rsid w:val="00626C0B"/>
    <w:rsid w:val="00627A94"/>
    <w:rsid w:val="00627E9C"/>
    <w:rsid w:val="00631E08"/>
    <w:rsid w:val="00635D0E"/>
    <w:rsid w:val="00636D4D"/>
    <w:rsid w:val="00640590"/>
    <w:rsid w:val="006477A0"/>
    <w:rsid w:val="00650A45"/>
    <w:rsid w:val="00654ED7"/>
    <w:rsid w:val="00654F44"/>
    <w:rsid w:val="0065574D"/>
    <w:rsid w:val="006604F4"/>
    <w:rsid w:val="006768B9"/>
    <w:rsid w:val="006812EB"/>
    <w:rsid w:val="006840AA"/>
    <w:rsid w:val="006860BB"/>
    <w:rsid w:val="006910DB"/>
    <w:rsid w:val="0069555F"/>
    <w:rsid w:val="006A00D2"/>
    <w:rsid w:val="006A2815"/>
    <w:rsid w:val="006A3E24"/>
    <w:rsid w:val="006A53DE"/>
    <w:rsid w:val="006A5A19"/>
    <w:rsid w:val="006B4E80"/>
    <w:rsid w:val="006B555D"/>
    <w:rsid w:val="006B7F19"/>
    <w:rsid w:val="006C0286"/>
    <w:rsid w:val="006C147A"/>
    <w:rsid w:val="006C1A69"/>
    <w:rsid w:val="006C1AA7"/>
    <w:rsid w:val="006C1F46"/>
    <w:rsid w:val="006C3C37"/>
    <w:rsid w:val="006C7990"/>
    <w:rsid w:val="006C7BFA"/>
    <w:rsid w:val="006D082E"/>
    <w:rsid w:val="006D4E5C"/>
    <w:rsid w:val="006D6487"/>
    <w:rsid w:val="006D7094"/>
    <w:rsid w:val="006E3B2E"/>
    <w:rsid w:val="006F1871"/>
    <w:rsid w:val="006F304D"/>
    <w:rsid w:val="006F429F"/>
    <w:rsid w:val="006F58D6"/>
    <w:rsid w:val="007008CE"/>
    <w:rsid w:val="00700BE6"/>
    <w:rsid w:val="00702A20"/>
    <w:rsid w:val="00706B84"/>
    <w:rsid w:val="00710A14"/>
    <w:rsid w:val="00712FA8"/>
    <w:rsid w:val="00716DA0"/>
    <w:rsid w:val="00721B68"/>
    <w:rsid w:val="00724E9A"/>
    <w:rsid w:val="007274DC"/>
    <w:rsid w:val="00727EF4"/>
    <w:rsid w:val="00730649"/>
    <w:rsid w:val="00734C39"/>
    <w:rsid w:val="00734F82"/>
    <w:rsid w:val="00735730"/>
    <w:rsid w:val="00742CF2"/>
    <w:rsid w:val="00750365"/>
    <w:rsid w:val="007531A1"/>
    <w:rsid w:val="00754BC1"/>
    <w:rsid w:val="00761676"/>
    <w:rsid w:val="007647D7"/>
    <w:rsid w:val="00770F8C"/>
    <w:rsid w:val="00774C25"/>
    <w:rsid w:val="00774EB7"/>
    <w:rsid w:val="0077553C"/>
    <w:rsid w:val="00775A2F"/>
    <w:rsid w:val="00780D35"/>
    <w:rsid w:val="00781C13"/>
    <w:rsid w:val="00782CFC"/>
    <w:rsid w:val="00791219"/>
    <w:rsid w:val="00792240"/>
    <w:rsid w:val="00794270"/>
    <w:rsid w:val="007A11A9"/>
    <w:rsid w:val="007A2276"/>
    <w:rsid w:val="007A48AF"/>
    <w:rsid w:val="007A740D"/>
    <w:rsid w:val="007A749B"/>
    <w:rsid w:val="007A7FC9"/>
    <w:rsid w:val="007B29DE"/>
    <w:rsid w:val="007B47E4"/>
    <w:rsid w:val="007B586A"/>
    <w:rsid w:val="007B5A27"/>
    <w:rsid w:val="007B6318"/>
    <w:rsid w:val="007C25D5"/>
    <w:rsid w:val="007C44BE"/>
    <w:rsid w:val="007C6BD5"/>
    <w:rsid w:val="007D38F9"/>
    <w:rsid w:val="007D5516"/>
    <w:rsid w:val="007D7E9F"/>
    <w:rsid w:val="007E082C"/>
    <w:rsid w:val="007E5CF3"/>
    <w:rsid w:val="007E704F"/>
    <w:rsid w:val="007F72B1"/>
    <w:rsid w:val="008003B1"/>
    <w:rsid w:val="00804777"/>
    <w:rsid w:val="00806253"/>
    <w:rsid w:val="00811B7A"/>
    <w:rsid w:val="00811D20"/>
    <w:rsid w:val="00812277"/>
    <w:rsid w:val="008125AE"/>
    <w:rsid w:val="0081404E"/>
    <w:rsid w:val="008152F0"/>
    <w:rsid w:val="00815F64"/>
    <w:rsid w:val="00817B52"/>
    <w:rsid w:val="008222C7"/>
    <w:rsid w:val="00822B22"/>
    <w:rsid w:val="00823864"/>
    <w:rsid w:val="008254E3"/>
    <w:rsid w:val="00827935"/>
    <w:rsid w:val="008310F4"/>
    <w:rsid w:val="00832BF8"/>
    <w:rsid w:val="00843FAC"/>
    <w:rsid w:val="0084465B"/>
    <w:rsid w:val="0084520F"/>
    <w:rsid w:val="008452D1"/>
    <w:rsid w:val="00847A16"/>
    <w:rsid w:val="00850718"/>
    <w:rsid w:val="008544DC"/>
    <w:rsid w:val="008659B6"/>
    <w:rsid w:val="008660EE"/>
    <w:rsid w:val="0086724E"/>
    <w:rsid w:val="00873199"/>
    <w:rsid w:val="008800DA"/>
    <w:rsid w:val="0088128B"/>
    <w:rsid w:val="008839B4"/>
    <w:rsid w:val="00884A00"/>
    <w:rsid w:val="0088612B"/>
    <w:rsid w:val="00886CBA"/>
    <w:rsid w:val="00892CC0"/>
    <w:rsid w:val="00893351"/>
    <w:rsid w:val="008A20DE"/>
    <w:rsid w:val="008A3175"/>
    <w:rsid w:val="008A4DF5"/>
    <w:rsid w:val="008A4E6E"/>
    <w:rsid w:val="008A500D"/>
    <w:rsid w:val="008A6002"/>
    <w:rsid w:val="008A6463"/>
    <w:rsid w:val="008B5971"/>
    <w:rsid w:val="008C3BBA"/>
    <w:rsid w:val="008D17A4"/>
    <w:rsid w:val="008D2678"/>
    <w:rsid w:val="008D2E9C"/>
    <w:rsid w:val="008D670A"/>
    <w:rsid w:val="008E2567"/>
    <w:rsid w:val="008E363D"/>
    <w:rsid w:val="008E3665"/>
    <w:rsid w:val="008E4CB3"/>
    <w:rsid w:val="008E6AD0"/>
    <w:rsid w:val="008F3C9E"/>
    <w:rsid w:val="008F4EC7"/>
    <w:rsid w:val="009002DB"/>
    <w:rsid w:val="0090069E"/>
    <w:rsid w:val="00900801"/>
    <w:rsid w:val="00902094"/>
    <w:rsid w:val="00903B93"/>
    <w:rsid w:val="0090454B"/>
    <w:rsid w:val="00915869"/>
    <w:rsid w:val="009174A5"/>
    <w:rsid w:val="00921110"/>
    <w:rsid w:val="00921E39"/>
    <w:rsid w:val="0092547E"/>
    <w:rsid w:val="0092548B"/>
    <w:rsid w:val="009259D2"/>
    <w:rsid w:val="009272E5"/>
    <w:rsid w:val="009319EF"/>
    <w:rsid w:val="00932069"/>
    <w:rsid w:val="00933CAA"/>
    <w:rsid w:val="00933D85"/>
    <w:rsid w:val="00935024"/>
    <w:rsid w:val="0094013F"/>
    <w:rsid w:val="0094549B"/>
    <w:rsid w:val="00947E60"/>
    <w:rsid w:val="0095069F"/>
    <w:rsid w:val="0095190E"/>
    <w:rsid w:val="00953035"/>
    <w:rsid w:val="00953C55"/>
    <w:rsid w:val="00956D20"/>
    <w:rsid w:val="00962FC1"/>
    <w:rsid w:val="00966EDE"/>
    <w:rsid w:val="009704C6"/>
    <w:rsid w:val="009716E8"/>
    <w:rsid w:val="0097709E"/>
    <w:rsid w:val="0098099C"/>
    <w:rsid w:val="00987A46"/>
    <w:rsid w:val="00996248"/>
    <w:rsid w:val="00997ED1"/>
    <w:rsid w:val="009A62CB"/>
    <w:rsid w:val="009A77E5"/>
    <w:rsid w:val="009B16BF"/>
    <w:rsid w:val="009B3064"/>
    <w:rsid w:val="009B3D45"/>
    <w:rsid w:val="009B3EF2"/>
    <w:rsid w:val="009B5242"/>
    <w:rsid w:val="009B5DE5"/>
    <w:rsid w:val="009B708E"/>
    <w:rsid w:val="009C5988"/>
    <w:rsid w:val="009C7A45"/>
    <w:rsid w:val="009D1F68"/>
    <w:rsid w:val="009D2877"/>
    <w:rsid w:val="009D50D4"/>
    <w:rsid w:val="009D62F5"/>
    <w:rsid w:val="009E05BE"/>
    <w:rsid w:val="009E330B"/>
    <w:rsid w:val="009E4905"/>
    <w:rsid w:val="009E4DB4"/>
    <w:rsid w:val="009E523D"/>
    <w:rsid w:val="009F083E"/>
    <w:rsid w:val="009F0E60"/>
    <w:rsid w:val="009F1907"/>
    <w:rsid w:val="009F4D9E"/>
    <w:rsid w:val="009F4DFB"/>
    <w:rsid w:val="00A014D2"/>
    <w:rsid w:val="00A01627"/>
    <w:rsid w:val="00A02E21"/>
    <w:rsid w:val="00A03401"/>
    <w:rsid w:val="00A0663B"/>
    <w:rsid w:val="00A1005A"/>
    <w:rsid w:val="00A12C19"/>
    <w:rsid w:val="00A14883"/>
    <w:rsid w:val="00A1521B"/>
    <w:rsid w:val="00A21F6E"/>
    <w:rsid w:val="00A268FB"/>
    <w:rsid w:val="00A31A02"/>
    <w:rsid w:val="00A3243B"/>
    <w:rsid w:val="00A33828"/>
    <w:rsid w:val="00A36995"/>
    <w:rsid w:val="00A37C63"/>
    <w:rsid w:val="00A46B60"/>
    <w:rsid w:val="00A52C34"/>
    <w:rsid w:val="00A60FC2"/>
    <w:rsid w:val="00A6333D"/>
    <w:rsid w:val="00A63FA6"/>
    <w:rsid w:val="00A67F02"/>
    <w:rsid w:val="00A73208"/>
    <w:rsid w:val="00A754C3"/>
    <w:rsid w:val="00A77B0D"/>
    <w:rsid w:val="00A8225C"/>
    <w:rsid w:val="00A8649F"/>
    <w:rsid w:val="00A901C7"/>
    <w:rsid w:val="00A92CB5"/>
    <w:rsid w:val="00A9493C"/>
    <w:rsid w:val="00A97580"/>
    <w:rsid w:val="00A977F1"/>
    <w:rsid w:val="00AA0A56"/>
    <w:rsid w:val="00AB08D6"/>
    <w:rsid w:val="00AB2CE2"/>
    <w:rsid w:val="00AB436C"/>
    <w:rsid w:val="00AB5F04"/>
    <w:rsid w:val="00AB7531"/>
    <w:rsid w:val="00AB7B24"/>
    <w:rsid w:val="00AC0784"/>
    <w:rsid w:val="00AD27D5"/>
    <w:rsid w:val="00AD2FE7"/>
    <w:rsid w:val="00AD454D"/>
    <w:rsid w:val="00AD5EC9"/>
    <w:rsid w:val="00AD77A7"/>
    <w:rsid w:val="00AE1ADD"/>
    <w:rsid w:val="00AE6C27"/>
    <w:rsid w:val="00AE7373"/>
    <w:rsid w:val="00AF165E"/>
    <w:rsid w:val="00AF3426"/>
    <w:rsid w:val="00AF5A87"/>
    <w:rsid w:val="00AF5C5D"/>
    <w:rsid w:val="00B03DE1"/>
    <w:rsid w:val="00B1268A"/>
    <w:rsid w:val="00B13FA5"/>
    <w:rsid w:val="00B15746"/>
    <w:rsid w:val="00B1624F"/>
    <w:rsid w:val="00B23779"/>
    <w:rsid w:val="00B26530"/>
    <w:rsid w:val="00B30C09"/>
    <w:rsid w:val="00B31349"/>
    <w:rsid w:val="00B33922"/>
    <w:rsid w:val="00B40632"/>
    <w:rsid w:val="00B444EB"/>
    <w:rsid w:val="00B451FF"/>
    <w:rsid w:val="00B46C8C"/>
    <w:rsid w:val="00B47198"/>
    <w:rsid w:val="00B542D2"/>
    <w:rsid w:val="00B56318"/>
    <w:rsid w:val="00B61112"/>
    <w:rsid w:val="00B651BE"/>
    <w:rsid w:val="00B67342"/>
    <w:rsid w:val="00B70630"/>
    <w:rsid w:val="00B706DD"/>
    <w:rsid w:val="00B70E49"/>
    <w:rsid w:val="00B7463F"/>
    <w:rsid w:val="00B746DA"/>
    <w:rsid w:val="00B75BD2"/>
    <w:rsid w:val="00B8007B"/>
    <w:rsid w:val="00B80C9D"/>
    <w:rsid w:val="00B81707"/>
    <w:rsid w:val="00B824C5"/>
    <w:rsid w:val="00B84541"/>
    <w:rsid w:val="00B86D63"/>
    <w:rsid w:val="00B90CC2"/>
    <w:rsid w:val="00B91267"/>
    <w:rsid w:val="00B969E1"/>
    <w:rsid w:val="00BA2F5D"/>
    <w:rsid w:val="00BA369B"/>
    <w:rsid w:val="00BA3783"/>
    <w:rsid w:val="00BA71EF"/>
    <w:rsid w:val="00BB18B3"/>
    <w:rsid w:val="00BB77C9"/>
    <w:rsid w:val="00BC01BC"/>
    <w:rsid w:val="00BC693E"/>
    <w:rsid w:val="00BC7D07"/>
    <w:rsid w:val="00BC7F62"/>
    <w:rsid w:val="00BD08B5"/>
    <w:rsid w:val="00BD17D9"/>
    <w:rsid w:val="00BE1175"/>
    <w:rsid w:val="00BE2D3A"/>
    <w:rsid w:val="00BE4402"/>
    <w:rsid w:val="00BE5D3C"/>
    <w:rsid w:val="00BE5E61"/>
    <w:rsid w:val="00BE73F9"/>
    <w:rsid w:val="00BF3F17"/>
    <w:rsid w:val="00C02C48"/>
    <w:rsid w:val="00C030D3"/>
    <w:rsid w:val="00C045D7"/>
    <w:rsid w:val="00C05CFC"/>
    <w:rsid w:val="00C10543"/>
    <w:rsid w:val="00C126C5"/>
    <w:rsid w:val="00C134D9"/>
    <w:rsid w:val="00C15616"/>
    <w:rsid w:val="00C164F7"/>
    <w:rsid w:val="00C175F0"/>
    <w:rsid w:val="00C176AF"/>
    <w:rsid w:val="00C21BF4"/>
    <w:rsid w:val="00C21E48"/>
    <w:rsid w:val="00C22001"/>
    <w:rsid w:val="00C23E91"/>
    <w:rsid w:val="00C260F9"/>
    <w:rsid w:val="00C36482"/>
    <w:rsid w:val="00C369AF"/>
    <w:rsid w:val="00C43996"/>
    <w:rsid w:val="00C454F2"/>
    <w:rsid w:val="00C45C25"/>
    <w:rsid w:val="00C462AB"/>
    <w:rsid w:val="00C5183F"/>
    <w:rsid w:val="00C53BF2"/>
    <w:rsid w:val="00C556E4"/>
    <w:rsid w:val="00C63768"/>
    <w:rsid w:val="00C65B0E"/>
    <w:rsid w:val="00C65CE5"/>
    <w:rsid w:val="00C67808"/>
    <w:rsid w:val="00C705F6"/>
    <w:rsid w:val="00C75D14"/>
    <w:rsid w:val="00C8439C"/>
    <w:rsid w:val="00C8528B"/>
    <w:rsid w:val="00C8624F"/>
    <w:rsid w:val="00C87B96"/>
    <w:rsid w:val="00C94D04"/>
    <w:rsid w:val="00C95948"/>
    <w:rsid w:val="00C964F4"/>
    <w:rsid w:val="00C97875"/>
    <w:rsid w:val="00CA081C"/>
    <w:rsid w:val="00CA4768"/>
    <w:rsid w:val="00CA49D9"/>
    <w:rsid w:val="00CA60CC"/>
    <w:rsid w:val="00CA7709"/>
    <w:rsid w:val="00CA79CF"/>
    <w:rsid w:val="00CB0990"/>
    <w:rsid w:val="00CB1602"/>
    <w:rsid w:val="00CB43E5"/>
    <w:rsid w:val="00CC00EB"/>
    <w:rsid w:val="00CC318B"/>
    <w:rsid w:val="00CC4F90"/>
    <w:rsid w:val="00CC7AF5"/>
    <w:rsid w:val="00CD18AF"/>
    <w:rsid w:val="00CD1FBE"/>
    <w:rsid w:val="00CD3D2B"/>
    <w:rsid w:val="00CD44D8"/>
    <w:rsid w:val="00CD6214"/>
    <w:rsid w:val="00CE2B11"/>
    <w:rsid w:val="00CE3736"/>
    <w:rsid w:val="00CE4AB7"/>
    <w:rsid w:val="00CE6713"/>
    <w:rsid w:val="00CE7B05"/>
    <w:rsid w:val="00D00DCD"/>
    <w:rsid w:val="00D0676F"/>
    <w:rsid w:val="00D072F0"/>
    <w:rsid w:val="00D07FF9"/>
    <w:rsid w:val="00D158F0"/>
    <w:rsid w:val="00D16D83"/>
    <w:rsid w:val="00D17DE7"/>
    <w:rsid w:val="00D17EA1"/>
    <w:rsid w:val="00D20555"/>
    <w:rsid w:val="00D246BE"/>
    <w:rsid w:val="00D24A5C"/>
    <w:rsid w:val="00D317EC"/>
    <w:rsid w:val="00D33A37"/>
    <w:rsid w:val="00D33B84"/>
    <w:rsid w:val="00D36070"/>
    <w:rsid w:val="00D364C7"/>
    <w:rsid w:val="00D36AB0"/>
    <w:rsid w:val="00D43FBF"/>
    <w:rsid w:val="00D445F5"/>
    <w:rsid w:val="00D44DF3"/>
    <w:rsid w:val="00D475C8"/>
    <w:rsid w:val="00D52CB4"/>
    <w:rsid w:val="00D55286"/>
    <w:rsid w:val="00D55698"/>
    <w:rsid w:val="00D5641C"/>
    <w:rsid w:val="00D56A97"/>
    <w:rsid w:val="00D579E8"/>
    <w:rsid w:val="00D60FAA"/>
    <w:rsid w:val="00D62634"/>
    <w:rsid w:val="00D62C49"/>
    <w:rsid w:val="00D63519"/>
    <w:rsid w:val="00D64480"/>
    <w:rsid w:val="00D706B0"/>
    <w:rsid w:val="00D71E99"/>
    <w:rsid w:val="00D722E6"/>
    <w:rsid w:val="00D728A1"/>
    <w:rsid w:val="00D72AB5"/>
    <w:rsid w:val="00D7400A"/>
    <w:rsid w:val="00D84279"/>
    <w:rsid w:val="00D90293"/>
    <w:rsid w:val="00D9109A"/>
    <w:rsid w:val="00D92743"/>
    <w:rsid w:val="00D934AE"/>
    <w:rsid w:val="00D94602"/>
    <w:rsid w:val="00D948EB"/>
    <w:rsid w:val="00DA1121"/>
    <w:rsid w:val="00DA170E"/>
    <w:rsid w:val="00DA29C8"/>
    <w:rsid w:val="00DA2B08"/>
    <w:rsid w:val="00DA30D5"/>
    <w:rsid w:val="00DA3757"/>
    <w:rsid w:val="00DA6C0F"/>
    <w:rsid w:val="00DB404A"/>
    <w:rsid w:val="00DB4FB4"/>
    <w:rsid w:val="00DC3E34"/>
    <w:rsid w:val="00DD0B4B"/>
    <w:rsid w:val="00DD0F38"/>
    <w:rsid w:val="00DD14B3"/>
    <w:rsid w:val="00DD19E2"/>
    <w:rsid w:val="00DD4D39"/>
    <w:rsid w:val="00DE02E8"/>
    <w:rsid w:val="00DE50FA"/>
    <w:rsid w:val="00DF0D82"/>
    <w:rsid w:val="00DF134F"/>
    <w:rsid w:val="00DF285A"/>
    <w:rsid w:val="00DF4768"/>
    <w:rsid w:val="00DF51A3"/>
    <w:rsid w:val="00E0020E"/>
    <w:rsid w:val="00E0274A"/>
    <w:rsid w:val="00E05865"/>
    <w:rsid w:val="00E06BD9"/>
    <w:rsid w:val="00E15F04"/>
    <w:rsid w:val="00E30426"/>
    <w:rsid w:val="00E32CFE"/>
    <w:rsid w:val="00E36601"/>
    <w:rsid w:val="00E423F6"/>
    <w:rsid w:val="00E52028"/>
    <w:rsid w:val="00E52C7F"/>
    <w:rsid w:val="00E563C2"/>
    <w:rsid w:val="00E60432"/>
    <w:rsid w:val="00E61B5C"/>
    <w:rsid w:val="00E648A1"/>
    <w:rsid w:val="00E66E91"/>
    <w:rsid w:val="00E72330"/>
    <w:rsid w:val="00E739C2"/>
    <w:rsid w:val="00E80544"/>
    <w:rsid w:val="00E80E70"/>
    <w:rsid w:val="00E811DE"/>
    <w:rsid w:val="00E848EF"/>
    <w:rsid w:val="00E8736E"/>
    <w:rsid w:val="00E90017"/>
    <w:rsid w:val="00E90788"/>
    <w:rsid w:val="00E935D6"/>
    <w:rsid w:val="00E966CA"/>
    <w:rsid w:val="00E967C8"/>
    <w:rsid w:val="00EA2052"/>
    <w:rsid w:val="00EA254C"/>
    <w:rsid w:val="00EA42E5"/>
    <w:rsid w:val="00EA4414"/>
    <w:rsid w:val="00EA5772"/>
    <w:rsid w:val="00EB139C"/>
    <w:rsid w:val="00EC4ABA"/>
    <w:rsid w:val="00EC5654"/>
    <w:rsid w:val="00EC59F2"/>
    <w:rsid w:val="00ED4A68"/>
    <w:rsid w:val="00ED573B"/>
    <w:rsid w:val="00ED652A"/>
    <w:rsid w:val="00EE00BF"/>
    <w:rsid w:val="00EE06AB"/>
    <w:rsid w:val="00EE29EE"/>
    <w:rsid w:val="00EE3DCB"/>
    <w:rsid w:val="00EE3F6A"/>
    <w:rsid w:val="00EE741F"/>
    <w:rsid w:val="00EF1E7E"/>
    <w:rsid w:val="00EF6D74"/>
    <w:rsid w:val="00F00F97"/>
    <w:rsid w:val="00F03B45"/>
    <w:rsid w:val="00F05886"/>
    <w:rsid w:val="00F05BA9"/>
    <w:rsid w:val="00F063CA"/>
    <w:rsid w:val="00F07F13"/>
    <w:rsid w:val="00F1180D"/>
    <w:rsid w:val="00F11E66"/>
    <w:rsid w:val="00F13634"/>
    <w:rsid w:val="00F14090"/>
    <w:rsid w:val="00F1562A"/>
    <w:rsid w:val="00F1743B"/>
    <w:rsid w:val="00F20498"/>
    <w:rsid w:val="00F20C00"/>
    <w:rsid w:val="00F21176"/>
    <w:rsid w:val="00F21515"/>
    <w:rsid w:val="00F23CB3"/>
    <w:rsid w:val="00F27E88"/>
    <w:rsid w:val="00F306CB"/>
    <w:rsid w:val="00F31E52"/>
    <w:rsid w:val="00F32BFD"/>
    <w:rsid w:val="00F34620"/>
    <w:rsid w:val="00F35A6E"/>
    <w:rsid w:val="00F40FA1"/>
    <w:rsid w:val="00F45886"/>
    <w:rsid w:val="00F521E2"/>
    <w:rsid w:val="00F52B71"/>
    <w:rsid w:val="00F54952"/>
    <w:rsid w:val="00F60A32"/>
    <w:rsid w:val="00F64A4E"/>
    <w:rsid w:val="00F65960"/>
    <w:rsid w:val="00F703B7"/>
    <w:rsid w:val="00F72B93"/>
    <w:rsid w:val="00F7599B"/>
    <w:rsid w:val="00F76B7D"/>
    <w:rsid w:val="00F9012D"/>
    <w:rsid w:val="00F90242"/>
    <w:rsid w:val="00F905EE"/>
    <w:rsid w:val="00F92352"/>
    <w:rsid w:val="00F92933"/>
    <w:rsid w:val="00F95DBC"/>
    <w:rsid w:val="00F977C4"/>
    <w:rsid w:val="00FA2797"/>
    <w:rsid w:val="00FA3B9D"/>
    <w:rsid w:val="00FA415A"/>
    <w:rsid w:val="00FA53C1"/>
    <w:rsid w:val="00FA76C3"/>
    <w:rsid w:val="00FA7B99"/>
    <w:rsid w:val="00FB0431"/>
    <w:rsid w:val="00FB52F9"/>
    <w:rsid w:val="00FB74E8"/>
    <w:rsid w:val="00FC018B"/>
    <w:rsid w:val="00FC4D3A"/>
    <w:rsid w:val="00FD3B7D"/>
    <w:rsid w:val="00FD65C5"/>
    <w:rsid w:val="00FE325C"/>
    <w:rsid w:val="00FE6208"/>
    <w:rsid w:val="00FF0A27"/>
    <w:rsid w:val="00FF5B64"/>
    <w:rsid w:val="00FF6BC4"/>
    <w:rsid w:val="00FF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A3EB4D1"/>
  <w15:chartTrackingRefBased/>
  <w15:docId w15:val="{7E4AA114-35F6-4786-8ED8-F98BD7ACE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D07FF9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aliases w:val="Заголовок параграфа (1.),Section,level2 hdg,111,Section Heading,Заголовок параграфа (1.) Знак Знак,Document Header1"/>
    <w:basedOn w:val="a3"/>
    <w:link w:val="12"/>
    <w:autoRedefine/>
    <w:qFormat/>
    <w:pPr>
      <w:keepNext/>
      <w:numPr>
        <w:numId w:val="37"/>
      </w:numPr>
      <w:tabs>
        <w:tab w:val="num" w:pos="1080"/>
      </w:tabs>
      <w:spacing w:before="240" w:after="240" w:line="240" w:lineRule="auto"/>
      <w:jc w:val="center"/>
      <w:outlineLvl w:val="0"/>
    </w:pPr>
    <w:rPr>
      <w:rFonts w:ascii="Garamond" w:eastAsia="Times New Roman" w:hAnsi="Garamond"/>
      <w:b/>
      <w:bCs/>
      <w:caps/>
      <w:color w:val="000000"/>
      <w:kern w:val="28"/>
      <w:lang w:val="x-none"/>
    </w:rPr>
  </w:style>
  <w:style w:type="paragraph" w:styleId="2">
    <w:name w:val="heading 2"/>
    <w:aliases w:val="h2,h21,Заголовок пункта (1.1),5,Reset numbering,222"/>
    <w:basedOn w:val="a3"/>
    <w:next w:val="a3"/>
    <w:link w:val="20"/>
    <w:uiPriority w:val="99"/>
    <w:qFormat/>
    <w:pPr>
      <w:keepNext/>
      <w:numPr>
        <w:ilvl w:val="1"/>
        <w:numId w:val="37"/>
      </w:numPr>
      <w:spacing w:after="0" w:line="240" w:lineRule="auto"/>
      <w:outlineLvl w:val="1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paragraph" w:styleId="30">
    <w:name w:val="heading 3"/>
    <w:aliases w:val="H3,Заголовок подпукта (1.1.1),Level 1 - 1,o"/>
    <w:basedOn w:val="a3"/>
    <w:next w:val="a3"/>
    <w:link w:val="31"/>
    <w:uiPriority w:val="9"/>
    <w:qFormat/>
    <w:pPr>
      <w:keepNext/>
      <w:numPr>
        <w:ilvl w:val="2"/>
        <w:numId w:val="37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0">
    <w:name w:val="heading 4"/>
    <w:aliases w:val="H4,H41,Sub-Minor,Level 2 - a"/>
    <w:basedOn w:val="a3"/>
    <w:next w:val="a3"/>
    <w:link w:val="41"/>
    <w:qFormat/>
    <w:pPr>
      <w:keepNext/>
      <w:numPr>
        <w:ilvl w:val="3"/>
        <w:numId w:val="37"/>
      </w:numPr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50">
    <w:name w:val="heading 5"/>
    <w:aliases w:val="h5,h51,H5,H51,h52,test,Block Label,Level 3 - i"/>
    <w:basedOn w:val="a3"/>
    <w:next w:val="a4"/>
    <w:link w:val="51"/>
    <w:qFormat/>
    <w:pPr>
      <w:numPr>
        <w:ilvl w:val="4"/>
        <w:numId w:val="37"/>
      </w:numPr>
      <w:tabs>
        <w:tab w:val="num" w:pos="360"/>
      </w:tabs>
      <w:suppressAutoHyphens/>
      <w:spacing w:before="120" w:after="120" w:line="240" w:lineRule="auto"/>
      <w:jc w:val="both"/>
      <w:outlineLvl w:val="4"/>
    </w:pPr>
    <w:rPr>
      <w:rFonts w:ascii="Times New Roman" w:eastAsia="Times New Roman" w:hAnsi="Times New Roman"/>
      <w:szCs w:val="20"/>
      <w:lang w:eastAsia="ar-SA"/>
    </w:rPr>
  </w:style>
  <w:style w:type="paragraph" w:styleId="6">
    <w:name w:val="heading 6"/>
    <w:aliases w:val="Legal Level 1."/>
    <w:basedOn w:val="a3"/>
    <w:next w:val="50"/>
    <w:link w:val="60"/>
    <w:qFormat/>
    <w:pPr>
      <w:numPr>
        <w:ilvl w:val="5"/>
        <w:numId w:val="37"/>
      </w:numPr>
      <w:tabs>
        <w:tab w:val="num" w:pos="0"/>
      </w:tabs>
      <w:suppressAutoHyphens/>
      <w:spacing w:before="120" w:after="120" w:line="240" w:lineRule="auto"/>
      <w:jc w:val="both"/>
      <w:outlineLvl w:val="5"/>
    </w:pPr>
    <w:rPr>
      <w:rFonts w:ascii="Times New Roman" w:eastAsia="Times New Roman" w:hAnsi="Times New Roman"/>
      <w:szCs w:val="20"/>
      <w:lang w:eastAsia="ar-SA"/>
    </w:rPr>
  </w:style>
  <w:style w:type="paragraph" w:styleId="7">
    <w:name w:val="heading 7"/>
    <w:aliases w:val="Appendix Header,Legal Level 1.1."/>
    <w:basedOn w:val="a3"/>
    <w:next w:val="a3"/>
    <w:link w:val="70"/>
    <w:qFormat/>
    <w:pPr>
      <w:numPr>
        <w:ilvl w:val="6"/>
        <w:numId w:val="37"/>
      </w:numPr>
      <w:tabs>
        <w:tab w:val="num" w:pos="0"/>
      </w:tabs>
      <w:suppressAutoHyphens/>
      <w:spacing w:before="120" w:after="240" w:line="240" w:lineRule="auto"/>
      <w:outlineLvl w:val="6"/>
    </w:pPr>
    <w:rPr>
      <w:rFonts w:ascii="Garamond" w:eastAsia="Batang" w:hAnsi="Garamond"/>
      <w:szCs w:val="20"/>
      <w:lang w:eastAsia="ar-SA"/>
    </w:rPr>
  </w:style>
  <w:style w:type="paragraph" w:styleId="8">
    <w:name w:val="heading 8"/>
    <w:aliases w:val="Legal Level 1.1.1."/>
    <w:basedOn w:val="a3"/>
    <w:next w:val="a3"/>
    <w:link w:val="80"/>
    <w:qFormat/>
    <w:pPr>
      <w:numPr>
        <w:ilvl w:val="7"/>
        <w:numId w:val="37"/>
      </w:numPr>
      <w:tabs>
        <w:tab w:val="num" w:pos="0"/>
      </w:tabs>
      <w:suppressAutoHyphens/>
      <w:spacing w:before="240" w:after="0" w:line="240" w:lineRule="auto"/>
      <w:outlineLvl w:val="7"/>
    </w:pPr>
    <w:rPr>
      <w:rFonts w:ascii="Arial" w:eastAsia="Batang" w:hAnsi="Arial"/>
      <w:i/>
      <w:sz w:val="20"/>
      <w:szCs w:val="20"/>
      <w:lang w:eastAsia="ar-SA"/>
    </w:rPr>
  </w:style>
  <w:style w:type="paragraph" w:styleId="9">
    <w:name w:val="heading 9"/>
    <w:aliases w:val="Legal Level 1.1.1.1."/>
    <w:basedOn w:val="a3"/>
    <w:next w:val="a3"/>
    <w:link w:val="90"/>
    <w:qFormat/>
    <w:pPr>
      <w:numPr>
        <w:ilvl w:val="8"/>
        <w:numId w:val="37"/>
      </w:numPr>
      <w:tabs>
        <w:tab w:val="num" w:pos="0"/>
      </w:tabs>
      <w:suppressAutoHyphens/>
      <w:spacing w:before="240" w:after="0" w:line="240" w:lineRule="auto"/>
      <w:outlineLvl w:val="8"/>
    </w:pPr>
    <w:rPr>
      <w:rFonts w:ascii="Arial" w:eastAsia="Batang" w:hAnsi="Arial"/>
      <w:i/>
      <w:sz w:val="18"/>
      <w:szCs w:val="20"/>
      <w:lang w:eastAsia="ar-SA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aliases w:val="Заголовок параграфа (1.) Знак,Section Знак,level2 hdg Знак,111 Знак,Section Heading Знак,Заголовок параграфа (1.) Знак Знак Знак,Document Header1 Знак"/>
    <w:basedOn w:val="a5"/>
    <w:link w:val="1"/>
    <w:rPr>
      <w:rFonts w:ascii="Garamond" w:eastAsia="Times New Roman" w:hAnsi="Garamond" w:cs="Times New Roman"/>
      <w:b/>
      <w:bCs/>
      <w:caps/>
      <w:color w:val="000000"/>
      <w:kern w:val="28"/>
      <w:lang w:val="x-none"/>
    </w:rPr>
  </w:style>
  <w:style w:type="character" w:customStyle="1" w:styleId="20">
    <w:name w:val="Заголовок 2 Знак"/>
    <w:aliases w:val="h2 Знак,h21 Знак,Заголовок пункта (1.1) Знак,5 Знак,Reset numbering Знак,222 Знак"/>
    <w:basedOn w:val="a5"/>
    <w:link w:val="2"/>
    <w:uiPriority w:val="9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31">
    <w:name w:val="Заголовок 3 Знак"/>
    <w:aliases w:val="H3 Знак,Заголовок подпукта (1.1.1) Знак,Level 1 - 1 Знак,o Знак"/>
    <w:basedOn w:val="a5"/>
    <w:link w:val="30"/>
    <w:uiPriority w:val="9"/>
    <w:rPr>
      <w:rFonts w:ascii="Cambria" w:eastAsia="Times New Roman" w:hAnsi="Cambria" w:cs="Times New Roman"/>
      <w:b/>
      <w:bCs/>
      <w:sz w:val="26"/>
      <w:szCs w:val="26"/>
      <w:lang w:val="x-none"/>
    </w:rPr>
  </w:style>
  <w:style w:type="character" w:customStyle="1" w:styleId="41">
    <w:name w:val="Заголовок 4 Знак"/>
    <w:aliases w:val="H4 Знак,H41 Знак,Sub-Minor Знак,Level 2 - a Знак"/>
    <w:basedOn w:val="a5"/>
    <w:link w:val="40"/>
    <w:rPr>
      <w:rFonts w:ascii="Calibri" w:eastAsia="Times New Roman" w:hAnsi="Calibri" w:cs="Times New Roman"/>
      <w:b/>
      <w:bCs/>
      <w:sz w:val="28"/>
      <w:szCs w:val="28"/>
      <w:lang w:val="x-none"/>
    </w:rPr>
  </w:style>
  <w:style w:type="paragraph" w:customStyle="1" w:styleId="a8">
    <w:name w:val="Знак"/>
    <w:basedOn w:val="a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ubclauseindent">
    <w:name w:val="subclauseindent"/>
    <w:basedOn w:val="a3"/>
    <w:uiPriority w:val="99"/>
    <w:pPr>
      <w:spacing w:before="120" w:after="120" w:line="240" w:lineRule="auto"/>
      <w:ind w:left="1701"/>
      <w:jc w:val="both"/>
    </w:pPr>
    <w:rPr>
      <w:rFonts w:ascii="Times New Roman" w:eastAsia="Times New Roman" w:hAnsi="Times New Roman"/>
      <w:szCs w:val="20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4">
    <w:name w:val="Body Text"/>
    <w:aliases w:val="body text"/>
    <w:basedOn w:val="a3"/>
    <w:link w:val="aa"/>
    <w:pPr>
      <w:overflowPunct w:val="0"/>
      <w:autoSpaceDE w:val="0"/>
      <w:autoSpaceDN w:val="0"/>
      <w:adjustRightInd w:val="0"/>
      <w:spacing w:before="180" w:after="240" w:line="240" w:lineRule="auto"/>
      <w:textAlignment w:val="baseline"/>
    </w:pPr>
    <w:rPr>
      <w:rFonts w:ascii="Garamond" w:eastAsia="Times New Roman" w:hAnsi="Garamond"/>
      <w:szCs w:val="20"/>
      <w:lang w:val="en-GB"/>
    </w:rPr>
  </w:style>
  <w:style w:type="character" w:customStyle="1" w:styleId="aa">
    <w:name w:val="Основной текст Знак"/>
    <w:aliases w:val="body text Знак"/>
    <w:basedOn w:val="a5"/>
    <w:link w:val="a4"/>
    <w:rPr>
      <w:rFonts w:ascii="Garamond" w:eastAsia="Times New Roman" w:hAnsi="Garamond" w:cs="Times New Roman"/>
      <w:szCs w:val="20"/>
      <w:lang w:val="en-GB"/>
    </w:rPr>
  </w:style>
  <w:style w:type="paragraph" w:customStyle="1" w:styleId="subsubclauseindent">
    <w:name w:val="subsubclauseindent"/>
    <w:basedOn w:val="a3"/>
    <w:pPr>
      <w:spacing w:before="120" w:after="120" w:line="240" w:lineRule="auto"/>
      <w:ind w:left="2552"/>
      <w:jc w:val="both"/>
    </w:pPr>
    <w:rPr>
      <w:rFonts w:ascii="Times New Roman" w:eastAsia="Times New Roman" w:hAnsi="Times New Roman"/>
      <w:szCs w:val="20"/>
      <w:lang w:val="en-GB"/>
    </w:rPr>
  </w:style>
  <w:style w:type="paragraph" w:styleId="ab">
    <w:name w:val="Body Text Indent"/>
    <w:basedOn w:val="a3"/>
    <w:link w:val="ac"/>
    <w:uiPriority w:val="99"/>
    <w:unhideWhenUsed/>
    <w:pPr>
      <w:spacing w:after="120"/>
      <w:ind w:left="283"/>
    </w:pPr>
    <w:rPr>
      <w:lang w:val="x-none"/>
    </w:rPr>
  </w:style>
  <w:style w:type="character" w:customStyle="1" w:styleId="ac">
    <w:name w:val="Основной текст с отступом Знак"/>
    <w:basedOn w:val="a5"/>
    <w:link w:val="ab"/>
    <w:rPr>
      <w:rFonts w:ascii="Calibri" w:eastAsia="Calibri" w:hAnsi="Calibri" w:cs="Times New Roman"/>
      <w:lang w:val="x-none"/>
    </w:rPr>
  </w:style>
  <w:style w:type="paragraph" w:customStyle="1" w:styleId="310">
    <w:name w:val="Основной текст с отступом 31"/>
    <w:basedOn w:val="a3"/>
    <w:pPr>
      <w:spacing w:after="0" w:line="240" w:lineRule="auto"/>
      <w:ind w:left="567" w:hanging="567"/>
      <w:jc w:val="both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paragraph" w:customStyle="1" w:styleId="Handbuchtitel">
    <w:name w:val="Handbuchtitel"/>
    <w:basedOn w:val="a3"/>
    <w:pPr>
      <w:spacing w:before="120" w:line="270" w:lineRule="atLeast"/>
    </w:pPr>
    <w:rPr>
      <w:rFonts w:ascii="NewsGoth Dm BT" w:eastAsia="Times New Roman" w:hAnsi="NewsGoth Dm BT"/>
      <w:sz w:val="20"/>
      <w:szCs w:val="20"/>
      <w:lang w:val="de-DE" w:eastAsia="ru-RU"/>
    </w:rPr>
  </w:style>
  <w:style w:type="paragraph" w:styleId="21">
    <w:name w:val="Body Text 2"/>
    <w:basedOn w:val="a3"/>
    <w:link w:val="22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5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3"/>
    <w:link w:val="ae"/>
    <w:uiPriority w:val="9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rPr>
      <w:rFonts w:ascii="Tahoma" w:eastAsia="Calibri" w:hAnsi="Tahoma" w:cs="Tahoma"/>
      <w:sz w:val="16"/>
      <w:szCs w:val="16"/>
    </w:rPr>
  </w:style>
  <w:style w:type="paragraph" w:styleId="af">
    <w:name w:val="caption"/>
    <w:basedOn w:val="a3"/>
    <w:link w:val="af0"/>
    <w:qFormat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1">
    <w:name w:val="Знак Знак Знак Знак"/>
    <w:basedOn w:val="a3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2">
    <w:name w:val="Title"/>
    <w:basedOn w:val="a3"/>
    <w:link w:val="af3"/>
    <w:qFormat/>
    <w:pPr>
      <w:spacing w:before="120" w:after="0" w:line="240" w:lineRule="auto"/>
      <w:jc w:val="center"/>
    </w:pPr>
    <w:rPr>
      <w:rFonts w:ascii="Garamond" w:eastAsia="Times New Roman" w:hAnsi="Garamond"/>
      <w:b/>
      <w:bCs/>
      <w:sz w:val="32"/>
      <w:szCs w:val="24"/>
      <w:lang w:val="x-none" w:eastAsia="x-none"/>
    </w:rPr>
  </w:style>
  <w:style w:type="character" w:customStyle="1" w:styleId="af3">
    <w:name w:val="Заголовок Знак"/>
    <w:basedOn w:val="a5"/>
    <w:link w:val="af2"/>
    <w:rPr>
      <w:rFonts w:ascii="Garamond" w:eastAsia="Times New Roman" w:hAnsi="Garamond" w:cs="Times New Roman"/>
      <w:b/>
      <w:bCs/>
      <w:sz w:val="32"/>
      <w:szCs w:val="24"/>
      <w:lang w:val="x-none" w:eastAsia="x-none"/>
    </w:rPr>
  </w:style>
  <w:style w:type="paragraph" w:styleId="32">
    <w:name w:val="Body Text 3"/>
    <w:basedOn w:val="a3"/>
    <w:link w:val="33"/>
    <w:pPr>
      <w:autoSpaceDE w:val="0"/>
      <w:autoSpaceDN w:val="0"/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4">
    <w:name w:val="List Paragraph"/>
    <w:aliases w:val="Paragraphe de liste1,lp1,List Paragraph,Num Bullet 1,Table Number Paragraph,Bullet Number,Bulletr List Paragraph,列出段落,列出段落1,List Paragraph2,List Paragraph21,Listeafsnit1,Parágrafo da Lista1,Bullet list,Ref"/>
    <w:basedOn w:val="a3"/>
    <w:link w:val="af5"/>
    <w:uiPriority w:val="99"/>
    <w:qFormat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annotation reference"/>
    <w:uiPriority w:val="99"/>
    <w:unhideWhenUsed/>
    <w:qFormat/>
    <w:rPr>
      <w:sz w:val="16"/>
      <w:szCs w:val="16"/>
    </w:rPr>
  </w:style>
  <w:style w:type="paragraph" w:styleId="af7">
    <w:name w:val="annotation text"/>
    <w:basedOn w:val="a3"/>
    <w:link w:val="af8"/>
    <w:uiPriority w:val="99"/>
    <w:unhideWhenUsed/>
    <w:rPr>
      <w:sz w:val="20"/>
      <w:szCs w:val="20"/>
      <w:lang w:val="x-none"/>
    </w:rPr>
  </w:style>
  <w:style w:type="character" w:customStyle="1" w:styleId="af8">
    <w:name w:val="Текст примечания Знак"/>
    <w:basedOn w:val="a5"/>
    <w:link w:val="af7"/>
    <w:uiPriority w:val="99"/>
    <w:rPr>
      <w:rFonts w:ascii="Calibri" w:eastAsia="Calibri" w:hAnsi="Calibri" w:cs="Times New Roman"/>
      <w:sz w:val="20"/>
      <w:szCs w:val="20"/>
      <w:lang w:val="x-none"/>
    </w:rPr>
  </w:style>
  <w:style w:type="paragraph" w:styleId="af9">
    <w:name w:val="annotation subject"/>
    <w:basedOn w:val="af7"/>
    <w:next w:val="af7"/>
    <w:link w:val="afa"/>
    <w:uiPriority w:val="99"/>
    <w:unhideWhenUsed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23">
    <w:name w:val="List Number 2"/>
    <w:basedOn w:val="a3"/>
    <w:pPr>
      <w:keepNext/>
      <w:keepLines/>
      <w:tabs>
        <w:tab w:val="num" w:pos="643"/>
        <w:tab w:val="left" w:pos="1260"/>
      </w:tabs>
      <w:spacing w:before="120" w:after="0" w:line="240" w:lineRule="auto"/>
      <w:ind w:left="643" w:hanging="360"/>
      <w:jc w:val="both"/>
    </w:pPr>
    <w:rPr>
      <w:rFonts w:ascii="Garamond" w:eastAsia="Times New Roman" w:hAnsi="Garamond"/>
      <w:szCs w:val="20"/>
    </w:rPr>
  </w:style>
  <w:style w:type="character" w:styleId="afb">
    <w:name w:val="Strong"/>
    <w:qFormat/>
    <w:rPr>
      <w:b/>
      <w:bCs/>
    </w:rPr>
  </w:style>
  <w:style w:type="paragraph" w:styleId="afc">
    <w:name w:val="Normal (Web)"/>
    <w:basedOn w:val="a3"/>
    <w:uiPriority w:val="9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header"/>
    <w:basedOn w:val="a3"/>
    <w:link w:val="afe"/>
    <w:uiPriority w:val="9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fe">
    <w:name w:val="Верхний колонтитул Знак"/>
    <w:basedOn w:val="a5"/>
    <w:link w:val="afd"/>
    <w:uiPriority w:val="99"/>
    <w:rPr>
      <w:rFonts w:ascii="Calibri" w:eastAsia="Calibri" w:hAnsi="Calibri" w:cs="Times New Roman"/>
      <w:lang w:val="x-none"/>
    </w:rPr>
  </w:style>
  <w:style w:type="paragraph" w:styleId="aff">
    <w:name w:val="footer"/>
    <w:basedOn w:val="a3"/>
    <w:link w:val="aff0"/>
    <w:uiPriority w:val="9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ff0">
    <w:name w:val="Нижний колонтитул Знак"/>
    <w:basedOn w:val="a5"/>
    <w:link w:val="aff"/>
    <w:uiPriority w:val="99"/>
    <w:rPr>
      <w:rFonts w:ascii="Calibri" w:eastAsia="Calibri" w:hAnsi="Calibri" w:cs="Times New Roman"/>
      <w:lang w:val="x-none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ff1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2">
    <w:name w:val="ЭАА"/>
    <w:basedOn w:val="1"/>
    <w:link w:val="aff3"/>
    <w:uiPriority w:val="99"/>
    <w:qFormat/>
    <w:pPr>
      <w:keepLines/>
      <w:tabs>
        <w:tab w:val="clear" w:pos="1080"/>
      </w:tabs>
      <w:spacing w:before="0" w:after="0"/>
      <w:ind w:left="0" w:firstLine="0"/>
      <w:jc w:val="right"/>
    </w:pPr>
    <w:rPr>
      <w:bCs w:val="0"/>
      <w:caps w:val="0"/>
      <w:color w:val="auto"/>
      <w:kern w:val="0"/>
      <w:sz w:val="20"/>
      <w:szCs w:val="20"/>
      <w:lang w:val="ru-RU" w:eastAsia="ru-RU"/>
    </w:rPr>
  </w:style>
  <w:style w:type="character" w:customStyle="1" w:styleId="aff3">
    <w:name w:val="ЭАА Знак"/>
    <w:link w:val="aff2"/>
    <w:uiPriority w:val="99"/>
    <w:locked/>
    <w:rPr>
      <w:rFonts w:ascii="Garamond" w:eastAsia="Times New Roman" w:hAnsi="Garamond" w:cs="Times New Roman"/>
      <w:b/>
      <w:sz w:val="20"/>
      <w:szCs w:val="20"/>
      <w:lang w:eastAsia="ru-RU"/>
    </w:rPr>
  </w:style>
  <w:style w:type="paragraph" w:styleId="aff4">
    <w:name w:val="footnote text"/>
    <w:basedOn w:val="a3"/>
    <w:link w:val="aff5"/>
    <w:pPr>
      <w:suppressAutoHyphens/>
      <w:spacing w:before="120" w:after="0" w:line="240" w:lineRule="auto"/>
    </w:pPr>
    <w:rPr>
      <w:rFonts w:ascii="Garamond" w:eastAsia="Batang" w:hAnsi="Garamond" w:cs="Garamond"/>
      <w:sz w:val="20"/>
      <w:szCs w:val="20"/>
      <w:lang w:eastAsia="ar-SA"/>
    </w:rPr>
  </w:style>
  <w:style w:type="character" w:customStyle="1" w:styleId="aff5">
    <w:name w:val="Текст сноски Знак"/>
    <w:basedOn w:val="a5"/>
    <w:link w:val="aff4"/>
    <w:rPr>
      <w:rFonts w:ascii="Garamond" w:eastAsia="Batang" w:hAnsi="Garamond" w:cs="Garamond"/>
      <w:sz w:val="20"/>
      <w:szCs w:val="20"/>
      <w:lang w:eastAsia="ar-SA"/>
    </w:rPr>
  </w:style>
  <w:style w:type="paragraph" w:styleId="aff6">
    <w:name w:val="No Spacing"/>
    <w:uiPriority w:val="99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ff7">
    <w:name w:val="Table Grid"/>
    <w:basedOn w:val="a6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laceholder Text"/>
    <w:basedOn w:val="a5"/>
    <w:uiPriority w:val="99"/>
    <w:semiHidden/>
    <w:rPr>
      <w:color w:val="808080"/>
    </w:rPr>
  </w:style>
  <w:style w:type="paragraph" w:customStyle="1" w:styleId="13">
    <w:name w:val="Абзац списка1"/>
    <w:basedOn w:val="a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1">
    <w:name w:val="Заголовок 5 Знак"/>
    <w:aliases w:val="h5 Знак,h51 Знак,H5 Знак,H51 Знак,h52 Знак,test Знак,Block Label Знак,Level 3 - i Знак"/>
    <w:basedOn w:val="a5"/>
    <w:link w:val="50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aliases w:val="Legal Level 1. Знак"/>
    <w:basedOn w:val="a5"/>
    <w:link w:val="6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70">
    <w:name w:val="Заголовок 7 Знак"/>
    <w:aliases w:val="Appendix Header Знак,Legal Level 1.1. Знак"/>
    <w:basedOn w:val="a5"/>
    <w:link w:val="7"/>
    <w:rPr>
      <w:rFonts w:ascii="Garamond" w:eastAsia="Batang" w:hAnsi="Garamond" w:cs="Times New Roman"/>
      <w:szCs w:val="20"/>
      <w:lang w:eastAsia="ar-SA"/>
    </w:rPr>
  </w:style>
  <w:style w:type="character" w:customStyle="1" w:styleId="80">
    <w:name w:val="Заголовок 8 Знак"/>
    <w:aliases w:val="Legal Level 1.1.1. Знак"/>
    <w:basedOn w:val="a5"/>
    <w:link w:val="8"/>
    <w:rPr>
      <w:rFonts w:ascii="Arial" w:eastAsia="Batang" w:hAnsi="Arial" w:cs="Times New Roman"/>
      <w:i/>
      <w:sz w:val="20"/>
      <w:szCs w:val="20"/>
      <w:lang w:eastAsia="ar-SA"/>
    </w:rPr>
  </w:style>
  <w:style w:type="character" w:customStyle="1" w:styleId="90">
    <w:name w:val="Заголовок 9 Знак"/>
    <w:aliases w:val="Legal Level 1.1.1.1. Знак"/>
    <w:basedOn w:val="a5"/>
    <w:link w:val="9"/>
    <w:rPr>
      <w:rFonts w:ascii="Arial" w:eastAsia="Batang" w:hAnsi="Arial" w:cs="Times New Roman"/>
      <w:i/>
      <w:sz w:val="18"/>
      <w:szCs w:val="20"/>
      <w:lang w:eastAsia="ar-SA"/>
    </w:rPr>
  </w:style>
  <w:style w:type="numbering" w:customStyle="1" w:styleId="14">
    <w:name w:val="Нет списка1"/>
    <w:next w:val="a7"/>
    <w:uiPriority w:val="99"/>
    <w:semiHidden/>
    <w:unhideWhenUsed/>
  </w:style>
  <w:style w:type="character" w:styleId="aff9">
    <w:name w:val="FollowedHyperlink"/>
    <w:rPr>
      <w:rFonts w:ascii="Times New Roman" w:hAnsi="Times New Roman" w:cs="Times New Roman"/>
      <w:color w:val="800080"/>
      <w:u w:val="single"/>
    </w:rPr>
  </w:style>
  <w:style w:type="character" w:customStyle="1" w:styleId="HTMLPreformattedChar">
    <w:name w:val="HTML Preformatted Char"/>
    <w:uiPriority w:val="99"/>
    <w:locked/>
    <w:rPr>
      <w:rFonts w:ascii="Courier New" w:hAnsi="Courier New"/>
      <w:lang w:eastAsia="ar-SA" w:bidi="ar-SA"/>
    </w:rPr>
  </w:style>
  <w:style w:type="paragraph" w:styleId="HTML">
    <w:name w:val="HTML Preformatted"/>
    <w:basedOn w:val="a3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  <w:jc w:val="both"/>
    </w:pPr>
    <w:rPr>
      <w:rFonts w:ascii="Courier New" w:eastAsia="Batang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5"/>
    <w:link w:val="HTML"/>
    <w:rPr>
      <w:rFonts w:ascii="Courier New" w:eastAsia="Batang" w:hAnsi="Courier New" w:cs="Courier New"/>
      <w:sz w:val="20"/>
      <w:szCs w:val="20"/>
      <w:lang w:eastAsia="ar-SA"/>
    </w:rPr>
  </w:style>
  <w:style w:type="paragraph" w:styleId="15">
    <w:name w:val="toc 1"/>
    <w:basedOn w:val="a3"/>
    <w:next w:val="a3"/>
    <w:autoRedefine/>
    <w:uiPriority w:val="39"/>
    <w:pPr>
      <w:tabs>
        <w:tab w:val="left" w:pos="660"/>
        <w:tab w:val="right" w:leader="dot" w:pos="9344"/>
      </w:tabs>
      <w:suppressAutoHyphens/>
      <w:spacing w:before="120" w:after="120" w:line="240" w:lineRule="auto"/>
    </w:pPr>
    <w:rPr>
      <w:rFonts w:ascii="Times New Roman" w:eastAsia="Batang" w:hAnsi="Times New Roman"/>
      <w:b/>
      <w:bCs/>
      <w:caps/>
      <w:sz w:val="20"/>
      <w:szCs w:val="20"/>
      <w:lang w:eastAsia="ar-SA"/>
    </w:rPr>
  </w:style>
  <w:style w:type="paragraph" w:styleId="24">
    <w:name w:val="toc 2"/>
    <w:basedOn w:val="a3"/>
    <w:next w:val="a3"/>
    <w:autoRedefine/>
    <w:uiPriority w:val="39"/>
    <w:pPr>
      <w:tabs>
        <w:tab w:val="left" w:pos="660"/>
        <w:tab w:val="right" w:leader="dot" w:pos="9356"/>
      </w:tabs>
      <w:suppressAutoHyphens/>
      <w:spacing w:after="0" w:line="240" w:lineRule="auto"/>
      <w:jc w:val="both"/>
    </w:pPr>
    <w:rPr>
      <w:rFonts w:ascii="Garamond" w:eastAsia="Batang" w:hAnsi="Garamond"/>
      <w:b/>
      <w:bCs/>
      <w:smallCaps/>
      <w:noProof/>
      <w:lang w:eastAsia="ar-SA"/>
    </w:rPr>
  </w:style>
  <w:style w:type="paragraph" w:styleId="34">
    <w:name w:val="toc 3"/>
    <w:basedOn w:val="a3"/>
    <w:next w:val="a3"/>
    <w:autoRedefine/>
    <w:uiPriority w:val="39"/>
    <w:pPr>
      <w:tabs>
        <w:tab w:val="right" w:leader="dot" w:pos="9343"/>
      </w:tabs>
      <w:suppressAutoHyphens/>
      <w:spacing w:after="0" w:line="240" w:lineRule="auto"/>
    </w:pPr>
    <w:rPr>
      <w:rFonts w:ascii="Garamond" w:eastAsia="Batang" w:hAnsi="Garamond" w:cs="Garamond"/>
      <w:b/>
      <w:iCs/>
      <w:caps/>
      <w:noProof/>
      <w:kern w:val="2"/>
      <w:sz w:val="20"/>
      <w:szCs w:val="20"/>
      <w:lang w:eastAsia="ar-SA"/>
    </w:rPr>
  </w:style>
  <w:style w:type="paragraph" w:styleId="affa">
    <w:name w:val="Normal Indent"/>
    <w:basedOn w:val="a3"/>
    <w:pPr>
      <w:suppressAutoHyphens/>
      <w:spacing w:before="120" w:after="0" w:line="240" w:lineRule="auto"/>
      <w:ind w:left="851"/>
    </w:pPr>
    <w:rPr>
      <w:rFonts w:ascii="Garamond" w:eastAsia="Batang" w:hAnsi="Garamond" w:cs="Garamond"/>
      <w:lang w:eastAsia="ar-SA"/>
    </w:rPr>
  </w:style>
  <w:style w:type="character" w:customStyle="1" w:styleId="FootnoteTextChar">
    <w:name w:val="Footnote Text Char"/>
    <w:uiPriority w:val="99"/>
    <w:semiHidden/>
    <w:locked/>
    <w:rPr>
      <w:rFonts w:ascii="Garamond" w:hAnsi="Garamond"/>
      <w:lang w:eastAsia="ar-SA" w:bidi="ar-SA"/>
    </w:rPr>
  </w:style>
  <w:style w:type="character" w:customStyle="1" w:styleId="CommentTextChar">
    <w:name w:val="Comment Text Char"/>
    <w:uiPriority w:val="99"/>
    <w:semiHidden/>
    <w:locked/>
    <w:rPr>
      <w:lang w:eastAsia="ar-SA" w:bidi="ar-SA"/>
    </w:rPr>
  </w:style>
  <w:style w:type="character" w:customStyle="1" w:styleId="HeaderChar">
    <w:name w:val="Header Char"/>
    <w:uiPriority w:val="99"/>
    <w:locked/>
    <w:rPr>
      <w:rFonts w:ascii="Garamond" w:hAnsi="Garamond"/>
      <w:sz w:val="22"/>
      <w:lang w:eastAsia="ar-SA" w:bidi="ar-SA"/>
    </w:rPr>
  </w:style>
  <w:style w:type="character" w:customStyle="1" w:styleId="FooterChar">
    <w:name w:val="Footer Char"/>
    <w:uiPriority w:val="99"/>
    <w:locked/>
    <w:rPr>
      <w:rFonts w:ascii="Garamond" w:hAnsi="Garamond"/>
      <w:sz w:val="22"/>
      <w:lang w:eastAsia="ar-SA" w:bidi="ar-SA"/>
    </w:rPr>
  </w:style>
  <w:style w:type="character" w:customStyle="1" w:styleId="EndnoteTextChar">
    <w:name w:val="Endnote Text Char"/>
    <w:uiPriority w:val="99"/>
    <w:semiHidden/>
    <w:locked/>
    <w:rPr>
      <w:rFonts w:ascii="Garamond" w:hAnsi="Garamond"/>
      <w:lang w:eastAsia="ar-SA" w:bidi="ar-SA"/>
    </w:rPr>
  </w:style>
  <w:style w:type="paragraph" w:styleId="affb">
    <w:name w:val="endnote text"/>
    <w:basedOn w:val="a3"/>
    <w:link w:val="affc"/>
    <w:pPr>
      <w:suppressAutoHyphens/>
      <w:spacing w:before="120" w:after="0" w:line="240" w:lineRule="auto"/>
    </w:pPr>
    <w:rPr>
      <w:rFonts w:ascii="Garamond" w:eastAsia="Batang" w:hAnsi="Garamond" w:cs="Garamond"/>
      <w:sz w:val="20"/>
      <w:szCs w:val="20"/>
      <w:lang w:eastAsia="ar-SA"/>
    </w:rPr>
  </w:style>
  <w:style w:type="character" w:customStyle="1" w:styleId="affc">
    <w:name w:val="Текст концевой сноски Знак"/>
    <w:basedOn w:val="a5"/>
    <w:link w:val="affb"/>
    <w:rPr>
      <w:rFonts w:ascii="Garamond" w:eastAsia="Batang" w:hAnsi="Garamond" w:cs="Garamond"/>
      <w:sz w:val="20"/>
      <w:szCs w:val="20"/>
      <w:lang w:eastAsia="ar-SA"/>
    </w:rPr>
  </w:style>
  <w:style w:type="paragraph" w:styleId="affd">
    <w:name w:val="List"/>
    <w:basedOn w:val="a3"/>
    <w:pPr>
      <w:suppressAutoHyphens/>
      <w:spacing w:before="120" w:after="0" w:line="240" w:lineRule="auto"/>
      <w:ind w:left="283" w:hanging="283"/>
    </w:pPr>
    <w:rPr>
      <w:rFonts w:ascii="Garamond" w:eastAsia="Batang" w:hAnsi="Garamond" w:cs="Garamond"/>
      <w:sz w:val="20"/>
      <w:szCs w:val="20"/>
      <w:lang w:eastAsia="ar-SA"/>
    </w:rPr>
  </w:style>
  <w:style w:type="paragraph" w:styleId="affe">
    <w:name w:val="List Bullet"/>
    <w:aliases w:val="UL,Indent 1"/>
    <w:basedOn w:val="a3"/>
    <w:autoRedefine/>
    <w:pPr>
      <w:suppressAutoHyphens/>
      <w:spacing w:after="0" w:line="240" w:lineRule="auto"/>
      <w:ind w:left="851"/>
      <w:jc w:val="both"/>
    </w:pPr>
    <w:rPr>
      <w:rFonts w:ascii="Times New Roman" w:eastAsia="Batang" w:hAnsi="Times New Roman"/>
      <w:b/>
      <w:bCs/>
      <w:i/>
      <w:iCs/>
      <w:sz w:val="24"/>
      <w:szCs w:val="24"/>
      <w:lang w:eastAsia="ar-SA"/>
    </w:rPr>
  </w:style>
  <w:style w:type="paragraph" w:styleId="afff">
    <w:name w:val="List Number"/>
    <w:basedOn w:val="a3"/>
    <w:pPr>
      <w:tabs>
        <w:tab w:val="left" w:pos="851"/>
      </w:tabs>
      <w:suppressAutoHyphens/>
      <w:spacing w:after="80" w:line="240" w:lineRule="auto"/>
      <w:ind w:left="851" w:hanging="454"/>
      <w:jc w:val="both"/>
    </w:pPr>
    <w:rPr>
      <w:rFonts w:ascii="Times New Roman" w:eastAsia="Batang" w:hAnsi="Times New Roman"/>
      <w:sz w:val="24"/>
      <w:szCs w:val="24"/>
      <w:lang w:val="en-US" w:eastAsia="ar-SA"/>
    </w:rPr>
  </w:style>
  <w:style w:type="paragraph" w:styleId="35">
    <w:name w:val="List Bullet 3"/>
    <w:basedOn w:val="a3"/>
    <w:autoRedefine/>
    <w:pPr>
      <w:tabs>
        <w:tab w:val="left" w:pos="2913"/>
      </w:tabs>
      <w:suppressAutoHyphens/>
      <w:spacing w:before="120" w:after="0" w:line="240" w:lineRule="auto"/>
      <w:ind w:left="1873"/>
    </w:pPr>
    <w:rPr>
      <w:rFonts w:ascii="Times New Roman" w:eastAsia="Batang" w:hAnsi="Times New Roman"/>
      <w:lang w:eastAsia="ar-SA"/>
    </w:rPr>
  </w:style>
  <w:style w:type="paragraph" w:styleId="42">
    <w:name w:val="List Number 4"/>
    <w:basedOn w:val="a3"/>
    <w:pPr>
      <w:suppressAutoHyphens/>
      <w:spacing w:before="120" w:after="0" w:line="240" w:lineRule="auto"/>
    </w:pPr>
    <w:rPr>
      <w:rFonts w:ascii="Garamond" w:eastAsia="Batang" w:hAnsi="Garamond" w:cs="Garamond"/>
      <w:lang w:eastAsia="ar-SA"/>
    </w:rPr>
  </w:style>
  <w:style w:type="paragraph" w:styleId="52">
    <w:name w:val="List Number 5"/>
    <w:basedOn w:val="a3"/>
    <w:pPr>
      <w:tabs>
        <w:tab w:val="left" w:pos="1492"/>
      </w:tabs>
      <w:suppressAutoHyphens/>
      <w:spacing w:before="120" w:after="0" w:line="240" w:lineRule="auto"/>
      <w:ind w:left="1492" w:hanging="360"/>
    </w:pPr>
    <w:rPr>
      <w:rFonts w:ascii="Garamond" w:eastAsia="Batang" w:hAnsi="Garamond" w:cs="Garamond"/>
      <w:lang w:eastAsia="ar-SA"/>
    </w:rPr>
  </w:style>
  <w:style w:type="paragraph" w:styleId="afff0">
    <w:name w:val="Subtitle"/>
    <w:basedOn w:val="a3"/>
    <w:link w:val="afff1"/>
    <w:qFormat/>
    <w:pPr>
      <w:suppressAutoHyphens/>
      <w:spacing w:before="120" w:after="60" w:line="240" w:lineRule="auto"/>
      <w:jc w:val="center"/>
      <w:outlineLvl w:val="1"/>
    </w:pPr>
    <w:rPr>
      <w:rFonts w:ascii="Arial" w:eastAsia="Batang" w:hAnsi="Arial"/>
      <w:sz w:val="24"/>
      <w:szCs w:val="20"/>
      <w:lang w:eastAsia="ar-SA"/>
    </w:rPr>
  </w:style>
  <w:style w:type="character" w:customStyle="1" w:styleId="afff1">
    <w:name w:val="Подзаголовок Знак"/>
    <w:basedOn w:val="a5"/>
    <w:link w:val="afff0"/>
    <w:rPr>
      <w:rFonts w:ascii="Arial" w:eastAsia="Batang" w:hAnsi="Arial" w:cs="Times New Roman"/>
      <w:sz w:val="24"/>
      <w:szCs w:val="20"/>
      <w:lang w:eastAsia="ar-SA"/>
    </w:rPr>
  </w:style>
  <w:style w:type="character" w:customStyle="1" w:styleId="TitleChar">
    <w:name w:val="Title Char"/>
    <w:uiPriority w:val="99"/>
    <w:locked/>
    <w:rPr>
      <w:rFonts w:ascii="Garamond" w:hAnsi="Garamond"/>
      <w:b/>
      <w:sz w:val="32"/>
      <w:lang w:eastAsia="ar-SA" w:bidi="ar-SA"/>
    </w:rPr>
  </w:style>
  <w:style w:type="character" w:customStyle="1" w:styleId="BodyText2Char">
    <w:name w:val="Body Text 2 Char"/>
    <w:uiPriority w:val="99"/>
    <w:locked/>
    <w:rPr>
      <w:sz w:val="24"/>
      <w:lang w:eastAsia="ar-SA" w:bidi="ar-SA"/>
    </w:rPr>
  </w:style>
  <w:style w:type="character" w:customStyle="1" w:styleId="BodyText3Char">
    <w:name w:val="Body Text 3 Char"/>
    <w:uiPriority w:val="99"/>
    <w:locked/>
    <w:rPr>
      <w:rFonts w:ascii="Garamond" w:hAnsi="Garamond"/>
      <w:b/>
      <w:sz w:val="22"/>
      <w:lang w:eastAsia="ar-SA" w:bidi="ar-SA"/>
    </w:rPr>
  </w:style>
  <w:style w:type="character" w:customStyle="1" w:styleId="BodyTextIndent2Char">
    <w:name w:val="Body Text Indent 2 Char"/>
    <w:uiPriority w:val="99"/>
    <w:locked/>
    <w:rPr>
      <w:rFonts w:ascii="Garamond" w:hAnsi="Garamond"/>
      <w:sz w:val="22"/>
      <w:lang w:eastAsia="ar-SA" w:bidi="ar-SA"/>
    </w:rPr>
  </w:style>
  <w:style w:type="paragraph" w:styleId="25">
    <w:name w:val="Body Text Indent 2"/>
    <w:basedOn w:val="a3"/>
    <w:link w:val="26"/>
    <w:pPr>
      <w:suppressAutoHyphens/>
      <w:spacing w:before="120" w:after="120" w:line="480" w:lineRule="auto"/>
      <w:ind w:left="283"/>
    </w:pPr>
    <w:rPr>
      <w:rFonts w:ascii="Garamond" w:eastAsia="Batang" w:hAnsi="Garamond" w:cs="Garamond"/>
      <w:sz w:val="20"/>
      <w:szCs w:val="20"/>
      <w:lang w:eastAsia="ar-SA"/>
    </w:rPr>
  </w:style>
  <w:style w:type="character" w:customStyle="1" w:styleId="26">
    <w:name w:val="Основной текст с отступом 2 Знак"/>
    <w:basedOn w:val="a5"/>
    <w:link w:val="25"/>
    <w:rPr>
      <w:rFonts w:ascii="Garamond" w:eastAsia="Batang" w:hAnsi="Garamond" w:cs="Garamond"/>
      <w:sz w:val="20"/>
      <w:szCs w:val="20"/>
      <w:lang w:eastAsia="ar-SA"/>
    </w:rPr>
  </w:style>
  <w:style w:type="character" w:customStyle="1" w:styleId="CommentSubjectChar">
    <w:name w:val="Comment Subject Char"/>
    <w:uiPriority w:val="99"/>
    <w:semiHidden/>
    <w:locked/>
    <w:rPr>
      <w:rFonts w:ascii="Garamond" w:hAnsi="Garamond"/>
      <w:b/>
      <w:lang w:eastAsia="ar-SA" w:bidi="ar-SA"/>
    </w:rPr>
  </w:style>
  <w:style w:type="character" w:customStyle="1" w:styleId="BalloonTextChar">
    <w:name w:val="Balloon Text Char"/>
    <w:uiPriority w:val="99"/>
    <w:semiHidden/>
    <w:locked/>
    <w:rPr>
      <w:rFonts w:ascii="Tahoma" w:hAnsi="Tahoma"/>
      <w:sz w:val="16"/>
      <w:lang w:eastAsia="ar-SA" w:bidi="ar-SA"/>
    </w:rPr>
  </w:style>
  <w:style w:type="paragraph" w:customStyle="1" w:styleId="msolistparagraph0">
    <w:name w:val="msolistparagraph"/>
    <w:basedOn w:val="a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ing">
    <w:name w:val="Heading"/>
    <w:basedOn w:val="a3"/>
    <w:next w:val="a4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paragraph" w:customStyle="1" w:styleId="Caption1">
    <w:name w:val="Caption1"/>
    <w:basedOn w:val="a3"/>
    <w:pPr>
      <w:suppressLineNumbers/>
      <w:suppressAutoHyphens/>
      <w:spacing w:before="120" w:after="120" w:line="240" w:lineRule="auto"/>
    </w:pPr>
    <w:rPr>
      <w:rFonts w:ascii="Garamond" w:eastAsia="Batang" w:hAnsi="Garamond" w:cs="Garamond"/>
      <w:i/>
      <w:iCs/>
      <w:sz w:val="24"/>
      <w:szCs w:val="24"/>
      <w:lang w:eastAsia="ar-SA"/>
    </w:rPr>
  </w:style>
  <w:style w:type="paragraph" w:customStyle="1" w:styleId="Index">
    <w:name w:val="Index"/>
    <w:basedOn w:val="a3"/>
    <w:pPr>
      <w:suppressLineNumbers/>
      <w:suppressAutoHyphens/>
      <w:spacing w:before="120" w:after="0" w:line="240" w:lineRule="auto"/>
    </w:pPr>
    <w:rPr>
      <w:rFonts w:ascii="Garamond" w:eastAsia="Batang" w:hAnsi="Garamond" w:cs="Garamond"/>
      <w:lang w:eastAsia="ar-SA"/>
    </w:rPr>
  </w:style>
  <w:style w:type="paragraph" w:customStyle="1" w:styleId="clauseindent">
    <w:name w:val="clauseindent"/>
    <w:basedOn w:val="a3"/>
    <w:pPr>
      <w:suppressAutoHyphens/>
      <w:spacing w:before="120" w:after="120" w:line="240" w:lineRule="auto"/>
      <w:ind w:left="426"/>
      <w:jc w:val="both"/>
    </w:pPr>
    <w:rPr>
      <w:rFonts w:ascii="Times New Roman" w:eastAsia="Batang" w:hAnsi="Times New Roman"/>
      <w:i/>
      <w:iCs/>
      <w:lang w:eastAsia="ar-SA"/>
    </w:rPr>
  </w:style>
  <w:style w:type="paragraph" w:customStyle="1" w:styleId="Definition">
    <w:name w:val="Definition"/>
    <w:basedOn w:val="a3"/>
    <w:pPr>
      <w:suppressAutoHyphens/>
      <w:spacing w:before="120" w:after="240" w:line="240" w:lineRule="auto"/>
      <w:ind w:left="851"/>
    </w:pPr>
    <w:rPr>
      <w:rFonts w:ascii="Garamond" w:eastAsia="Batang" w:hAnsi="Garamond" w:cs="Garamond"/>
      <w:b/>
      <w:bCs/>
      <w:lang w:eastAsia="ar-SA"/>
    </w:rPr>
  </w:style>
  <w:style w:type="paragraph" w:customStyle="1" w:styleId="Unnumbered">
    <w:name w:val="Unnumbered"/>
    <w:basedOn w:val="a3"/>
    <w:next w:val="30"/>
    <w:pPr>
      <w:keepNext/>
      <w:suppressAutoHyphens/>
      <w:spacing w:before="120" w:after="240" w:line="240" w:lineRule="auto"/>
      <w:ind w:left="851"/>
    </w:pPr>
    <w:rPr>
      <w:rFonts w:ascii="Garamond" w:eastAsia="Batang" w:hAnsi="Garamond" w:cs="Garamond"/>
      <w:b/>
      <w:bCs/>
      <w:i/>
      <w:iCs/>
      <w:lang w:eastAsia="ar-SA"/>
    </w:rPr>
  </w:style>
  <w:style w:type="paragraph" w:customStyle="1" w:styleId="TOCTitle">
    <w:name w:val="TOC Title"/>
    <w:basedOn w:val="a3"/>
    <w:pPr>
      <w:keepLines/>
      <w:suppressAutoHyphens/>
      <w:spacing w:before="120" w:after="240" w:line="240" w:lineRule="auto"/>
      <w:jc w:val="center"/>
    </w:pPr>
    <w:rPr>
      <w:rFonts w:ascii="Garamond" w:eastAsia="Batang" w:hAnsi="Garamond" w:cs="Garamond"/>
      <w:b/>
      <w:bCs/>
      <w:sz w:val="32"/>
      <w:szCs w:val="32"/>
      <w:lang w:eastAsia="ar-SA"/>
    </w:rPr>
  </w:style>
  <w:style w:type="paragraph" w:customStyle="1" w:styleId="subsubsubclauseindent">
    <w:name w:val="subsubsubclauseindent"/>
    <w:basedOn w:val="a3"/>
    <w:pPr>
      <w:suppressAutoHyphens/>
      <w:spacing w:before="120" w:after="120" w:line="240" w:lineRule="auto"/>
      <w:ind w:left="3119"/>
      <w:jc w:val="both"/>
    </w:pPr>
    <w:rPr>
      <w:rFonts w:ascii="Times New Roman" w:eastAsia="Batang" w:hAnsi="Times New Roman"/>
      <w:lang w:eastAsia="ar-SA"/>
    </w:rPr>
  </w:style>
  <w:style w:type="paragraph" w:customStyle="1" w:styleId="afff2">
    <w:name w:val="Список с маркерами"/>
    <w:basedOn w:val="a3"/>
    <w:pPr>
      <w:tabs>
        <w:tab w:val="left" w:pos="2556"/>
      </w:tabs>
      <w:suppressAutoHyphens/>
      <w:spacing w:after="0" w:line="240" w:lineRule="auto"/>
      <w:ind w:left="2556" w:hanging="855"/>
    </w:pPr>
    <w:rPr>
      <w:rFonts w:ascii="Times New Roman" w:eastAsia="Batang" w:hAnsi="Times New Roman"/>
      <w:sz w:val="24"/>
      <w:szCs w:val="24"/>
      <w:lang w:eastAsia="ar-SA"/>
    </w:rPr>
  </w:style>
  <w:style w:type="paragraph" w:customStyle="1" w:styleId="16">
    <w:name w:val="Нумерованный список 1"/>
    <w:basedOn w:val="a3"/>
    <w:pPr>
      <w:suppressAutoHyphens/>
      <w:spacing w:before="120" w:after="120" w:line="240" w:lineRule="auto"/>
      <w:jc w:val="both"/>
    </w:pPr>
    <w:rPr>
      <w:rFonts w:ascii="Arial" w:eastAsia="Batang" w:hAnsi="Arial" w:cs="Arial"/>
      <w:sz w:val="20"/>
      <w:szCs w:val="20"/>
      <w:lang w:eastAsia="ar-SA"/>
    </w:rPr>
  </w:style>
  <w:style w:type="paragraph" w:customStyle="1" w:styleId="afff3">
    <w:name w:val="Простой"/>
    <w:basedOn w:val="a3"/>
    <w:pPr>
      <w:suppressAutoHyphens/>
      <w:spacing w:before="120" w:after="0" w:line="240" w:lineRule="auto"/>
    </w:pPr>
    <w:rPr>
      <w:rFonts w:ascii="Arial" w:eastAsia="Batang" w:hAnsi="Arial" w:cs="Arial"/>
      <w:spacing w:val="-5"/>
      <w:sz w:val="20"/>
      <w:szCs w:val="20"/>
      <w:lang w:eastAsia="ar-SA"/>
    </w:rPr>
  </w:style>
  <w:style w:type="paragraph" w:customStyle="1" w:styleId="Contents10">
    <w:name w:val="Contents 10"/>
    <w:basedOn w:val="Index"/>
    <w:pPr>
      <w:tabs>
        <w:tab w:val="right" w:leader="dot" w:pos="9637"/>
      </w:tabs>
      <w:ind w:left="2547"/>
    </w:pPr>
  </w:style>
  <w:style w:type="paragraph" w:customStyle="1" w:styleId="TableContents">
    <w:name w:val="Table Contents"/>
    <w:basedOn w:val="a3"/>
    <w:pPr>
      <w:suppressLineNumbers/>
      <w:suppressAutoHyphens/>
      <w:spacing w:before="120" w:after="0" w:line="240" w:lineRule="auto"/>
    </w:pPr>
    <w:rPr>
      <w:rFonts w:ascii="Garamond" w:eastAsia="Batang" w:hAnsi="Garamond" w:cs="Garamond"/>
      <w:lang w:eastAsia="ar-SA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a4"/>
    <w:pPr>
      <w:suppressAutoHyphens/>
      <w:overflowPunct/>
      <w:autoSpaceDE/>
      <w:autoSpaceDN/>
      <w:adjustRightInd/>
      <w:spacing w:before="120" w:after="120"/>
      <w:jc w:val="both"/>
      <w:textAlignment w:val="auto"/>
    </w:pPr>
    <w:rPr>
      <w:rFonts w:ascii="Times New Roman" w:eastAsia="Batang" w:hAnsi="Times New Roman"/>
      <w:lang w:val="ru-RU" w:eastAsia="ar-SA"/>
    </w:rPr>
  </w:style>
  <w:style w:type="paragraph" w:customStyle="1" w:styleId="Normal1">
    <w:name w:val="Normal1"/>
    <w:uiPriority w:val="99"/>
    <w:pPr>
      <w:autoSpaceDE w:val="0"/>
      <w:autoSpaceDN w:val="0"/>
      <w:spacing w:after="0" w:line="240" w:lineRule="auto"/>
      <w:jc w:val="both"/>
    </w:pPr>
    <w:rPr>
      <w:rFonts w:ascii="Arial" w:eastAsia="Batang" w:hAnsi="Arial" w:cs="Arial"/>
      <w:sz w:val="20"/>
      <w:szCs w:val="20"/>
      <w:lang w:val="en-US"/>
    </w:rPr>
  </w:style>
  <w:style w:type="paragraph" w:customStyle="1" w:styleId="17">
    <w:name w:val="Знак1"/>
    <w:basedOn w:val="a3"/>
    <w:pPr>
      <w:spacing w:after="160" w:line="240" w:lineRule="exact"/>
    </w:pPr>
    <w:rPr>
      <w:rFonts w:ascii="Verdana" w:eastAsia="Batang" w:hAnsi="Verdana" w:cs="Verdana"/>
      <w:sz w:val="20"/>
      <w:szCs w:val="20"/>
      <w:lang w:val="en-US"/>
    </w:rPr>
  </w:style>
  <w:style w:type="paragraph" w:customStyle="1" w:styleId="ConsPlusTitle">
    <w:name w:val="ConsPlusTitle"/>
    <w:pPr>
      <w:autoSpaceDE w:val="0"/>
      <w:autoSpaceDN w:val="0"/>
      <w:adjustRightInd w:val="0"/>
      <w:spacing w:after="0" w:line="240" w:lineRule="auto"/>
    </w:pPr>
    <w:rPr>
      <w:rFonts w:ascii="Garamond" w:eastAsia="Batang" w:hAnsi="Garamond" w:cs="Garamond"/>
      <w:b/>
      <w:bCs/>
      <w:lang w:eastAsia="ru-RU"/>
    </w:rPr>
  </w:style>
  <w:style w:type="paragraph" w:customStyle="1" w:styleId="con">
    <w:name w:val="con"/>
    <w:basedOn w:val="a3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ru-RU"/>
    </w:rPr>
  </w:style>
  <w:style w:type="character" w:styleId="afff4">
    <w:name w:val="page number"/>
    <w:rPr>
      <w:rFonts w:ascii="Times New Roman" w:hAnsi="Times New Roman" w:cs="Times New Roman"/>
    </w:rPr>
  </w:style>
  <w:style w:type="character" w:customStyle="1" w:styleId="WW8Num3z3">
    <w:name w:val="WW8Num3z3"/>
    <w:rPr>
      <w:rFonts w:ascii="Garamond" w:hAnsi="Garamond"/>
      <w:sz w:val="22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Times New Roman" w:hAnsi="Times New Roman"/>
      <w:sz w:val="22"/>
    </w:rPr>
  </w:style>
  <w:style w:type="character" w:customStyle="1" w:styleId="WW8Num7z0">
    <w:name w:val="WW8Num7z0"/>
    <w:rPr>
      <w:rFonts w:ascii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3">
    <w:name w:val="WW8Num8z3"/>
    <w:rPr>
      <w:rFonts w:ascii="Arial" w:hAnsi="Arial"/>
      <w:color w:val="auto"/>
      <w:position w:val="0"/>
      <w:sz w:val="20"/>
      <w:vertAlign w:val="baseline"/>
    </w:rPr>
  </w:style>
  <w:style w:type="character" w:customStyle="1" w:styleId="WW8Num8z5">
    <w:name w:val="WW8Num8z5"/>
    <w:rPr>
      <w:rFonts w:ascii="Wingdings" w:hAnsi="Wingdings"/>
    </w:rPr>
  </w:style>
  <w:style w:type="character" w:customStyle="1" w:styleId="WW8Num8z6">
    <w:name w:val="WW8Num8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FootnoteCharacters">
    <w:name w:val="Footnote Characters"/>
    <w:rPr>
      <w:rFonts w:ascii="Times New Roman" w:hAnsi="Times New Roman"/>
      <w:vertAlign w:val="superscript"/>
    </w:rPr>
  </w:style>
  <w:style w:type="character" w:customStyle="1" w:styleId="EndnoteCharacters">
    <w:name w:val="Endnote Characters"/>
    <w:rPr>
      <w:rFonts w:ascii="Times New Roman" w:hAnsi="Times New Roman"/>
      <w:vertAlign w:val="superscript"/>
    </w:rPr>
  </w:style>
  <w:style w:type="character" w:customStyle="1" w:styleId="bodytext">
    <w:name w:val="body text Знак Знак"/>
    <w:rPr>
      <w:rFonts w:ascii="Times New Roman" w:hAnsi="Times New Roman"/>
      <w:sz w:val="22"/>
      <w:lang w:val="en-GB" w:eastAsia="ar-SA" w:bidi="ar-SA"/>
    </w:rPr>
  </w:style>
  <w:style w:type="character" w:customStyle="1" w:styleId="Bullets">
    <w:name w:val="Bullets"/>
    <w:rPr>
      <w:rFonts w:ascii="StarSymbol" w:eastAsia="StarSymbol"/>
      <w:sz w:val="18"/>
    </w:rPr>
  </w:style>
  <w:style w:type="character" w:customStyle="1" w:styleId="cbl">
    <w:name w:val="cbl"/>
    <w:rPr>
      <w:rFonts w:ascii="Times New Roman" w:hAnsi="Times New Roman"/>
    </w:rPr>
  </w:style>
  <w:style w:type="character" w:customStyle="1" w:styleId="m1">
    <w:name w:val="m1"/>
    <w:rPr>
      <w:rFonts w:ascii="Times New Roman" w:hAnsi="Times New Roman"/>
      <w:color w:val="0000FF"/>
    </w:rPr>
  </w:style>
  <w:style w:type="paragraph" w:customStyle="1" w:styleId="27">
    <w:name w:val="Абзац списка2"/>
    <w:basedOn w:val="a3"/>
    <w:uiPriority w:val="99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itel12-Punkt-Demi">
    <w:name w:val="Titel 12-Punkt-Demi"/>
    <w:basedOn w:val="afd"/>
    <w:pPr>
      <w:tabs>
        <w:tab w:val="clear" w:pos="4677"/>
        <w:tab w:val="clear" w:pos="9355"/>
        <w:tab w:val="center" w:pos="4536"/>
        <w:tab w:val="right" w:pos="9072"/>
      </w:tabs>
      <w:spacing w:before="120" w:after="0" w:line="312" w:lineRule="exact"/>
    </w:pPr>
    <w:rPr>
      <w:rFonts w:ascii="NewsGoth Dm BT" w:eastAsia="Batang" w:hAnsi="NewsGoth Dm BT" w:cs="Garamond"/>
      <w:sz w:val="24"/>
      <w:szCs w:val="20"/>
      <w:lang w:val="de-DE" w:eastAsia="ru-RU"/>
    </w:rPr>
  </w:style>
  <w:style w:type="paragraph" w:customStyle="1" w:styleId="noprint">
    <w:name w:val="noprint"/>
    <w:basedOn w:val="a3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otercon">
    <w:name w:val="footercon"/>
    <w:basedOn w:val="a3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5">
    <w:name w:val="footnote reference"/>
    <w:rPr>
      <w:rFonts w:cs="Times New Roman"/>
      <w:vertAlign w:val="superscript"/>
    </w:rPr>
  </w:style>
  <w:style w:type="character" w:customStyle="1" w:styleId="blk">
    <w:name w:val="blk"/>
    <w:uiPriority w:val="99"/>
  </w:style>
  <w:style w:type="paragraph" w:customStyle="1" w:styleId="afff6">
    <w:name w:val="Обычный текст"/>
    <w:basedOn w:val="a3"/>
    <w:link w:val="afff7"/>
    <w:uiPriority w:val="99"/>
    <w:pPr>
      <w:spacing w:after="0" w:line="240" w:lineRule="auto"/>
      <w:ind w:firstLine="425"/>
    </w:pPr>
    <w:rPr>
      <w:rFonts w:ascii="Times New Roman" w:eastAsia="Arial Unicode MS" w:hAnsi="Times New Roman"/>
      <w:sz w:val="24"/>
      <w:szCs w:val="20"/>
      <w:lang w:eastAsia="ru-RU"/>
    </w:rPr>
  </w:style>
  <w:style w:type="character" w:customStyle="1" w:styleId="afff7">
    <w:name w:val="Обычный текст Знак"/>
    <w:link w:val="afff6"/>
    <w:locked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afff8">
    <w:name w:val="Пункт"/>
    <w:basedOn w:val="a3"/>
    <w:link w:val="18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8">
    <w:name w:val="Пункт Знак1"/>
    <w:link w:val="afff8"/>
    <w:locked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Нумер.список.альт."/>
    <w:basedOn w:val="a3"/>
    <w:qFormat/>
    <w:pPr>
      <w:numPr>
        <w:numId w:val="1"/>
      </w:numPr>
      <w:tabs>
        <w:tab w:val="left" w:pos="636"/>
      </w:tabs>
      <w:spacing w:after="0" w:line="240" w:lineRule="auto"/>
      <w:ind w:left="0" w:firstLine="0"/>
      <w:outlineLvl w:val="0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4">
    <w:name w:val="Стиль4"/>
    <w:basedOn w:val="a3"/>
    <w:qFormat/>
    <w:pPr>
      <w:numPr>
        <w:numId w:val="2"/>
      </w:numPr>
      <w:suppressAutoHyphens/>
      <w:spacing w:after="0" w:line="240" w:lineRule="auto"/>
      <w:ind w:left="0" w:firstLine="709"/>
      <w:jc w:val="both"/>
    </w:pPr>
    <w:rPr>
      <w:rFonts w:ascii="Times New Roman" w:eastAsia="Times New Roman" w:hAnsi="Times New Roman"/>
      <w:snapToGrid w:val="0"/>
      <w:sz w:val="28"/>
      <w:szCs w:val="28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customStyle="1" w:styleId="19">
    <w:name w:val="Сетка таблицы1"/>
    <w:basedOn w:val="a6"/>
    <w:next w:val="aff7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0"/>
    <w:basedOn w:val="a3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8">
    <w:name w:val="Обычный2"/>
    <w:uiPriority w:val="99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val="en-US" w:eastAsia="ru-RU"/>
    </w:rPr>
  </w:style>
  <w:style w:type="paragraph" w:customStyle="1" w:styleId="1a">
    <w:name w:val="Обычный1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val="en-US" w:eastAsia="ru-RU"/>
    </w:rPr>
  </w:style>
  <w:style w:type="paragraph" w:customStyle="1" w:styleId="36">
    <w:name w:val="Абзац списка3"/>
    <w:basedOn w:val="a3"/>
    <w:uiPriority w:val="99"/>
    <w:pPr>
      <w:suppressAutoHyphens/>
      <w:ind w:left="720"/>
    </w:pPr>
    <w:rPr>
      <w:lang w:eastAsia="ar-SA"/>
    </w:rPr>
  </w:style>
  <w:style w:type="paragraph" w:customStyle="1" w:styleId="afff9">
    <w:name w:val="Пункт_нормативн_документа"/>
    <w:basedOn w:val="a4"/>
    <w:uiPriority w:val="99"/>
    <w:pPr>
      <w:tabs>
        <w:tab w:val="left" w:pos="567"/>
        <w:tab w:val="num" w:pos="1332"/>
      </w:tabs>
      <w:overflowPunct/>
      <w:autoSpaceDE/>
      <w:autoSpaceDN/>
      <w:adjustRightInd/>
      <w:spacing w:before="60" w:after="0"/>
      <w:ind w:left="1332" w:hanging="432"/>
      <w:jc w:val="both"/>
      <w:textAlignment w:val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43">
    <w:name w:val="Абзац списка4"/>
    <w:basedOn w:val="a3"/>
    <w:uiPriority w:val="99"/>
    <w:pPr>
      <w:spacing w:after="0" w:line="240" w:lineRule="auto"/>
      <w:ind w:left="708"/>
      <w:jc w:val="both"/>
    </w:pPr>
    <w:rPr>
      <w:rFonts w:ascii="Garamond" w:eastAsia="Times New Roman" w:hAnsi="Garamond"/>
      <w:szCs w:val="24"/>
      <w:lang w:eastAsia="ru-RU"/>
    </w:rPr>
  </w:style>
  <w:style w:type="paragraph" w:customStyle="1" w:styleId="txt">
    <w:name w:val="txt"/>
    <w:basedOn w:val="a3"/>
    <w:pPr>
      <w:spacing w:before="100" w:beforeAutospacing="1" w:after="100" w:afterAutospacing="1" w:line="240" w:lineRule="auto"/>
      <w:jc w:val="both"/>
    </w:pPr>
    <w:rPr>
      <w:rFonts w:ascii="Arial" w:eastAsia="Arial Unicode MS" w:hAnsi="Arial" w:cs="Arial"/>
      <w:color w:val="000000"/>
      <w:sz w:val="14"/>
      <w:szCs w:val="14"/>
      <w:lang w:eastAsia="ru-RU"/>
    </w:rPr>
  </w:style>
  <w:style w:type="paragraph" w:customStyle="1" w:styleId="53">
    <w:name w:val="Абзац списка5"/>
    <w:basedOn w:val="a3"/>
    <w:uiPriority w:val="99"/>
    <w:pPr>
      <w:suppressAutoHyphens/>
      <w:ind w:left="720"/>
    </w:pPr>
    <w:rPr>
      <w:rFonts w:eastAsia="Times New Roman"/>
      <w:lang w:eastAsia="ar-SA"/>
    </w:rPr>
  </w:style>
  <w:style w:type="numbering" w:customStyle="1" w:styleId="List63">
    <w:name w:val="List 63"/>
    <w:pPr>
      <w:numPr>
        <w:numId w:val="3"/>
      </w:numPr>
    </w:pPr>
  </w:style>
  <w:style w:type="paragraph" w:customStyle="1" w:styleId="61">
    <w:name w:val="Абзац списка6"/>
    <w:basedOn w:val="a3"/>
    <w:pPr>
      <w:spacing w:after="0" w:line="240" w:lineRule="auto"/>
      <w:ind w:left="708"/>
      <w:jc w:val="both"/>
    </w:pPr>
    <w:rPr>
      <w:rFonts w:ascii="Garamond" w:eastAsia="Times New Roman" w:hAnsi="Garamond"/>
      <w:szCs w:val="24"/>
      <w:lang w:eastAsia="ru-RU"/>
    </w:rPr>
  </w:style>
  <w:style w:type="paragraph" w:customStyle="1" w:styleId="71">
    <w:name w:val="Абзац списка7"/>
    <w:basedOn w:val="a3"/>
    <w:pPr>
      <w:spacing w:after="0" w:line="240" w:lineRule="auto"/>
      <w:ind w:left="708"/>
      <w:jc w:val="both"/>
    </w:pPr>
    <w:rPr>
      <w:rFonts w:ascii="Garamond" w:eastAsia="Times New Roman" w:hAnsi="Garamond"/>
      <w:szCs w:val="24"/>
      <w:lang w:eastAsia="ru-RU"/>
    </w:rPr>
  </w:style>
  <w:style w:type="character" w:customStyle="1" w:styleId="1b">
    <w:name w:val="Название Знак1"/>
    <w:locked/>
    <w:rPr>
      <w:rFonts w:ascii="Garamond" w:eastAsia="Times New Roman" w:hAnsi="Garamond"/>
      <w:b/>
      <w:bCs/>
      <w:sz w:val="32"/>
      <w:szCs w:val="24"/>
    </w:rPr>
  </w:style>
  <w:style w:type="paragraph" w:styleId="44">
    <w:name w:val="toc 4"/>
    <w:basedOn w:val="a3"/>
    <w:next w:val="a3"/>
    <w:uiPriority w:val="39"/>
    <w:pPr>
      <w:spacing w:after="0" w:line="240" w:lineRule="auto"/>
      <w:ind w:left="660"/>
    </w:pPr>
    <w:rPr>
      <w:rFonts w:ascii="Times New Roman" w:eastAsia="Times New Roman" w:hAnsi="Times New Roman"/>
      <w:sz w:val="18"/>
      <w:szCs w:val="20"/>
    </w:rPr>
  </w:style>
  <w:style w:type="paragraph" w:customStyle="1" w:styleId="110">
    <w:name w:val="Обычный + 11 пт"/>
    <w:aliases w:val="По ширине"/>
    <w:basedOn w:val="a3"/>
    <w:pPr>
      <w:tabs>
        <w:tab w:val="num" w:pos="574"/>
      </w:tabs>
      <w:spacing w:after="0" w:line="240" w:lineRule="auto"/>
      <w:ind w:left="574" w:hanging="432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BodyText212">
    <w:name w:val="Body Text 212"/>
    <w:basedOn w:val="a3"/>
    <w:rsid w:val="002A1CE6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Абзац списка Знак"/>
    <w:aliases w:val="Paragraphe de liste1 Знак,lp1 Знак,List Paragraph Знак,Num Bullet 1 Знак,Table Number Paragraph Знак,Bullet Number Знак,Bulletr List Paragraph Знак,列出段落 Знак,列出段落1 Знак,List Paragraph2 Знак,List Paragraph21 Знак,Listeafsnit1 Знак"/>
    <w:link w:val="af4"/>
    <w:uiPriority w:val="99"/>
    <w:qFormat/>
    <w:rsid w:val="004E63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a">
    <w:name w:val="мое"/>
    <w:basedOn w:val="a4"/>
    <w:link w:val="afffb"/>
    <w:qFormat/>
    <w:rsid w:val="004E633A"/>
    <w:pPr>
      <w:overflowPunct/>
      <w:autoSpaceDE/>
      <w:autoSpaceDN/>
      <w:adjustRightInd/>
      <w:spacing w:before="120" w:after="120"/>
      <w:ind w:firstLine="567"/>
      <w:jc w:val="both"/>
      <w:textAlignment w:val="auto"/>
    </w:pPr>
    <w:rPr>
      <w:szCs w:val="22"/>
      <w:lang w:val="ru-RU"/>
    </w:rPr>
  </w:style>
  <w:style w:type="character" w:customStyle="1" w:styleId="afffb">
    <w:name w:val="мое Знак"/>
    <w:basedOn w:val="a5"/>
    <w:link w:val="afffa"/>
    <w:rsid w:val="004E633A"/>
    <w:rPr>
      <w:rFonts w:ascii="Garamond" w:eastAsia="Times New Roman" w:hAnsi="Garamond" w:cs="Times New Roman"/>
    </w:rPr>
  </w:style>
  <w:style w:type="paragraph" w:styleId="54">
    <w:name w:val="toc 5"/>
    <w:basedOn w:val="a3"/>
    <w:next w:val="a3"/>
    <w:uiPriority w:val="39"/>
    <w:rsid w:val="00932069"/>
    <w:pPr>
      <w:spacing w:after="0" w:line="240" w:lineRule="auto"/>
      <w:ind w:left="880"/>
    </w:pPr>
    <w:rPr>
      <w:rFonts w:ascii="Times New Roman" w:eastAsia="Times New Roman" w:hAnsi="Times New Roman"/>
      <w:sz w:val="18"/>
      <w:szCs w:val="20"/>
    </w:rPr>
  </w:style>
  <w:style w:type="paragraph" w:styleId="62">
    <w:name w:val="toc 6"/>
    <w:basedOn w:val="a3"/>
    <w:next w:val="a3"/>
    <w:uiPriority w:val="39"/>
    <w:rsid w:val="00932069"/>
    <w:pPr>
      <w:spacing w:after="0" w:line="240" w:lineRule="auto"/>
      <w:ind w:left="1100"/>
    </w:pPr>
    <w:rPr>
      <w:rFonts w:ascii="Times New Roman" w:eastAsia="Times New Roman" w:hAnsi="Times New Roman"/>
      <w:sz w:val="18"/>
      <w:szCs w:val="20"/>
    </w:rPr>
  </w:style>
  <w:style w:type="paragraph" w:styleId="72">
    <w:name w:val="toc 7"/>
    <w:basedOn w:val="a3"/>
    <w:next w:val="a3"/>
    <w:uiPriority w:val="39"/>
    <w:rsid w:val="00932069"/>
    <w:pPr>
      <w:spacing w:after="0" w:line="240" w:lineRule="auto"/>
      <w:ind w:left="1320"/>
    </w:pPr>
    <w:rPr>
      <w:rFonts w:ascii="Times New Roman" w:eastAsia="Times New Roman" w:hAnsi="Times New Roman"/>
      <w:sz w:val="18"/>
      <w:szCs w:val="20"/>
    </w:rPr>
  </w:style>
  <w:style w:type="paragraph" w:styleId="81">
    <w:name w:val="toc 8"/>
    <w:basedOn w:val="a3"/>
    <w:next w:val="a3"/>
    <w:uiPriority w:val="39"/>
    <w:rsid w:val="00932069"/>
    <w:pPr>
      <w:spacing w:after="0" w:line="240" w:lineRule="auto"/>
      <w:ind w:left="1540"/>
    </w:pPr>
    <w:rPr>
      <w:rFonts w:ascii="Times New Roman" w:eastAsia="Times New Roman" w:hAnsi="Times New Roman"/>
      <w:sz w:val="18"/>
      <w:szCs w:val="20"/>
    </w:rPr>
  </w:style>
  <w:style w:type="paragraph" w:styleId="91">
    <w:name w:val="toc 9"/>
    <w:basedOn w:val="a3"/>
    <w:next w:val="a3"/>
    <w:uiPriority w:val="39"/>
    <w:rsid w:val="00932069"/>
    <w:pPr>
      <w:spacing w:after="0" w:line="240" w:lineRule="auto"/>
      <w:ind w:left="1760"/>
    </w:pPr>
    <w:rPr>
      <w:rFonts w:ascii="Times New Roman" w:eastAsia="Times New Roman" w:hAnsi="Times New Roman"/>
      <w:sz w:val="18"/>
      <w:szCs w:val="20"/>
    </w:rPr>
  </w:style>
  <w:style w:type="character" w:styleId="afffc">
    <w:name w:val="endnote reference"/>
    <w:basedOn w:val="a5"/>
    <w:rsid w:val="00932069"/>
    <w:rPr>
      <w:vertAlign w:val="superscript"/>
    </w:rPr>
  </w:style>
  <w:style w:type="paragraph" w:customStyle="1" w:styleId="afffd">
    <w:name w:val="Список с точкой"/>
    <w:basedOn w:val="a3"/>
    <w:uiPriority w:val="99"/>
    <w:rsid w:val="00932069"/>
    <w:pPr>
      <w:tabs>
        <w:tab w:val="num" w:pos="1552"/>
      </w:tabs>
      <w:spacing w:before="180" w:after="60" w:line="240" w:lineRule="auto"/>
      <w:ind w:left="1203" w:hanging="11"/>
    </w:pPr>
    <w:rPr>
      <w:rFonts w:ascii="Garamond" w:eastAsia="Times New Roman" w:hAnsi="Garamond"/>
      <w:szCs w:val="20"/>
    </w:rPr>
  </w:style>
  <w:style w:type="paragraph" w:customStyle="1" w:styleId="afffe">
    <w:name w:val="список с буквами"/>
    <w:basedOn w:val="6"/>
    <w:autoRedefine/>
    <w:rsid w:val="00932069"/>
    <w:pPr>
      <w:keepNext/>
      <w:keepLines/>
      <w:tabs>
        <w:tab w:val="clear" w:pos="0"/>
        <w:tab w:val="left" w:pos="1260"/>
        <w:tab w:val="num" w:pos="1620"/>
      </w:tabs>
      <w:suppressAutoHyphens w:val="0"/>
      <w:spacing w:before="60" w:after="60"/>
      <w:ind w:left="1620" w:hanging="360"/>
    </w:pPr>
    <w:rPr>
      <w:rFonts w:ascii="Times New Roman CYR" w:hAnsi="Times New Roman CYR"/>
      <w:lang w:eastAsia="ru-RU"/>
    </w:rPr>
  </w:style>
  <w:style w:type="paragraph" w:styleId="29">
    <w:name w:val="List Bullet 2"/>
    <w:basedOn w:val="a3"/>
    <w:autoRedefine/>
    <w:rsid w:val="00932069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imple">
    <w:name w:val="Simple"/>
    <w:basedOn w:val="a3"/>
    <w:uiPriority w:val="99"/>
    <w:rsid w:val="00932069"/>
    <w:pPr>
      <w:spacing w:after="0" w:line="240" w:lineRule="auto"/>
      <w:jc w:val="both"/>
    </w:pPr>
    <w:rPr>
      <w:rFonts w:ascii="Arial" w:eastAsia="Times New Roman" w:hAnsi="Arial"/>
      <w:spacing w:val="-5"/>
      <w:sz w:val="20"/>
      <w:szCs w:val="20"/>
      <w:lang w:eastAsia="ru-RU"/>
    </w:rPr>
  </w:style>
  <w:style w:type="paragraph" w:styleId="affff">
    <w:name w:val="Plain Text"/>
    <w:basedOn w:val="a3"/>
    <w:link w:val="affff0"/>
    <w:uiPriority w:val="99"/>
    <w:rsid w:val="00932069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affff0">
    <w:name w:val="Текст Знак"/>
    <w:basedOn w:val="a5"/>
    <w:link w:val="affff"/>
    <w:rsid w:val="00932069"/>
    <w:rPr>
      <w:rFonts w:ascii="Courier New" w:eastAsia="SimSun" w:hAnsi="Courier New" w:cs="Courier New"/>
      <w:sz w:val="20"/>
      <w:szCs w:val="20"/>
      <w:lang w:eastAsia="zh-CN"/>
    </w:rPr>
  </w:style>
  <w:style w:type="character" w:styleId="affff1">
    <w:name w:val="Emphasis"/>
    <w:basedOn w:val="a5"/>
    <w:uiPriority w:val="99"/>
    <w:qFormat/>
    <w:rsid w:val="00932069"/>
    <w:rPr>
      <w:i/>
      <w:iCs/>
    </w:rPr>
  </w:style>
  <w:style w:type="paragraph" w:styleId="37">
    <w:name w:val="Body Text Indent 3"/>
    <w:basedOn w:val="a3"/>
    <w:link w:val="38"/>
    <w:uiPriority w:val="99"/>
    <w:rsid w:val="00932069"/>
    <w:pPr>
      <w:spacing w:after="120" w:line="240" w:lineRule="auto"/>
      <w:ind w:left="283"/>
    </w:pPr>
    <w:rPr>
      <w:rFonts w:ascii="Garamond" w:eastAsia="Times New Roman" w:hAnsi="Garamond"/>
      <w:sz w:val="16"/>
      <w:szCs w:val="16"/>
      <w:lang w:eastAsia="ru-RU"/>
    </w:rPr>
  </w:style>
  <w:style w:type="character" w:customStyle="1" w:styleId="38">
    <w:name w:val="Основной текст с отступом 3 Знак"/>
    <w:basedOn w:val="a5"/>
    <w:link w:val="37"/>
    <w:rsid w:val="00932069"/>
    <w:rPr>
      <w:rFonts w:ascii="Garamond" w:eastAsia="Times New Roman" w:hAnsi="Garamond" w:cs="Times New Roman"/>
      <w:sz w:val="16"/>
      <w:szCs w:val="16"/>
      <w:lang w:eastAsia="ru-RU"/>
    </w:rPr>
  </w:style>
  <w:style w:type="paragraph" w:customStyle="1" w:styleId="ConsNormal">
    <w:name w:val="ConsNormal"/>
    <w:uiPriority w:val="99"/>
    <w:rsid w:val="00932069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fff2">
    <w:name w:val="Block Text"/>
    <w:basedOn w:val="a3"/>
    <w:rsid w:val="00932069"/>
    <w:pPr>
      <w:spacing w:after="0" w:line="240" w:lineRule="auto"/>
      <w:ind w:left="11482" w:right="-739" w:hanging="425"/>
    </w:pPr>
    <w:rPr>
      <w:rFonts w:ascii="Times New Roman" w:eastAsia="Times New Roman" w:hAnsi="Times New Roman"/>
      <w:sz w:val="20"/>
      <w:szCs w:val="24"/>
      <w:lang w:eastAsia="ru-RU"/>
    </w:rPr>
  </w:style>
  <w:style w:type="paragraph" w:customStyle="1" w:styleId="xl26">
    <w:name w:val="xl26"/>
    <w:basedOn w:val="a3"/>
    <w:rsid w:val="0093206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 w:hint="eastAsia"/>
      <w:sz w:val="24"/>
      <w:szCs w:val="24"/>
      <w:lang w:eastAsia="ru-RU"/>
    </w:rPr>
  </w:style>
  <w:style w:type="paragraph" w:customStyle="1" w:styleId="new">
    <w:name w:val="new"/>
    <w:basedOn w:val="a3"/>
    <w:rsid w:val="00932069"/>
    <w:pPr>
      <w:spacing w:before="45"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a">
    <w:name w:val="Знак Знак2"/>
    <w:basedOn w:val="a5"/>
    <w:locked/>
    <w:rsid w:val="00932069"/>
    <w:rPr>
      <w:sz w:val="24"/>
      <w:szCs w:val="24"/>
      <w:lang w:val="ru-RU" w:eastAsia="en-US" w:bidi="ar-SA"/>
    </w:rPr>
  </w:style>
  <w:style w:type="paragraph" w:customStyle="1" w:styleId="CharChar">
    <w:name w:val="Знак Знак Char Char"/>
    <w:basedOn w:val="a3"/>
    <w:rsid w:val="0093206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fff3">
    <w:name w:val="Document Map"/>
    <w:basedOn w:val="a3"/>
    <w:link w:val="affff4"/>
    <w:uiPriority w:val="99"/>
    <w:rsid w:val="0093206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4">
    <w:name w:val="Схема документа Знак"/>
    <w:basedOn w:val="a5"/>
    <w:link w:val="affff3"/>
    <w:rsid w:val="0093206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1">
    <w:name w:val="Заголовок 1. Предложения"/>
    <w:aliases w:val="связанные"/>
    <w:basedOn w:val="1"/>
    <w:autoRedefine/>
    <w:uiPriority w:val="99"/>
    <w:rsid w:val="00932069"/>
    <w:pPr>
      <w:numPr>
        <w:numId w:val="22"/>
      </w:numPr>
      <w:spacing w:before="0" w:after="0"/>
      <w:jc w:val="left"/>
    </w:pPr>
    <w:rPr>
      <w:rFonts w:ascii="Arial" w:hAnsi="Arial"/>
      <w:caps w:val="0"/>
      <w:color w:val="auto"/>
      <w:kern w:val="0"/>
      <w:sz w:val="28"/>
      <w:szCs w:val="24"/>
      <w:lang w:val="ru-RU" w:eastAsia="ru-RU"/>
    </w:rPr>
  </w:style>
  <w:style w:type="paragraph" w:customStyle="1" w:styleId="1c">
    <w:name w:val="Обычный 1"/>
    <w:basedOn w:val="a3"/>
    <w:uiPriority w:val="99"/>
    <w:rsid w:val="0093206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">
    <w:name w:val="body text Знак Знак2"/>
    <w:basedOn w:val="a5"/>
    <w:rsid w:val="00932069"/>
    <w:rPr>
      <w:sz w:val="22"/>
      <w:lang w:val="en-GB" w:eastAsia="en-US" w:bidi="ar-SA"/>
    </w:rPr>
  </w:style>
  <w:style w:type="paragraph" w:customStyle="1" w:styleId="a">
    <w:name w:val="Список_в_таблице_маркированный"/>
    <w:basedOn w:val="a3"/>
    <w:next w:val="a3"/>
    <w:uiPriority w:val="99"/>
    <w:rsid w:val="00932069"/>
    <w:pPr>
      <w:numPr>
        <w:numId w:val="23"/>
      </w:numPr>
      <w:tabs>
        <w:tab w:val="left" w:pos="170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0">
    <w:name w:val="body text Знак Знак Знак"/>
    <w:basedOn w:val="a5"/>
    <w:rsid w:val="00932069"/>
    <w:rPr>
      <w:sz w:val="22"/>
      <w:lang w:val="en-GB" w:eastAsia="en-US" w:bidi="ar-SA"/>
    </w:rPr>
  </w:style>
  <w:style w:type="paragraph" w:customStyle="1" w:styleId="HeadingBase">
    <w:name w:val="Heading Base"/>
    <w:basedOn w:val="a3"/>
    <w:next w:val="a3"/>
    <w:uiPriority w:val="99"/>
    <w:rsid w:val="00932069"/>
    <w:pPr>
      <w:keepNext/>
      <w:keepLines/>
      <w:spacing w:before="140" w:after="240" w:line="220" w:lineRule="atLeast"/>
      <w:ind w:left="1080"/>
      <w:jc w:val="both"/>
    </w:pPr>
    <w:rPr>
      <w:rFonts w:ascii="Arial" w:eastAsia="Times New Roman" w:hAnsi="Arial"/>
      <w:b/>
      <w:spacing w:val="-20"/>
      <w:kern w:val="28"/>
      <w:szCs w:val="20"/>
      <w:lang w:eastAsia="ru-RU"/>
    </w:rPr>
  </w:style>
  <w:style w:type="paragraph" w:customStyle="1" w:styleId="affff5">
    <w:name w:val="Список с черточкой"/>
    <w:basedOn w:val="a3"/>
    <w:rsid w:val="00932069"/>
    <w:pPr>
      <w:tabs>
        <w:tab w:val="num" w:pos="432"/>
      </w:tabs>
      <w:spacing w:after="0" w:line="240" w:lineRule="auto"/>
      <w:ind w:left="432" w:hanging="432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100">
    <w:name w:val="Стиль Пункт_нормативн_документа + 10 пт"/>
    <w:basedOn w:val="afff9"/>
    <w:uiPriority w:val="99"/>
    <w:rsid w:val="00932069"/>
    <w:pPr>
      <w:spacing w:before="120"/>
      <w:ind w:left="1333" w:hanging="431"/>
    </w:pPr>
    <w:rPr>
      <w:rFonts w:ascii="Garamond" w:hAnsi="Garamond"/>
      <w:sz w:val="20"/>
    </w:rPr>
  </w:style>
  <w:style w:type="paragraph" w:customStyle="1" w:styleId="Iauiue">
    <w:name w:val="Iau?iue"/>
    <w:uiPriority w:val="99"/>
    <w:rsid w:val="0093206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pterSubtitle">
    <w:name w:val="Chapter Subtitle"/>
    <w:basedOn w:val="afff0"/>
    <w:next w:val="1"/>
    <w:uiPriority w:val="99"/>
    <w:rsid w:val="00444BD7"/>
    <w:pPr>
      <w:keepNext/>
      <w:keepLines/>
      <w:pBdr>
        <w:top w:val="single" w:sz="6" w:space="16" w:color="auto"/>
      </w:pBdr>
      <w:suppressAutoHyphens w:val="0"/>
      <w:spacing w:before="60" w:after="120" w:line="340" w:lineRule="atLeast"/>
      <w:jc w:val="left"/>
      <w:outlineLvl w:val="9"/>
    </w:pPr>
    <w:rPr>
      <w:rFonts w:eastAsia="Times New Roman"/>
      <w:i/>
      <w:spacing w:val="-16"/>
      <w:kern w:val="28"/>
      <w:sz w:val="28"/>
      <w:lang w:eastAsia="ru-RU"/>
    </w:rPr>
  </w:style>
  <w:style w:type="paragraph" w:styleId="45">
    <w:name w:val="List Bullet 4"/>
    <w:basedOn w:val="a3"/>
    <w:autoRedefine/>
    <w:uiPriority w:val="99"/>
    <w:rsid w:val="00444BD7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Iauiue1">
    <w:name w:val="Iau?iue1"/>
    <w:uiPriority w:val="99"/>
    <w:rsid w:val="00444BD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6">
    <w:name w:val="Обычный без отступа по центру"/>
    <w:basedOn w:val="a3"/>
    <w:uiPriority w:val="99"/>
    <w:rsid w:val="00444BD7"/>
    <w:pPr>
      <w:spacing w:after="0" w:line="360" w:lineRule="auto"/>
      <w:jc w:val="center"/>
    </w:pPr>
    <w:rPr>
      <w:rFonts w:ascii="Arial" w:eastAsia="Times New Roman" w:hAnsi="Arial"/>
      <w:bCs/>
      <w:sz w:val="24"/>
      <w:szCs w:val="36"/>
      <w:lang w:eastAsia="ru-RU"/>
    </w:rPr>
  </w:style>
  <w:style w:type="paragraph" w:customStyle="1" w:styleId="1d">
    <w:name w:val="Знак Знак Знак Знак1"/>
    <w:basedOn w:val="a3"/>
    <w:uiPriority w:val="99"/>
    <w:rsid w:val="00444BD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7">
    <w:name w:val="TOC Heading"/>
    <w:basedOn w:val="1"/>
    <w:next w:val="a3"/>
    <w:uiPriority w:val="39"/>
    <w:qFormat/>
    <w:rsid w:val="00444BD7"/>
    <w:pPr>
      <w:keepLines/>
      <w:tabs>
        <w:tab w:val="clear" w:pos="1080"/>
      </w:tabs>
      <w:spacing w:before="480" w:after="0"/>
      <w:ind w:left="0" w:firstLine="0"/>
      <w:jc w:val="left"/>
      <w:outlineLvl w:val="9"/>
    </w:pPr>
    <w:rPr>
      <w:rFonts w:ascii="Cambria" w:hAnsi="Cambria"/>
      <w:caps w:val="0"/>
      <w:color w:val="365F91"/>
      <w:kern w:val="0"/>
      <w:sz w:val="28"/>
      <w:szCs w:val="28"/>
      <w:lang w:val="en-GB"/>
    </w:rPr>
  </w:style>
  <w:style w:type="character" w:customStyle="1" w:styleId="1e">
    <w:name w:val="Основной текст Знак1"/>
    <w:aliases w:val="body text Знак1"/>
    <w:rsid w:val="00444BD7"/>
    <w:rPr>
      <w:rFonts w:ascii="Times New Roman" w:eastAsia="Times New Roman" w:hAnsi="Times New Roman" w:cs="Times New Roman"/>
      <w:szCs w:val="20"/>
      <w:lang w:val="en-GB"/>
    </w:rPr>
  </w:style>
  <w:style w:type="paragraph" w:styleId="46">
    <w:name w:val="List 4"/>
    <w:basedOn w:val="a3"/>
    <w:uiPriority w:val="99"/>
    <w:rsid w:val="00F32BFD"/>
    <w:pPr>
      <w:spacing w:after="0" w:line="240" w:lineRule="auto"/>
      <w:ind w:left="1132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b">
    <w:name w:val="List 2"/>
    <w:basedOn w:val="a3"/>
    <w:uiPriority w:val="99"/>
    <w:rsid w:val="00F32BFD"/>
    <w:pPr>
      <w:spacing w:after="0" w:line="240" w:lineRule="auto"/>
      <w:ind w:left="566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9">
    <w:name w:val="List 3"/>
    <w:basedOn w:val="a3"/>
    <w:uiPriority w:val="99"/>
    <w:rsid w:val="00F32BFD"/>
    <w:pPr>
      <w:spacing w:after="0" w:line="240" w:lineRule="auto"/>
      <w:ind w:left="849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8">
    <w:name w:val="Body Text First Indent"/>
    <w:basedOn w:val="a4"/>
    <w:link w:val="affff9"/>
    <w:uiPriority w:val="99"/>
    <w:rsid w:val="00F32BFD"/>
    <w:pPr>
      <w:overflowPunct/>
      <w:autoSpaceDE/>
      <w:autoSpaceDN/>
      <w:adjustRightInd/>
      <w:spacing w:before="0" w:after="120"/>
      <w:ind w:firstLine="210"/>
      <w:textAlignment w:val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fff9">
    <w:name w:val="Красная строка Знак"/>
    <w:basedOn w:val="aa"/>
    <w:link w:val="affff8"/>
    <w:uiPriority w:val="99"/>
    <w:rsid w:val="00F32BFD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styleId="2c">
    <w:name w:val="Body Text First Indent 2"/>
    <w:basedOn w:val="ab"/>
    <w:link w:val="2d"/>
    <w:uiPriority w:val="99"/>
    <w:rsid w:val="00F32BFD"/>
    <w:pPr>
      <w:spacing w:line="240" w:lineRule="auto"/>
      <w:ind w:firstLine="210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d">
    <w:name w:val="Красная строка 2 Знак"/>
    <w:basedOn w:val="ac"/>
    <w:link w:val="2c"/>
    <w:uiPriority w:val="99"/>
    <w:rsid w:val="00F32BF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11">
    <w:name w:val="Заголовок 1;Заголовок параграфа (1.)"/>
    <w:basedOn w:val="a3"/>
    <w:rsid w:val="00F32BFD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a">
    <w:name w:val="Дата Знак"/>
    <w:link w:val="affffb"/>
    <w:rsid w:val="00F32BFD"/>
    <w:rPr>
      <w:rFonts w:ascii="Arial MT Black" w:hAnsi="Arial MT Black"/>
      <w:b/>
      <w:spacing w:val="-20"/>
      <w:kern w:val="28"/>
      <w:sz w:val="40"/>
      <w:lang w:eastAsia="ru-RU"/>
    </w:rPr>
  </w:style>
  <w:style w:type="paragraph" w:styleId="affffb">
    <w:name w:val="Date"/>
    <w:basedOn w:val="a3"/>
    <w:next w:val="a3"/>
    <w:link w:val="affffa"/>
    <w:rsid w:val="00F32BFD"/>
    <w:pPr>
      <w:spacing w:after="0" w:line="240" w:lineRule="auto"/>
      <w:ind w:firstLine="540"/>
      <w:jc w:val="both"/>
    </w:pPr>
    <w:rPr>
      <w:rFonts w:ascii="Arial MT Black" w:eastAsiaTheme="minorHAnsi" w:hAnsi="Arial MT Black" w:cstheme="minorBidi"/>
      <w:b/>
      <w:spacing w:val="-20"/>
      <w:kern w:val="28"/>
      <w:sz w:val="40"/>
      <w:lang w:eastAsia="ru-RU"/>
    </w:rPr>
  </w:style>
  <w:style w:type="character" w:customStyle="1" w:styleId="1f">
    <w:name w:val="Дата Знак1"/>
    <w:basedOn w:val="a5"/>
    <w:uiPriority w:val="99"/>
    <w:semiHidden/>
    <w:rsid w:val="00F32BFD"/>
    <w:rPr>
      <w:rFonts w:ascii="Calibri" w:eastAsia="Calibri" w:hAnsi="Calibri" w:cs="Times New Roman"/>
    </w:rPr>
  </w:style>
  <w:style w:type="paragraph" w:customStyle="1" w:styleId="1f0">
    <w:name w:val="Рецензия1"/>
    <w:hidden/>
    <w:semiHidden/>
    <w:rsid w:val="00F32BFD"/>
    <w:pPr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3">
    <w:name w:val="List Number 3"/>
    <w:basedOn w:val="a3"/>
    <w:rsid w:val="00F32BFD"/>
    <w:pPr>
      <w:numPr>
        <w:numId w:val="36"/>
      </w:numPr>
      <w:spacing w:after="0" w:line="240" w:lineRule="auto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2">
    <w:name w:val="Заголовок 1;Заголовок параграфа (1.) Знак Знак"/>
    <w:basedOn w:val="a5"/>
    <w:rsid w:val="00F32BFD"/>
  </w:style>
  <w:style w:type="character" w:customStyle="1" w:styleId="113">
    <w:name w:val="Заголовок 1;Заголовок параграфа (1.) Знак Знак Знак Знак"/>
    <w:locked/>
    <w:rsid w:val="00F32BFD"/>
    <w:rPr>
      <w:rFonts w:ascii="Garamond" w:hAnsi="Garamond"/>
      <w:b/>
      <w:caps/>
      <w:color w:val="000000"/>
      <w:kern w:val="28"/>
    </w:rPr>
  </w:style>
  <w:style w:type="paragraph" w:customStyle="1" w:styleId="affffc">
    <w:name w:val="переменные"/>
    <w:basedOn w:val="a3"/>
    <w:link w:val="affffd"/>
    <w:qFormat/>
    <w:rsid w:val="00F32BFD"/>
    <w:pPr>
      <w:spacing w:before="120" w:after="120" w:line="240" w:lineRule="auto"/>
      <w:ind w:left="1134"/>
      <w:jc w:val="both"/>
    </w:pPr>
    <w:rPr>
      <w:rFonts w:ascii="Garamond" w:eastAsiaTheme="minorEastAsia" w:hAnsi="Garamond"/>
      <w:lang w:eastAsia="ru-RU"/>
    </w:rPr>
  </w:style>
  <w:style w:type="paragraph" w:customStyle="1" w:styleId="affffe">
    <w:name w:val="где_переменн"/>
    <w:basedOn w:val="affffc"/>
    <w:link w:val="afffff"/>
    <w:qFormat/>
    <w:rsid w:val="00F32BFD"/>
    <w:pPr>
      <w:ind w:hanging="425"/>
    </w:pPr>
  </w:style>
  <w:style w:type="character" w:customStyle="1" w:styleId="affffd">
    <w:name w:val="переменные Знак"/>
    <w:basedOn w:val="a5"/>
    <w:link w:val="affffc"/>
    <w:rsid w:val="00F32BFD"/>
    <w:rPr>
      <w:rFonts w:ascii="Garamond" w:eastAsiaTheme="minorEastAsia" w:hAnsi="Garamond" w:cs="Times New Roman"/>
      <w:lang w:eastAsia="ru-RU"/>
    </w:rPr>
  </w:style>
  <w:style w:type="paragraph" w:customStyle="1" w:styleId="afffff0">
    <w:name w:val="формула"/>
    <w:basedOn w:val="a3"/>
    <w:link w:val="afffff1"/>
    <w:qFormat/>
    <w:rsid w:val="00F32BFD"/>
    <w:pPr>
      <w:spacing w:before="120" w:after="120" w:line="240" w:lineRule="auto"/>
      <w:ind w:firstLine="540"/>
      <w:jc w:val="center"/>
    </w:pPr>
    <w:rPr>
      <w:rFonts w:ascii="Cambria Math" w:eastAsiaTheme="minorEastAsia" w:hAnsi="Cambria Math"/>
      <w:i/>
      <w:lang w:val="en-US" w:eastAsia="ru-RU"/>
    </w:rPr>
  </w:style>
  <w:style w:type="character" w:customStyle="1" w:styleId="afffff">
    <w:name w:val="где_переменн Знак"/>
    <w:basedOn w:val="affffd"/>
    <w:link w:val="affffe"/>
    <w:rsid w:val="00F32BFD"/>
    <w:rPr>
      <w:rFonts w:ascii="Garamond" w:eastAsiaTheme="minorEastAsia" w:hAnsi="Garamond" w:cs="Times New Roman"/>
      <w:lang w:eastAsia="ru-RU"/>
    </w:rPr>
  </w:style>
  <w:style w:type="character" w:customStyle="1" w:styleId="afffff1">
    <w:name w:val="формула Знак"/>
    <w:basedOn w:val="a5"/>
    <w:link w:val="afffff0"/>
    <w:rsid w:val="00F32BFD"/>
    <w:rPr>
      <w:rFonts w:ascii="Cambria Math" w:eastAsiaTheme="minorEastAsia" w:hAnsi="Cambria Math" w:cs="Times New Roman"/>
      <w:i/>
      <w:lang w:val="en-US" w:eastAsia="ru-RU"/>
    </w:rPr>
  </w:style>
  <w:style w:type="numbering" w:styleId="111111">
    <w:name w:val="Outline List 2"/>
    <w:basedOn w:val="a7"/>
    <w:rsid w:val="00F32BFD"/>
    <w:pPr>
      <w:numPr>
        <w:numId w:val="37"/>
      </w:numPr>
    </w:pPr>
  </w:style>
  <w:style w:type="numbering" w:styleId="1ai">
    <w:name w:val="Outline List 1"/>
    <w:basedOn w:val="a7"/>
    <w:rsid w:val="00F32BFD"/>
    <w:pPr>
      <w:numPr>
        <w:numId w:val="38"/>
      </w:numPr>
    </w:pPr>
  </w:style>
  <w:style w:type="paragraph" w:styleId="HTML1">
    <w:name w:val="HTML Address"/>
    <w:basedOn w:val="a3"/>
    <w:link w:val="HTML2"/>
    <w:rsid w:val="00F32BFD"/>
    <w:pPr>
      <w:spacing w:after="0" w:line="240" w:lineRule="auto"/>
      <w:ind w:firstLine="540"/>
      <w:jc w:val="both"/>
    </w:pPr>
    <w:rPr>
      <w:rFonts w:ascii="Garamond" w:eastAsia="Times New Roman" w:hAnsi="Garamond"/>
      <w:i/>
      <w:iCs/>
      <w:lang w:eastAsia="ru-RU"/>
    </w:rPr>
  </w:style>
  <w:style w:type="character" w:customStyle="1" w:styleId="HTML2">
    <w:name w:val="Адрес HTML Знак"/>
    <w:basedOn w:val="a5"/>
    <w:link w:val="HTML1"/>
    <w:rsid w:val="00F32BFD"/>
    <w:rPr>
      <w:rFonts w:ascii="Garamond" w:eastAsia="Times New Roman" w:hAnsi="Garamond" w:cs="Times New Roman"/>
      <w:i/>
      <w:iCs/>
      <w:lang w:eastAsia="ru-RU"/>
    </w:rPr>
  </w:style>
  <w:style w:type="paragraph" w:styleId="afffff2">
    <w:name w:val="envelope address"/>
    <w:basedOn w:val="a3"/>
    <w:rsid w:val="00F32BFD"/>
    <w:pPr>
      <w:framePr w:w="7920" w:h="1980" w:hRule="exact" w:hSpace="180" w:wrap="auto" w:hAnchor="page" w:xAlign="center" w:yAlign="bottom"/>
      <w:spacing w:after="0" w:line="240" w:lineRule="auto"/>
      <w:ind w:left="2880" w:firstLine="540"/>
      <w:jc w:val="both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customStyle="1" w:styleId="H2n">
    <w:name w:val="H2_n"/>
    <w:basedOn w:val="30"/>
    <w:link w:val="H2n0"/>
    <w:qFormat/>
    <w:rsid w:val="00F32BFD"/>
    <w:pPr>
      <w:keepNext w:val="0"/>
      <w:widowControl w:val="0"/>
      <w:numPr>
        <w:numId w:val="40"/>
      </w:numPr>
      <w:tabs>
        <w:tab w:val="left" w:pos="708"/>
      </w:tabs>
      <w:spacing w:before="120" w:after="120" w:line="240" w:lineRule="auto"/>
      <w:jc w:val="both"/>
    </w:pPr>
    <w:rPr>
      <w:rFonts w:ascii="Garamond" w:hAnsi="Garamond"/>
      <w:bCs w:val="0"/>
    </w:rPr>
  </w:style>
  <w:style w:type="table" w:styleId="-10">
    <w:name w:val="Table Web 1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3">
    <w:name w:val="Intense Quote"/>
    <w:basedOn w:val="a3"/>
    <w:next w:val="a3"/>
    <w:link w:val="afffff4"/>
    <w:uiPriority w:val="30"/>
    <w:rsid w:val="00F32BF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40" w:lineRule="auto"/>
      <w:ind w:left="864" w:right="864" w:firstLine="540"/>
      <w:jc w:val="center"/>
    </w:pPr>
    <w:rPr>
      <w:rFonts w:ascii="Garamond" w:eastAsia="Times New Roman" w:hAnsi="Garamond"/>
      <w:i/>
      <w:iCs/>
      <w:color w:val="5B9BD5" w:themeColor="accent1"/>
      <w:lang w:eastAsia="ru-RU"/>
    </w:rPr>
  </w:style>
  <w:style w:type="character" w:customStyle="1" w:styleId="afffff4">
    <w:name w:val="Выделенная цитата Знак"/>
    <w:basedOn w:val="a5"/>
    <w:link w:val="afffff3"/>
    <w:uiPriority w:val="30"/>
    <w:rsid w:val="00F32BFD"/>
    <w:rPr>
      <w:rFonts w:ascii="Garamond" w:eastAsia="Times New Roman" w:hAnsi="Garamond" w:cs="Times New Roman"/>
      <w:i/>
      <w:iCs/>
      <w:color w:val="5B9BD5" w:themeColor="accent1"/>
      <w:lang w:eastAsia="ru-RU"/>
    </w:rPr>
  </w:style>
  <w:style w:type="paragraph" w:styleId="afffff5">
    <w:name w:val="Note Heading"/>
    <w:basedOn w:val="a3"/>
    <w:next w:val="a3"/>
    <w:link w:val="afffff6"/>
    <w:rsid w:val="00F32BFD"/>
    <w:pPr>
      <w:spacing w:after="0" w:line="240" w:lineRule="auto"/>
      <w:ind w:firstLine="540"/>
      <w:jc w:val="both"/>
    </w:pPr>
    <w:rPr>
      <w:rFonts w:ascii="Garamond" w:eastAsia="Times New Roman" w:hAnsi="Garamond"/>
      <w:lang w:eastAsia="ru-RU"/>
    </w:rPr>
  </w:style>
  <w:style w:type="character" w:customStyle="1" w:styleId="afffff6">
    <w:name w:val="Заголовок записки Знак"/>
    <w:basedOn w:val="a5"/>
    <w:link w:val="afffff5"/>
    <w:rsid w:val="00F32BFD"/>
    <w:rPr>
      <w:rFonts w:ascii="Garamond" w:eastAsia="Times New Roman" w:hAnsi="Garamond" w:cs="Times New Roman"/>
      <w:lang w:eastAsia="ru-RU"/>
    </w:rPr>
  </w:style>
  <w:style w:type="paragraph" w:styleId="afffff7">
    <w:name w:val="toa heading"/>
    <w:basedOn w:val="a3"/>
    <w:next w:val="a3"/>
    <w:rsid w:val="00F32BFD"/>
    <w:pPr>
      <w:spacing w:before="120" w:after="120" w:line="240" w:lineRule="auto"/>
      <w:ind w:firstLine="540"/>
      <w:jc w:val="both"/>
    </w:pPr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table" w:styleId="afffff8">
    <w:name w:val="Table Elegant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1">
    <w:name w:val="Table Subtle 1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ubtle 2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Keyboard"/>
    <w:basedOn w:val="a5"/>
    <w:rsid w:val="00F32BFD"/>
    <w:rPr>
      <w:rFonts w:ascii="Consolas" w:hAnsi="Consolas"/>
      <w:sz w:val="20"/>
      <w:szCs w:val="20"/>
    </w:rPr>
  </w:style>
  <w:style w:type="table" w:styleId="1f2">
    <w:name w:val="Table Classic 1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color w:val="00008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Code"/>
    <w:basedOn w:val="a5"/>
    <w:rsid w:val="00F32BFD"/>
    <w:rPr>
      <w:rFonts w:ascii="Consolas" w:hAnsi="Consolas"/>
      <w:sz w:val="20"/>
      <w:szCs w:val="20"/>
    </w:rPr>
  </w:style>
  <w:style w:type="paragraph" w:styleId="5">
    <w:name w:val="List Bullet 5"/>
    <w:basedOn w:val="a3"/>
    <w:uiPriority w:val="99"/>
    <w:rsid w:val="00F32BFD"/>
    <w:pPr>
      <w:numPr>
        <w:numId w:val="35"/>
      </w:numPr>
      <w:spacing w:before="120" w:after="120" w:line="240" w:lineRule="auto"/>
      <w:contextualSpacing/>
      <w:jc w:val="both"/>
    </w:pPr>
    <w:rPr>
      <w:rFonts w:ascii="Garamond" w:eastAsia="Times New Roman" w:hAnsi="Garamond"/>
      <w:lang w:eastAsia="ru-RU"/>
    </w:rPr>
  </w:style>
  <w:style w:type="character" w:styleId="afffff9">
    <w:name w:val="Book Title"/>
    <w:basedOn w:val="a5"/>
    <w:uiPriority w:val="33"/>
    <w:rsid w:val="00F32BFD"/>
    <w:rPr>
      <w:b/>
      <w:bCs/>
      <w:i/>
      <w:iCs/>
      <w:spacing w:val="5"/>
    </w:rPr>
  </w:style>
  <w:style w:type="character" w:styleId="afffffa">
    <w:name w:val="line number"/>
    <w:basedOn w:val="a5"/>
    <w:rsid w:val="00F32BFD"/>
  </w:style>
  <w:style w:type="character" w:styleId="HTML5">
    <w:name w:val="HTML Sample"/>
    <w:basedOn w:val="a5"/>
    <w:rsid w:val="00F32BFD"/>
    <w:rPr>
      <w:rFonts w:ascii="Consolas" w:hAnsi="Consolas"/>
      <w:sz w:val="24"/>
      <w:szCs w:val="24"/>
    </w:rPr>
  </w:style>
  <w:style w:type="paragraph" w:styleId="2f0">
    <w:name w:val="envelope return"/>
    <w:basedOn w:val="a3"/>
    <w:rsid w:val="00F32BFD"/>
    <w:pPr>
      <w:spacing w:after="0" w:line="240" w:lineRule="auto"/>
      <w:ind w:firstLine="540"/>
      <w:jc w:val="both"/>
    </w:pPr>
    <w:rPr>
      <w:rFonts w:asciiTheme="majorHAnsi" w:eastAsiaTheme="majorEastAsia" w:hAnsiTheme="majorHAnsi" w:cstheme="majorBidi"/>
      <w:sz w:val="20"/>
      <w:szCs w:val="20"/>
      <w:lang w:eastAsia="ru-RU"/>
    </w:rPr>
  </w:style>
  <w:style w:type="table" w:styleId="1f3">
    <w:name w:val="Table 3D effects 1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6">
    <w:name w:val="HTML Definition"/>
    <w:basedOn w:val="a5"/>
    <w:rsid w:val="00F32BFD"/>
    <w:rPr>
      <w:i/>
      <w:iCs/>
    </w:rPr>
  </w:style>
  <w:style w:type="character" w:styleId="HTML7">
    <w:name w:val="HTML Variable"/>
    <w:basedOn w:val="a5"/>
    <w:rsid w:val="00F32BFD"/>
    <w:rPr>
      <w:i/>
      <w:iCs/>
    </w:rPr>
  </w:style>
  <w:style w:type="paragraph" w:styleId="afffffb">
    <w:name w:val="table of figures"/>
    <w:basedOn w:val="a3"/>
    <w:next w:val="a3"/>
    <w:rsid w:val="00F32BFD"/>
    <w:pPr>
      <w:spacing w:before="120" w:after="0" w:line="240" w:lineRule="auto"/>
      <w:ind w:firstLine="540"/>
      <w:jc w:val="both"/>
    </w:pPr>
    <w:rPr>
      <w:rFonts w:ascii="Garamond" w:eastAsia="Times New Roman" w:hAnsi="Garamond"/>
      <w:lang w:eastAsia="ru-RU"/>
    </w:rPr>
  </w:style>
  <w:style w:type="character" w:styleId="HTML8">
    <w:name w:val="HTML Typewriter"/>
    <w:basedOn w:val="a5"/>
    <w:rsid w:val="00F32BFD"/>
    <w:rPr>
      <w:rFonts w:ascii="Consolas" w:hAnsi="Consolas"/>
      <w:sz w:val="20"/>
      <w:szCs w:val="20"/>
    </w:rPr>
  </w:style>
  <w:style w:type="paragraph" w:styleId="afffffc">
    <w:name w:val="Signature"/>
    <w:basedOn w:val="a3"/>
    <w:link w:val="afffffd"/>
    <w:rsid w:val="00F32BFD"/>
    <w:pPr>
      <w:spacing w:after="0" w:line="240" w:lineRule="auto"/>
      <w:ind w:left="4252" w:firstLine="540"/>
      <w:jc w:val="both"/>
    </w:pPr>
    <w:rPr>
      <w:rFonts w:ascii="Garamond" w:eastAsia="Times New Roman" w:hAnsi="Garamond"/>
      <w:lang w:eastAsia="ru-RU"/>
    </w:rPr>
  </w:style>
  <w:style w:type="character" w:customStyle="1" w:styleId="afffffd">
    <w:name w:val="Подпись Знак"/>
    <w:basedOn w:val="a5"/>
    <w:link w:val="afffffc"/>
    <w:rsid w:val="00F32BFD"/>
    <w:rPr>
      <w:rFonts w:ascii="Garamond" w:eastAsia="Times New Roman" w:hAnsi="Garamond" w:cs="Times New Roman"/>
      <w:lang w:eastAsia="ru-RU"/>
    </w:rPr>
  </w:style>
  <w:style w:type="paragraph" w:styleId="afffffe">
    <w:name w:val="Salutation"/>
    <w:basedOn w:val="a3"/>
    <w:next w:val="a3"/>
    <w:link w:val="affffff"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/>
      <w:lang w:eastAsia="ru-RU"/>
    </w:rPr>
  </w:style>
  <w:style w:type="character" w:customStyle="1" w:styleId="affffff">
    <w:name w:val="Приветствие Знак"/>
    <w:basedOn w:val="a5"/>
    <w:link w:val="afffffe"/>
    <w:rsid w:val="00F32BFD"/>
    <w:rPr>
      <w:rFonts w:ascii="Garamond" w:eastAsia="Times New Roman" w:hAnsi="Garamond" w:cs="Times New Roman"/>
      <w:lang w:eastAsia="ru-RU"/>
    </w:rPr>
  </w:style>
  <w:style w:type="paragraph" w:styleId="affffff0">
    <w:name w:val="List Continue"/>
    <w:basedOn w:val="a3"/>
    <w:rsid w:val="00F32BFD"/>
    <w:pPr>
      <w:spacing w:before="120" w:after="120" w:line="240" w:lineRule="auto"/>
      <w:ind w:left="283" w:firstLine="540"/>
      <w:contextualSpacing/>
      <w:jc w:val="both"/>
    </w:pPr>
    <w:rPr>
      <w:rFonts w:ascii="Garamond" w:eastAsia="Times New Roman" w:hAnsi="Garamond"/>
      <w:lang w:eastAsia="ru-RU"/>
    </w:rPr>
  </w:style>
  <w:style w:type="paragraph" w:styleId="2f2">
    <w:name w:val="List Continue 2"/>
    <w:basedOn w:val="a3"/>
    <w:rsid w:val="00F32BFD"/>
    <w:pPr>
      <w:spacing w:before="120" w:after="120" w:line="240" w:lineRule="auto"/>
      <w:ind w:left="566" w:firstLine="540"/>
      <w:contextualSpacing/>
      <w:jc w:val="both"/>
    </w:pPr>
    <w:rPr>
      <w:rFonts w:ascii="Garamond" w:eastAsia="Times New Roman" w:hAnsi="Garamond"/>
      <w:lang w:eastAsia="ru-RU"/>
    </w:rPr>
  </w:style>
  <w:style w:type="paragraph" w:styleId="3c">
    <w:name w:val="List Continue 3"/>
    <w:basedOn w:val="a3"/>
    <w:rsid w:val="00F32BFD"/>
    <w:pPr>
      <w:spacing w:before="120" w:after="120" w:line="240" w:lineRule="auto"/>
      <w:ind w:left="849" w:firstLine="540"/>
      <w:contextualSpacing/>
      <w:jc w:val="both"/>
    </w:pPr>
    <w:rPr>
      <w:rFonts w:ascii="Garamond" w:eastAsia="Times New Roman" w:hAnsi="Garamond"/>
      <w:lang w:eastAsia="ru-RU"/>
    </w:rPr>
  </w:style>
  <w:style w:type="paragraph" w:styleId="48">
    <w:name w:val="List Continue 4"/>
    <w:basedOn w:val="a3"/>
    <w:rsid w:val="00F32BFD"/>
    <w:pPr>
      <w:spacing w:before="120" w:after="120" w:line="240" w:lineRule="auto"/>
      <w:ind w:left="1132" w:firstLine="540"/>
      <w:contextualSpacing/>
      <w:jc w:val="both"/>
    </w:pPr>
    <w:rPr>
      <w:rFonts w:ascii="Garamond" w:eastAsia="Times New Roman" w:hAnsi="Garamond"/>
      <w:lang w:eastAsia="ru-RU"/>
    </w:rPr>
  </w:style>
  <w:style w:type="paragraph" w:styleId="55">
    <w:name w:val="List Continue 5"/>
    <w:basedOn w:val="a3"/>
    <w:rsid w:val="00F32BFD"/>
    <w:pPr>
      <w:spacing w:before="120" w:after="120" w:line="240" w:lineRule="auto"/>
      <w:ind w:left="1415" w:firstLine="540"/>
      <w:contextualSpacing/>
      <w:jc w:val="both"/>
    </w:pPr>
    <w:rPr>
      <w:rFonts w:ascii="Garamond" w:eastAsia="Times New Roman" w:hAnsi="Garamond"/>
      <w:lang w:eastAsia="ru-RU"/>
    </w:rPr>
  </w:style>
  <w:style w:type="table" w:styleId="1f4">
    <w:name w:val="Table Simple 1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f1">
    <w:name w:val="Closing"/>
    <w:basedOn w:val="a3"/>
    <w:link w:val="affffff2"/>
    <w:rsid w:val="00F32BFD"/>
    <w:pPr>
      <w:spacing w:after="0" w:line="240" w:lineRule="auto"/>
      <w:ind w:left="4252" w:firstLine="540"/>
      <w:jc w:val="both"/>
    </w:pPr>
    <w:rPr>
      <w:rFonts w:ascii="Garamond" w:eastAsia="Times New Roman" w:hAnsi="Garamond"/>
      <w:lang w:eastAsia="ru-RU"/>
    </w:rPr>
  </w:style>
  <w:style w:type="character" w:customStyle="1" w:styleId="affffff2">
    <w:name w:val="Прощание Знак"/>
    <w:basedOn w:val="a5"/>
    <w:link w:val="affffff1"/>
    <w:rsid w:val="00F32BFD"/>
    <w:rPr>
      <w:rFonts w:ascii="Garamond" w:eastAsia="Times New Roman" w:hAnsi="Garamond" w:cs="Times New Roman"/>
      <w:lang w:eastAsia="ru-RU"/>
    </w:rPr>
  </w:style>
  <w:style w:type="table" w:styleId="affffff3">
    <w:name w:val="Light Shading"/>
    <w:basedOn w:val="a6"/>
    <w:uiPriority w:val="6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 w:themeShade="BF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1">
    <w:name w:val="Light Shading Accent 1"/>
    <w:basedOn w:val="a6"/>
    <w:uiPriority w:val="6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0">
    <w:name w:val="Light Shading Accent 2"/>
    <w:basedOn w:val="a6"/>
    <w:uiPriority w:val="6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0">
    <w:name w:val="Light Shading Accent 3"/>
    <w:basedOn w:val="a6"/>
    <w:uiPriority w:val="6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6"/>
    <w:uiPriority w:val="6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6"/>
    <w:uiPriority w:val="6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">
    <w:name w:val="Light Shading Accent 6"/>
    <w:basedOn w:val="a6"/>
    <w:uiPriority w:val="6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ffff4">
    <w:name w:val="Light Grid"/>
    <w:basedOn w:val="a6"/>
    <w:uiPriority w:val="6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6"/>
    <w:uiPriority w:val="6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-21">
    <w:name w:val="Light Grid Accent 2"/>
    <w:basedOn w:val="a6"/>
    <w:uiPriority w:val="6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1">
    <w:name w:val="Light Grid Accent 3"/>
    <w:basedOn w:val="a6"/>
    <w:uiPriority w:val="6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0">
    <w:name w:val="Light Grid Accent 4"/>
    <w:basedOn w:val="a6"/>
    <w:uiPriority w:val="6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0">
    <w:name w:val="Light Grid Accent 5"/>
    <w:basedOn w:val="a6"/>
    <w:uiPriority w:val="6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0">
    <w:name w:val="Light Grid Accent 6"/>
    <w:basedOn w:val="a6"/>
    <w:uiPriority w:val="6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ffffff5">
    <w:name w:val="Light List"/>
    <w:basedOn w:val="a6"/>
    <w:uiPriority w:val="6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3">
    <w:name w:val="Light List Accent 1"/>
    <w:basedOn w:val="a6"/>
    <w:uiPriority w:val="6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2">
    <w:name w:val="Light List Accent 2"/>
    <w:basedOn w:val="a6"/>
    <w:uiPriority w:val="6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2">
    <w:name w:val="Light List Accent 3"/>
    <w:basedOn w:val="a6"/>
    <w:uiPriority w:val="6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1">
    <w:name w:val="Light List Accent 4"/>
    <w:basedOn w:val="a6"/>
    <w:uiPriority w:val="6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1">
    <w:name w:val="Light List Accent 5"/>
    <w:basedOn w:val="a6"/>
    <w:uiPriority w:val="6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1">
    <w:name w:val="Light List Accent 6"/>
    <w:basedOn w:val="a6"/>
    <w:uiPriority w:val="6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1f5">
    <w:name w:val="Table Grid 1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Grid 2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b/>
      <w:bCs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6">
    <w:name w:val="Grid Table Light"/>
    <w:basedOn w:val="a6"/>
    <w:uiPriority w:val="40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fffff7">
    <w:name w:val="Intense Reference"/>
    <w:basedOn w:val="a5"/>
    <w:uiPriority w:val="32"/>
    <w:rsid w:val="00F32BFD"/>
    <w:rPr>
      <w:b/>
      <w:bCs/>
      <w:smallCaps/>
      <w:color w:val="5B9BD5" w:themeColor="accent1"/>
      <w:spacing w:val="5"/>
    </w:rPr>
  </w:style>
  <w:style w:type="character" w:styleId="affffff8">
    <w:name w:val="Intense Emphasis"/>
    <w:basedOn w:val="a5"/>
    <w:uiPriority w:val="21"/>
    <w:rsid w:val="00F32BFD"/>
    <w:rPr>
      <w:i/>
      <w:iCs/>
      <w:color w:val="5B9BD5" w:themeColor="accent1"/>
    </w:rPr>
  </w:style>
  <w:style w:type="character" w:styleId="affffff9">
    <w:name w:val="Subtle Reference"/>
    <w:basedOn w:val="a5"/>
    <w:uiPriority w:val="31"/>
    <w:rsid w:val="00F32BFD"/>
    <w:rPr>
      <w:smallCaps/>
      <w:color w:val="5A5A5A" w:themeColor="text1" w:themeTint="A5"/>
    </w:rPr>
  </w:style>
  <w:style w:type="character" w:styleId="affffffa">
    <w:name w:val="Subtle Emphasis"/>
    <w:basedOn w:val="a5"/>
    <w:uiPriority w:val="19"/>
    <w:rsid w:val="00F32BFD"/>
    <w:rPr>
      <w:i/>
      <w:iCs/>
      <w:color w:val="404040" w:themeColor="text1" w:themeTint="BF"/>
    </w:rPr>
  </w:style>
  <w:style w:type="table" w:styleId="affffffb">
    <w:name w:val="Table Contemporary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field-content">
    <w:name w:val="field-content"/>
    <w:rsid w:val="00F32BFD"/>
  </w:style>
  <w:style w:type="paragraph" w:styleId="affffffc">
    <w:name w:val="Bibliography"/>
    <w:basedOn w:val="a3"/>
    <w:next w:val="a3"/>
    <w:uiPriority w:val="37"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/>
      <w:lang w:eastAsia="ru-RU"/>
    </w:rPr>
  </w:style>
  <w:style w:type="table" w:styleId="-14">
    <w:name w:val="List Table 1 Light"/>
    <w:basedOn w:val="a6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0">
    <w:name w:val="List Table 1 Light Accent 1"/>
    <w:basedOn w:val="a6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120">
    <w:name w:val="List Table 1 Light Accent 2"/>
    <w:basedOn w:val="a6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130">
    <w:name w:val="List Table 1 Light Accent 3"/>
    <w:basedOn w:val="a6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140">
    <w:name w:val="List Table 1 Light Accent 4"/>
    <w:basedOn w:val="a6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15">
    <w:name w:val="List Table 1 Light Accent 5"/>
    <w:basedOn w:val="a6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16">
    <w:name w:val="List Table 1 Light Accent 6"/>
    <w:basedOn w:val="a6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23">
    <w:name w:val="List Table 2"/>
    <w:basedOn w:val="a6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0">
    <w:name w:val="List Table 2 Accent 1"/>
    <w:basedOn w:val="a6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20">
    <w:name w:val="List Table 2 Accent 2"/>
    <w:basedOn w:val="a6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230">
    <w:name w:val="List Table 2 Accent 3"/>
    <w:basedOn w:val="a6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24">
    <w:name w:val="List Table 2 Accent 4"/>
    <w:basedOn w:val="a6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25">
    <w:name w:val="List Table 2 Accent 5"/>
    <w:basedOn w:val="a6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26">
    <w:name w:val="List Table 2 Accent 6"/>
    <w:basedOn w:val="a6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33">
    <w:name w:val="List Table 3"/>
    <w:basedOn w:val="a6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-310">
    <w:name w:val="List Table 3 Accent 1"/>
    <w:basedOn w:val="a6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-320">
    <w:name w:val="List Table 3 Accent 2"/>
    <w:basedOn w:val="a6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-330">
    <w:name w:val="List Table 3 Accent 3"/>
    <w:basedOn w:val="a6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-34">
    <w:name w:val="List Table 3 Accent 4"/>
    <w:basedOn w:val="a6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-35">
    <w:name w:val="List Table 3 Accent 5"/>
    <w:basedOn w:val="a6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-36">
    <w:name w:val="List Table 3 Accent 6"/>
    <w:basedOn w:val="a6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-42">
    <w:name w:val="List Table 4"/>
    <w:basedOn w:val="a6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0">
    <w:name w:val="List Table 4 Accent 1"/>
    <w:basedOn w:val="a6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420">
    <w:name w:val="List Table 4 Accent 2"/>
    <w:basedOn w:val="a6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">
    <w:name w:val="List Table 4 Accent 3"/>
    <w:basedOn w:val="a6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">
    <w:name w:val="List Table 4 Accent 4"/>
    <w:basedOn w:val="a6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5">
    <w:name w:val="List Table 4 Accent 5"/>
    <w:basedOn w:val="a6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">
    <w:name w:val="List Table 4 Accent 6"/>
    <w:basedOn w:val="a6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52">
    <w:name w:val="List Table 5 Dark"/>
    <w:basedOn w:val="a6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10">
    <w:name w:val="List Table 5 Dark Accent 1"/>
    <w:basedOn w:val="a6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20">
    <w:name w:val="List Table 5 Dark Accent 2"/>
    <w:basedOn w:val="a6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3">
    <w:name w:val="List Table 5 Dark Accent 3"/>
    <w:basedOn w:val="a6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4">
    <w:name w:val="List Table 5 Dark Accent 4"/>
    <w:basedOn w:val="a6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5">
    <w:name w:val="List Table 5 Dark Accent 5"/>
    <w:basedOn w:val="a6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6">
    <w:name w:val="List Table 5 Dark Accent 6"/>
    <w:basedOn w:val="a6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62">
    <w:name w:val="List Table 6 Colorful"/>
    <w:basedOn w:val="a6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0">
    <w:name w:val="List Table 6 Colorful Accent 1"/>
    <w:basedOn w:val="a6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620">
    <w:name w:val="List Table 6 Colorful Accent 2"/>
    <w:basedOn w:val="a6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63">
    <w:name w:val="List Table 6 Colorful Accent 3"/>
    <w:basedOn w:val="a6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64">
    <w:name w:val="List Table 6 Colorful Accent 4"/>
    <w:basedOn w:val="a6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65">
    <w:name w:val="List Table 6 Colorful Accent 5"/>
    <w:basedOn w:val="a6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6">
    <w:name w:val="List Table 6 Colorful Accent 6"/>
    <w:basedOn w:val="a6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7">
    <w:name w:val="List Table 7 Colorful"/>
    <w:basedOn w:val="a6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1">
    <w:name w:val="List Table 7 Colorful Accent 1"/>
    <w:basedOn w:val="a6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2">
    <w:name w:val="List Table 7 Colorful Accent 2"/>
    <w:basedOn w:val="a6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3">
    <w:name w:val="List Table 7 Colorful Accent 3"/>
    <w:basedOn w:val="a6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4">
    <w:name w:val="List Table 7 Colorful Accent 4"/>
    <w:basedOn w:val="a6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5">
    <w:name w:val="List Table 7 Colorful Accent 5"/>
    <w:basedOn w:val="a6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6">
    <w:name w:val="List Table 7 Colorful Accent 6"/>
    <w:basedOn w:val="a6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f6">
    <w:name w:val="Medium List 1"/>
    <w:basedOn w:val="a6"/>
    <w:uiPriority w:val="65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6"/>
    <w:uiPriority w:val="65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">
    <w:name w:val="Medium List 1 Accent 2"/>
    <w:basedOn w:val="a6"/>
    <w:uiPriority w:val="65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">
    <w:name w:val="Medium List 1 Accent 3"/>
    <w:basedOn w:val="a6"/>
    <w:uiPriority w:val="65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">
    <w:name w:val="Medium List 1 Accent 4"/>
    <w:basedOn w:val="a6"/>
    <w:uiPriority w:val="65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">
    <w:name w:val="Medium List 1 Accent 5"/>
    <w:basedOn w:val="a6"/>
    <w:uiPriority w:val="65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">
    <w:name w:val="Medium List 1 Accent 6"/>
    <w:basedOn w:val="a6"/>
    <w:uiPriority w:val="65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f5">
    <w:name w:val="Medium List 2"/>
    <w:basedOn w:val="a6"/>
    <w:uiPriority w:val="66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6"/>
    <w:uiPriority w:val="66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6"/>
    <w:uiPriority w:val="66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6"/>
    <w:uiPriority w:val="66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6"/>
    <w:uiPriority w:val="66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6"/>
    <w:uiPriority w:val="66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6"/>
    <w:uiPriority w:val="66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7">
    <w:name w:val="Medium Shading 1"/>
    <w:basedOn w:val="a6"/>
    <w:uiPriority w:val="6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6"/>
    <w:uiPriority w:val="6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6"/>
    <w:uiPriority w:val="6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6"/>
    <w:uiPriority w:val="6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6"/>
    <w:uiPriority w:val="6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6"/>
    <w:uiPriority w:val="6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6"/>
    <w:uiPriority w:val="6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6">
    <w:name w:val="Medium Shading 2"/>
    <w:basedOn w:val="a6"/>
    <w:uiPriority w:val="64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6"/>
    <w:uiPriority w:val="64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6"/>
    <w:uiPriority w:val="64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6"/>
    <w:uiPriority w:val="64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6"/>
    <w:uiPriority w:val="64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6"/>
    <w:uiPriority w:val="64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6"/>
    <w:uiPriority w:val="64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f8">
    <w:name w:val="Medium Grid 1"/>
    <w:basedOn w:val="a6"/>
    <w:uiPriority w:val="67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6"/>
    <w:uiPriority w:val="67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1">
    <w:name w:val="Medium Grid 1 Accent 2"/>
    <w:basedOn w:val="a6"/>
    <w:uiPriority w:val="67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6"/>
    <w:uiPriority w:val="67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6"/>
    <w:uiPriority w:val="67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6"/>
    <w:uiPriority w:val="67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1">
    <w:name w:val="Medium Grid 1 Accent 6"/>
    <w:basedOn w:val="a6"/>
    <w:uiPriority w:val="67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f7">
    <w:name w:val="Medium Grid 2"/>
    <w:basedOn w:val="a6"/>
    <w:uiPriority w:val="68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6"/>
    <w:uiPriority w:val="68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6"/>
    <w:uiPriority w:val="68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6"/>
    <w:uiPriority w:val="68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6"/>
    <w:uiPriority w:val="68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6"/>
    <w:uiPriority w:val="68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6"/>
    <w:uiPriority w:val="68"/>
    <w:semiHidden/>
    <w:unhideWhenUsed/>
    <w:rsid w:val="00F32BF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f">
    <w:name w:val="Medium Grid 3"/>
    <w:basedOn w:val="a6"/>
    <w:uiPriority w:val="69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6"/>
    <w:uiPriority w:val="69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6"/>
    <w:uiPriority w:val="69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6"/>
    <w:uiPriority w:val="69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6"/>
    <w:uiPriority w:val="69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6"/>
    <w:uiPriority w:val="69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6"/>
    <w:uiPriority w:val="69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affffffd">
    <w:name w:val="Table Professional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styleId="a0">
    <w:name w:val="Outline List 3"/>
    <w:basedOn w:val="a7"/>
    <w:rsid w:val="00F32BFD"/>
    <w:pPr>
      <w:numPr>
        <w:numId w:val="39"/>
      </w:numPr>
    </w:pPr>
  </w:style>
  <w:style w:type="table" w:styleId="1f9">
    <w:name w:val="Table Columns 1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b/>
      <w:bCs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Columns 2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b/>
      <w:bCs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b/>
      <w:bCs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fa">
    <w:name w:val="Plain Table 1"/>
    <w:basedOn w:val="a6"/>
    <w:uiPriority w:val="41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9">
    <w:name w:val="Plain Table 2"/>
    <w:basedOn w:val="a6"/>
    <w:uiPriority w:val="42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f1">
    <w:name w:val="Plain Table 3"/>
    <w:basedOn w:val="a6"/>
    <w:uiPriority w:val="43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b">
    <w:name w:val="Plain Table 4"/>
    <w:basedOn w:val="a6"/>
    <w:uiPriority w:val="44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6"/>
    <w:uiPriority w:val="45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ffe">
    <w:name w:val="table of authorities"/>
    <w:basedOn w:val="a3"/>
    <w:next w:val="a3"/>
    <w:rsid w:val="00F32BFD"/>
    <w:pPr>
      <w:spacing w:before="120" w:after="0" w:line="240" w:lineRule="auto"/>
      <w:ind w:left="220" w:hanging="220"/>
      <w:jc w:val="both"/>
    </w:pPr>
    <w:rPr>
      <w:rFonts w:ascii="Garamond" w:eastAsia="Times New Roman" w:hAnsi="Garamond"/>
      <w:lang w:eastAsia="ru-RU"/>
    </w:rPr>
  </w:style>
  <w:style w:type="table" w:styleId="-17">
    <w:name w:val="Grid Table 1 Light"/>
    <w:basedOn w:val="a6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1">
    <w:name w:val="Grid Table 1 Light Accent 1"/>
    <w:basedOn w:val="a6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21">
    <w:name w:val="Grid Table 1 Light Accent 2"/>
    <w:basedOn w:val="a6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31">
    <w:name w:val="Grid Table 1 Light Accent 3"/>
    <w:basedOn w:val="a6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41">
    <w:name w:val="Grid Table 1 Light Accent 4"/>
    <w:basedOn w:val="a6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50">
    <w:name w:val="Grid Table 1 Light Accent 5"/>
    <w:basedOn w:val="a6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60">
    <w:name w:val="Grid Table 1 Light Accent 6"/>
    <w:basedOn w:val="a6"/>
    <w:uiPriority w:val="46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7">
    <w:name w:val="Grid Table 2"/>
    <w:basedOn w:val="a6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1">
    <w:name w:val="Grid Table 2 Accent 1"/>
    <w:basedOn w:val="a6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21">
    <w:name w:val="Grid Table 2 Accent 2"/>
    <w:basedOn w:val="a6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231">
    <w:name w:val="Grid Table 2 Accent 3"/>
    <w:basedOn w:val="a6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240">
    <w:name w:val="Grid Table 2 Accent 4"/>
    <w:basedOn w:val="a6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250">
    <w:name w:val="Grid Table 2 Accent 5"/>
    <w:basedOn w:val="a6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260">
    <w:name w:val="Grid Table 2 Accent 6"/>
    <w:basedOn w:val="a6"/>
    <w:uiPriority w:val="47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37">
    <w:name w:val="Grid Table 3"/>
    <w:basedOn w:val="a6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311">
    <w:name w:val="Grid Table 3 Accent 1"/>
    <w:basedOn w:val="a6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-321">
    <w:name w:val="Grid Table 3 Accent 2"/>
    <w:basedOn w:val="a6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-331">
    <w:name w:val="Grid Table 3 Accent 3"/>
    <w:basedOn w:val="a6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-340">
    <w:name w:val="Grid Table 3 Accent 4"/>
    <w:basedOn w:val="a6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-350">
    <w:name w:val="Grid Table 3 Accent 5"/>
    <w:basedOn w:val="a6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-360">
    <w:name w:val="Grid Table 3 Accent 6"/>
    <w:basedOn w:val="a6"/>
    <w:uiPriority w:val="48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47">
    <w:name w:val="Grid Table 4"/>
    <w:basedOn w:val="a6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1">
    <w:name w:val="Grid Table 4 Accent 1"/>
    <w:basedOn w:val="a6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421">
    <w:name w:val="Grid Table 4 Accent 2"/>
    <w:basedOn w:val="a6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0">
    <w:name w:val="Grid Table 4 Accent 3"/>
    <w:basedOn w:val="a6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0">
    <w:name w:val="Grid Table 4 Accent 4"/>
    <w:basedOn w:val="a6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50">
    <w:name w:val="Grid Table 4 Accent 5"/>
    <w:basedOn w:val="a6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0">
    <w:name w:val="Grid Table 4 Accent 6"/>
    <w:basedOn w:val="a6"/>
    <w:uiPriority w:val="49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57">
    <w:name w:val="Grid Table 5 Dark"/>
    <w:basedOn w:val="a6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511">
    <w:name w:val="Grid Table 5 Dark Accent 1"/>
    <w:basedOn w:val="a6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-521">
    <w:name w:val="Grid Table 5 Dark Accent 2"/>
    <w:basedOn w:val="a6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-530">
    <w:name w:val="Grid Table 5 Dark Accent 3"/>
    <w:basedOn w:val="a6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-540">
    <w:name w:val="Grid Table 5 Dark Accent 4"/>
    <w:basedOn w:val="a6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-550">
    <w:name w:val="Grid Table 5 Dark Accent 5"/>
    <w:basedOn w:val="a6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-560">
    <w:name w:val="Grid Table 5 Dark Accent 6"/>
    <w:basedOn w:val="a6"/>
    <w:uiPriority w:val="50"/>
    <w:rsid w:val="00F32BFD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-67">
    <w:name w:val="Grid Table 6 Colorful"/>
    <w:basedOn w:val="a6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1">
    <w:name w:val="Grid Table 6 Colorful Accent 1"/>
    <w:basedOn w:val="a6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621">
    <w:name w:val="Grid Table 6 Colorful Accent 2"/>
    <w:basedOn w:val="a6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630">
    <w:name w:val="Grid Table 6 Colorful Accent 3"/>
    <w:basedOn w:val="a6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640">
    <w:name w:val="Grid Table 6 Colorful Accent 4"/>
    <w:basedOn w:val="a6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650">
    <w:name w:val="Grid Table 6 Colorful Accent 5"/>
    <w:basedOn w:val="a6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60">
    <w:name w:val="Grid Table 6 Colorful Accent 6"/>
    <w:basedOn w:val="a6"/>
    <w:uiPriority w:val="51"/>
    <w:rsid w:val="00F32BFD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70">
    <w:name w:val="Grid Table 7 Colorful"/>
    <w:basedOn w:val="a6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710">
    <w:name w:val="Grid Table 7 Colorful Accent 1"/>
    <w:basedOn w:val="a6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-720">
    <w:name w:val="Grid Table 7 Colorful Accent 2"/>
    <w:basedOn w:val="a6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-730">
    <w:name w:val="Grid Table 7 Colorful Accent 3"/>
    <w:basedOn w:val="a6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-740">
    <w:name w:val="Grid Table 7 Colorful Accent 4"/>
    <w:basedOn w:val="a6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-750">
    <w:name w:val="Grid Table 7 Colorful Accent 5"/>
    <w:basedOn w:val="a6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-760">
    <w:name w:val="Grid Table 7 Colorful Accent 6"/>
    <w:basedOn w:val="a6"/>
    <w:uiPriority w:val="52"/>
    <w:rsid w:val="00F32BFD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18">
    <w:name w:val="Table List 1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8">
    <w:name w:val="Table List 2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8">
    <w:name w:val="Table List 3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8">
    <w:name w:val="Table List 4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8">
    <w:name w:val="Table List 5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8">
    <w:name w:val="Table List 6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7">
    <w:name w:val="Table List 7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customStyle="1" w:styleId="H2n0">
    <w:name w:val="H2_n Знак"/>
    <w:basedOn w:val="31"/>
    <w:link w:val="H2n"/>
    <w:rsid w:val="00F32BFD"/>
    <w:rPr>
      <w:rFonts w:ascii="Garamond" w:eastAsia="Times New Roman" w:hAnsi="Garamond" w:cs="Times New Roman"/>
      <w:b/>
      <w:bCs w:val="0"/>
      <w:sz w:val="26"/>
      <w:szCs w:val="26"/>
      <w:lang w:val="x-none"/>
    </w:rPr>
  </w:style>
  <w:style w:type="paragraph" w:customStyle="1" w:styleId="H1">
    <w:name w:val="H1"/>
    <w:basedOn w:val="1"/>
    <w:link w:val="H10"/>
    <w:qFormat/>
    <w:rsid w:val="00F32BFD"/>
    <w:pPr>
      <w:numPr>
        <w:numId w:val="0"/>
      </w:numPr>
      <w:spacing w:after="120"/>
      <w:ind w:left="426"/>
      <w:jc w:val="both"/>
    </w:pPr>
    <w:rPr>
      <w:rFonts w:cs="Garamond"/>
      <w:bCs w:val="0"/>
      <w:lang w:eastAsia="ru-RU"/>
    </w:rPr>
  </w:style>
  <w:style w:type="table" w:styleId="afffffff">
    <w:name w:val="Table Theme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ff0">
    <w:name w:val="Dark List"/>
    <w:basedOn w:val="a6"/>
    <w:uiPriority w:val="7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9">
    <w:name w:val="Dark List Accent 1"/>
    <w:basedOn w:val="a6"/>
    <w:uiPriority w:val="7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9">
    <w:name w:val="Dark List Accent 2"/>
    <w:basedOn w:val="a6"/>
    <w:uiPriority w:val="7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9">
    <w:name w:val="Dark List Accent 3"/>
    <w:basedOn w:val="a6"/>
    <w:uiPriority w:val="7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9">
    <w:name w:val="Dark List Accent 4"/>
    <w:basedOn w:val="a6"/>
    <w:uiPriority w:val="7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9">
    <w:name w:val="Dark List Accent 5"/>
    <w:basedOn w:val="a6"/>
    <w:uiPriority w:val="7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9">
    <w:name w:val="Dark List Accent 6"/>
    <w:basedOn w:val="a6"/>
    <w:uiPriority w:val="70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1fb">
    <w:name w:val="index 1"/>
    <w:basedOn w:val="a3"/>
    <w:next w:val="a3"/>
    <w:autoRedefine/>
    <w:rsid w:val="00F32BFD"/>
    <w:pPr>
      <w:spacing w:after="0" w:line="240" w:lineRule="auto"/>
      <w:ind w:left="220" w:hanging="220"/>
      <w:jc w:val="both"/>
    </w:pPr>
    <w:rPr>
      <w:rFonts w:ascii="Garamond" w:eastAsia="Times New Roman" w:hAnsi="Garamond"/>
      <w:lang w:eastAsia="ru-RU"/>
    </w:rPr>
  </w:style>
  <w:style w:type="paragraph" w:styleId="afffffff1">
    <w:name w:val="index heading"/>
    <w:basedOn w:val="a3"/>
    <w:next w:val="1fb"/>
    <w:rsid w:val="00F32BFD"/>
    <w:pPr>
      <w:spacing w:before="120" w:after="120" w:line="240" w:lineRule="auto"/>
      <w:ind w:firstLine="540"/>
      <w:jc w:val="both"/>
    </w:pPr>
    <w:rPr>
      <w:rFonts w:asciiTheme="majorHAnsi" w:eastAsiaTheme="majorEastAsia" w:hAnsiTheme="majorHAnsi" w:cstheme="majorBidi"/>
      <w:b/>
      <w:bCs/>
      <w:lang w:eastAsia="ru-RU"/>
    </w:rPr>
  </w:style>
  <w:style w:type="paragraph" w:styleId="2fa">
    <w:name w:val="index 2"/>
    <w:basedOn w:val="a3"/>
    <w:next w:val="a3"/>
    <w:autoRedefine/>
    <w:rsid w:val="00F32BFD"/>
    <w:pPr>
      <w:spacing w:after="0" w:line="240" w:lineRule="auto"/>
      <w:ind w:left="440" w:hanging="220"/>
      <w:jc w:val="both"/>
    </w:pPr>
    <w:rPr>
      <w:rFonts w:ascii="Garamond" w:eastAsia="Times New Roman" w:hAnsi="Garamond"/>
      <w:lang w:eastAsia="ru-RU"/>
    </w:rPr>
  </w:style>
  <w:style w:type="paragraph" w:styleId="3f2">
    <w:name w:val="index 3"/>
    <w:basedOn w:val="a3"/>
    <w:next w:val="a3"/>
    <w:autoRedefine/>
    <w:rsid w:val="00F32BFD"/>
    <w:pPr>
      <w:spacing w:after="0" w:line="240" w:lineRule="auto"/>
      <w:ind w:left="660" w:hanging="220"/>
      <w:jc w:val="both"/>
    </w:pPr>
    <w:rPr>
      <w:rFonts w:ascii="Garamond" w:eastAsia="Times New Roman" w:hAnsi="Garamond"/>
      <w:lang w:eastAsia="ru-RU"/>
    </w:rPr>
  </w:style>
  <w:style w:type="paragraph" w:styleId="4c">
    <w:name w:val="index 4"/>
    <w:basedOn w:val="a3"/>
    <w:next w:val="a3"/>
    <w:autoRedefine/>
    <w:rsid w:val="00F32BFD"/>
    <w:pPr>
      <w:spacing w:after="0" w:line="240" w:lineRule="auto"/>
      <w:ind w:left="880" w:hanging="220"/>
      <w:jc w:val="both"/>
    </w:pPr>
    <w:rPr>
      <w:rFonts w:ascii="Garamond" w:eastAsia="Times New Roman" w:hAnsi="Garamond"/>
      <w:lang w:eastAsia="ru-RU"/>
    </w:rPr>
  </w:style>
  <w:style w:type="paragraph" w:styleId="59">
    <w:name w:val="index 5"/>
    <w:basedOn w:val="a3"/>
    <w:next w:val="a3"/>
    <w:autoRedefine/>
    <w:rsid w:val="00F32BFD"/>
    <w:pPr>
      <w:spacing w:after="0" w:line="240" w:lineRule="auto"/>
      <w:ind w:left="1100" w:hanging="220"/>
      <w:jc w:val="both"/>
    </w:pPr>
    <w:rPr>
      <w:rFonts w:ascii="Garamond" w:eastAsia="Times New Roman" w:hAnsi="Garamond"/>
      <w:lang w:eastAsia="ru-RU"/>
    </w:rPr>
  </w:style>
  <w:style w:type="paragraph" w:styleId="64">
    <w:name w:val="index 6"/>
    <w:basedOn w:val="a3"/>
    <w:next w:val="a3"/>
    <w:autoRedefine/>
    <w:rsid w:val="00F32BFD"/>
    <w:pPr>
      <w:spacing w:after="0" w:line="240" w:lineRule="auto"/>
      <w:ind w:left="1320" w:hanging="220"/>
      <w:jc w:val="both"/>
    </w:pPr>
    <w:rPr>
      <w:rFonts w:ascii="Garamond" w:eastAsia="Times New Roman" w:hAnsi="Garamond"/>
      <w:lang w:eastAsia="ru-RU"/>
    </w:rPr>
  </w:style>
  <w:style w:type="paragraph" w:styleId="74">
    <w:name w:val="index 7"/>
    <w:basedOn w:val="a3"/>
    <w:next w:val="a3"/>
    <w:autoRedefine/>
    <w:rsid w:val="00F32BFD"/>
    <w:pPr>
      <w:spacing w:after="0" w:line="240" w:lineRule="auto"/>
      <w:ind w:left="1540" w:hanging="220"/>
      <w:jc w:val="both"/>
    </w:pPr>
    <w:rPr>
      <w:rFonts w:ascii="Garamond" w:eastAsia="Times New Roman" w:hAnsi="Garamond"/>
      <w:lang w:eastAsia="ru-RU"/>
    </w:rPr>
  </w:style>
  <w:style w:type="paragraph" w:styleId="83">
    <w:name w:val="index 8"/>
    <w:basedOn w:val="a3"/>
    <w:next w:val="a3"/>
    <w:autoRedefine/>
    <w:rsid w:val="00F32BFD"/>
    <w:pPr>
      <w:spacing w:after="0" w:line="240" w:lineRule="auto"/>
      <w:ind w:left="1760" w:hanging="220"/>
      <w:jc w:val="both"/>
    </w:pPr>
    <w:rPr>
      <w:rFonts w:ascii="Garamond" w:eastAsia="Times New Roman" w:hAnsi="Garamond"/>
      <w:lang w:eastAsia="ru-RU"/>
    </w:rPr>
  </w:style>
  <w:style w:type="paragraph" w:styleId="92">
    <w:name w:val="index 9"/>
    <w:basedOn w:val="a3"/>
    <w:next w:val="a3"/>
    <w:autoRedefine/>
    <w:rsid w:val="00F32BFD"/>
    <w:pPr>
      <w:spacing w:after="0" w:line="240" w:lineRule="auto"/>
      <w:ind w:left="1980" w:hanging="220"/>
      <w:jc w:val="both"/>
    </w:pPr>
    <w:rPr>
      <w:rFonts w:ascii="Garamond" w:eastAsia="Times New Roman" w:hAnsi="Garamond"/>
      <w:lang w:eastAsia="ru-RU"/>
    </w:rPr>
  </w:style>
  <w:style w:type="table" w:styleId="afffffff2">
    <w:name w:val="Colorful Shading"/>
    <w:basedOn w:val="a6"/>
    <w:uiPriority w:val="7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a">
    <w:name w:val="Colorful Shading Accent 1"/>
    <w:basedOn w:val="a6"/>
    <w:uiPriority w:val="7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a">
    <w:name w:val="Colorful Shading Accent 2"/>
    <w:basedOn w:val="a6"/>
    <w:uiPriority w:val="7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a">
    <w:name w:val="Colorful Shading Accent 3"/>
    <w:basedOn w:val="a6"/>
    <w:uiPriority w:val="7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a">
    <w:name w:val="Colorful Shading Accent 4"/>
    <w:basedOn w:val="a6"/>
    <w:uiPriority w:val="7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a">
    <w:name w:val="Colorful Shading Accent 5"/>
    <w:basedOn w:val="a6"/>
    <w:uiPriority w:val="7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a">
    <w:name w:val="Colorful Shading Accent 6"/>
    <w:basedOn w:val="a6"/>
    <w:uiPriority w:val="71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ff3">
    <w:name w:val="Colorful Grid"/>
    <w:basedOn w:val="a6"/>
    <w:uiPriority w:val="7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b">
    <w:name w:val="Colorful Grid Accent 1"/>
    <w:basedOn w:val="a6"/>
    <w:uiPriority w:val="7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b">
    <w:name w:val="Colorful Grid Accent 2"/>
    <w:basedOn w:val="a6"/>
    <w:uiPriority w:val="7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b">
    <w:name w:val="Colorful Grid Accent 3"/>
    <w:basedOn w:val="a6"/>
    <w:uiPriority w:val="7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b">
    <w:name w:val="Colorful Grid Accent 4"/>
    <w:basedOn w:val="a6"/>
    <w:uiPriority w:val="7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b">
    <w:name w:val="Colorful Grid Accent 5"/>
    <w:basedOn w:val="a6"/>
    <w:uiPriority w:val="7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b">
    <w:name w:val="Colorful Grid Accent 6"/>
    <w:basedOn w:val="a6"/>
    <w:uiPriority w:val="73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1fc">
    <w:name w:val="Table Colorful 1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color w:val="FFFFFF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Colorful 2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Colorful 3"/>
    <w:basedOn w:val="a6"/>
    <w:semiHidden/>
    <w:unhideWhenUsed/>
    <w:rsid w:val="00F32BFD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ff4">
    <w:name w:val="Colorful List"/>
    <w:basedOn w:val="a6"/>
    <w:uiPriority w:val="7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c">
    <w:name w:val="Colorful List Accent 1"/>
    <w:basedOn w:val="a6"/>
    <w:uiPriority w:val="7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c">
    <w:name w:val="Colorful List Accent 2"/>
    <w:basedOn w:val="a6"/>
    <w:uiPriority w:val="7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c">
    <w:name w:val="Colorful List Accent 3"/>
    <w:basedOn w:val="a6"/>
    <w:uiPriority w:val="7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c">
    <w:name w:val="Colorful List Accent 4"/>
    <w:basedOn w:val="a6"/>
    <w:uiPriority w:val="7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c">
    <w:name w:val="Colorful List Accent 5"/>
    <w:basedOn w:val="a6"/>
    <w:uiPriority w:val="7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c">
    <w:name w:val="Colorful List Accent 6"/>
    <w:basedOn w:val="a6"/>
    <w:uiPriority w:val="72"/>
    <w:semiHidden/>
    <w:unhideWhenUsed/>
    <w:rsid w:val="00F32BFD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2fc">
    <w:name w:val="Quote"/>
    <w:basedOn w:val="a3"/>
    <w:next w:val="a3"/>
    <w:link w:val="2fd"/>
    <w:uiPriority w:val="29"/>
    <w:rsid w:val="00F32BFD"/>
    <w:pPr>
      <w:spacing w:before="200" w:after="160" w:line="240" w:lineRule="auto"/>
      <w:ind w:left="864" w:right="864" w:firstLine="540"/>
      <w:jc w:val="center"/>
    </w:pPr>
    <w:rPr>
      <w:rFonts w:ascii="Garamond" w:eastAsia="Times New Roman" w:hAnsi="Garamond"/>
      <w:i/>
      <w:iCs/>
      <w:color w:val="404040" w:themeColor="text1" w:themeTint="BF"/>
      <w:lang w:eastAsia="ru-RU"/>
    </w:rPr>
  </w:style>
  <w:style w:type="character" w:customStyle="1" w:styleId="2fd">
    <w:name w:val="Цитата 2 Знак"/>
    <w:basedOn w:val="a5"/>
    <w:link w:val="2fc"/>
    <w:uiPriority w:val="29"/>
    <w:rsid w:val="00F32BFD"/>
    <w:rPr>
      <w:rFonts w:ascii="Garamond" w:eastAsia="Times New Roman" w:hAnsi="Garamond" w:cs="Times New Roman"/>
      <w:i/>
      <w:iCs/>
      <w:color w:val="404040" w:themeColor="text1" w:themeTint="BF"/>
      <w:lang w:eastAsia="ru-RU"/>
    </w:rPr>
  </w:style>
  <w:style w:type="character" w:styleId="HTML9">
    <w:name w:val="HTML Cite"/>
    <w:basedOn w:val="a5"/>
    <w:rsid w:val="00F32BFD"/>
    <w:rPr>
      <w:i/>
      <w:iCs/>
    </w:rPr>
  </w:style>
  <w:style w:type="paragraph" w:styleId="afffffff5">
    <w:name w:val="Message Header"/>
    <w:basedOn w:val="a3"/>
    <w:link w:val="afffffff6"/>
    <w:rsid w:val="00F32B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afffffff6">
    <w:name w:val="Шапка Знак"/>
    <w:basedOn w:val="a5"/>
    <w:link w:val="afffffff5"/>
    <w:rsid w:val="00F32BFD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paragraph" w:styleId="afffffff7">
    <w:name w:val="E-mail Signature"/>
    <w:basedOn w:val="a3"/>
    <w:link w:val="afffffff8"/>
    <w:rsid w:val="00F32BFD"/>
    <w:pPr>
      <w:spacing w:after="0" w:line="240" w:lineRule="auto"/>
      <w:ind w:firstLine="540"/>
      <w:jc w:val="both"/>
    </w:pPr>
    <w:rPr>
      <w:rFonts w:ascii="Garamond" w:eastAsia="Times New Roman" w:hAnsi="Garamond"/>
      <w:lang w:eastAsia="ru-RU"/>
    </w:rPr>
  </w:style>
  <w:style w:type="character" w:customStyle="1" w:styleId="afffffff8">
    <w:name w:val="Электронная подпись Знак"/>
    <w:basedOn w:val="a5"/>
    <w:link w:val="afffffff7"/>
    <w:rsid w:val="00F32BFD"/>
    <w:rPr>
      <w:rFonts w:ascii="Garamond" w:eastAsia="Times New Roman" w:hAnsi="Garamond" w:cs="Times New Roman"/>
      <w:lang w:eastAsia="ru-RU"/>
    </w:rPr>
  </w:style>
  <w:style w:type="paragraph" w:customStyle="1" w:styleId="H2">
    <w:name w:val="H2"/>
    <w:basedOn w:val="H2n"/>
    <w:link w:val="H20"/>
    <w:qFormat/>
    <w:rsid w:val="00F32BFD"/>
    <w:pPr>
      <w:numPr>
        <w:ilvl w:val="0"/>
        <w:numId w:val="0"/>
      </w:numPr>
      <w:ind w:left="1418"/>
      <w:jc w:val="right"/>
    </w:pPr>
  </w:style>
  <w:style w:type="character" w:customStyle="1" w:styleId="H10">
    <w:name w:val="H1 Знак"/>
    <w:basedOn w:val="12"/>
    <w:link w:val="H1"/>
    <w:rsid w:val="00F32BFD"/>
    <w:rPr>
      <w:rFonts w:ascii="Garamond" w:eastAsia="Times New Roman" w:hAnsi="Garamond" w:cs="Garamond"/>
      <w:b/>
      <w:bCs w:val="0"/>
      <w:caps/>
      <w:color w:val="000000"/>
      <w:kern w:val="28"/>
      <w:lang w:val="x-none" w:eastAsia="ru-RU"/>
    </w:rPr>
  </w:style>
  <w:style w:type="paragraph" w:customStyle="1" w:styleId="H1n">
    <w:name w:val="H1_n"/>
    <w:basedOn w:val="H2n"/>
    <w:link w:val="H1n0"/>
    <w:qFormat/>
    <w:rsid w:val="00F32BFD"/>
    <w:pPr>
      <w:numPr>
        <w:ilvl w:val="1"/>
      </w:numPr>
    </w:pPr>
  </w:style>
  <w:style w:type="character" w:customStyle="1" w:styleId="H20">
    <w:name w:val="H2 Знак"/>
    <w:basedOn w:val="H2n0"/>
    <w:link w:val="H2"/>
    <w:rsid w:val="00F32BFD"/>
    <w:rPr>
      <w:rFonts w:ascii="Garamond" w:eastAsia="Times New Roman" w:hAnsi="Garamond" w:cs="Times New Roman"/>
      <w:b/>
      <w:bCs w:val="0"/>
      <w:sz w:val="26"/>
      <w:szCs w:val="26"/>
      <w:lang w:val="x-none"/>
    </w:rPr>
  </w:style>
  <w:style w:type="character" w:customStyle="1" w:styleId="H1n0">
    <w:name w:val="H1_n Знак"/>
    <w:basedOn w:val="H2n0"/>
    <w:link w:val="H1n"/>
    <w:rsid w:val="00F32BFD"/>
    <w:rPr>
      <w:rFonts w:ascii="Garamond" w:eastAsia="Times New Roman" w:hAnsi="Garamond" w:cs="Times New Roman"/>
      <w:b/>
      <w:bCs w:val="0"/>
      <w:sz w:val="26"/>
      <w:szCs w:val="26"/>
      <w:lang w:val="x-none"/>
    </w:rPr>
  </w:style>
  <w:style w:type="paragraph" w:customStyle="1" w:styleId="msonormalcxspmiddle">
    <w:name w:val="msonormalcxspmiddle"/>
    <w:basedOn w:val="a3"/>
    <w:rsid w:val="00F32B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ff9">
    <w:name w:val="обычн_без отступа"/>
    <w:basedOn w:val="a3"/>
    <w:link w:val="afffffffa"/>
    <w:qFormat/>
    <w:rsid w:val="00F32BFD"/>
    <w:pPr>
      <w:spacing w:before="120" w:after="0"/>
      <w:jc w:val="both"/>
    </w:pPr>
    <w:rPr>
      <w:rFonts w:ascii="Garamond" w:eastAsia="Times New Roman" w:hAnsi="Garamond" w:cs="Garamond"/>
      <w:bCs/>
      <w:lang w:eastAsia="ru-RU"/>
    </w:rPr>
  </w:style>
  <w:style w:type="character" w:customStyle="1" w:styleId="afffffffa">
    <w:name w:val="обычн_без отступа Знак"/>
    <w:basedOn w:val="a5"/>
    <w:link w:val="afffffff9"/>
    <w:rsid w:val="00F32BFD"/>
    <w:rPr>
      <w:rFonts w:ascii="Garamond" w:eastAsia="Times New Roman" w:hAnsi="Garamond" w:cs="Garamond"/>
      <w:bCs/>
      <w:lang w:eastAsia="ru-RU"/>
    </w:rPr>
  </w:style>
  <w:style w:type="character" w:customStyle="1" w:styleId="2fe">
    <w:name w:val="Основной текст Знак2"/>
    <w:aliases w:val="body text Знак2"/>
    <w:rsid w:val="00F32BFD"/>
    <w:rPr>
      <w:sz w:val="22"/>
      <w:lang w:val="en-GB" w:eastAsia="en-US" w:bidi="ar-SA"/>
    </w:rPr>
  </w:style>
  <w:style w:type="numbering" w:customStyle="1" w:styleId="2ff">
    <w:name w:val="Нет списка2"/>
    <w:next w:val="a7"/>
    <w:uiPriority w:val="99"/>
    <w:semiHidden/>
    <w:unhideWhenUsed/>
    <w:rsid w:val="0008662E"/>
  </w:style>
  <w:style w:type="numbering" w:customStyle="1" w:styleId="3f4">
    <w:name w:val="Нет списка3"/>
    <w:next w:val="a7"/>
    <w:uiPriority w:val="99"/>
    <w:semiHidden/>
    <w:unhideWhenUsed/>
    <w:rsid w:val="00627E9C"/>
  </w:style>
  <w:style w:type="table" w:customStyle="1" w:styleId="2ff0">
    <w:name w:val="Сетка таблицы2"/>
    <w:basedOn w:val="a6"/>
    <w:next w:val="aff7"/>
    <w:uiPriority w:val="99"/>
    <w:rsid w:val="00627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">
    <w:name w:val="Нет списка11"/>
    <w:next w:val="a7"/>
    <w:uiPriority w:val="99"/>
    <w:semiHidden/>
    <w:unhideWhenUsed/>
    <w:rsid w:val="00627E9C"/>
  </w:style>
  <w:style w:type="table" w:customStyle="1" w:styleId="115">
    <w:name w:val="Сетка таблицы11"/>
    <w:basedOn w:val="a6"/>
    <w:next w:val="aff7"/>
    <w:uiPriority w:val="39"/>
    <w:rsid w:val="00627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Веб-таблица 11"/>
    <w:basedOn w:val="a6"/>
    <w:next w:val="-10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2">
    <w:name w:val="Веб-таблица 21"/>
    <w:basedOn w:val="a6"/>
    <w:next w:val="-2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2">
    <w:name w:val="Веб-таблица 31"/>
    <w:basedOn w:val="a6"/>
    <w:next w:val="-3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d">
    <w:name w:val="Изысканная таблица1"/>
    <w:basedOn w:val="a6"/>
    <w:next w:val="afffff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6">
    <w:name w:val="Изящная таблица 11"/>
    <w:basedOn w:val="a6"/>
    <w:next w:val="1f1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0">
    <w:name w:val="Изящная таблица 21"/>
    <w:basedOn w:val="a6"/>
    <w:next w:val="2e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7">
    <w:name w:val="Классическая таблица 11"/>
    <w:basedOn w:val="a6"/>
    <w:next w:val="1f2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1">
    <w:name w:val="Классическая таблица 21"/>
    <w:basedOn w:val="a6"/>
    <w:next w:val="2f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1">
    <w:name w:val="Классическая таблица 31"/>
    <w:basedOn w:val="a6"/>
    <w:next w:val="3a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color w:val="00008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0">
    <w:name w:val="Классическая таблица 41"/>
    <w:basedOn w:val="a6"/>
    <w:next w:val="47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8">
    <w:name w:val="Объемная таблица 11"/>
    <w:basedOn w:val="a6"/>
    <w:next w:val="1f3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212">
    <w:name w:val="Объемная таблица 21"/>
    <w:basedOn w:val="a6"/>
    <w:next w:val="2f1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2">
    <w:name w:val="Объемная таблица 31"/>
    <w:basedOn w:val="a6"/>
    <w:next w:val="3b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9">
    <w:name w:val="Простая таблица 11"/>
    <w:basedOn w:val="a6"/>
    <w:next w:val="1f4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213">
    <w:name w:val="Простая таблица 21"/>
    <w:basedOn w:val="a6"/>
    <w:next w:val="2f3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313">
    <w:name w:val="Простая таблица 31"/>
    <w:basedOn w:val="a6"/>
    <w:next w:val="3d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fe">
    <w:name w:val="Светлая заливка1"/>
    <w:basedOn w:val="a6"/>
    <w:next w:val="affffff3"/>
    <w:uiPriority w:val="6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 w:themeShade="BF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">
    <w:name w:val="Светлая заливка - Акцент 11"/>
    <w:basedOn w:val="a6"/>
    <w:next w:val="-11"/>
    <w:uiPriority w:val="6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-213">
    <w:name w:val="Светлая заливка - Акцент 21"/>
    <w:basedOn w:val="a6"/>
    <w:next w:val="-20"/>
    <w:uiPriority w:val="6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customStyle="1" w:styleId="-313">
    <w:name w:val="Светлая заливка - Акцент 31"/>
    <w:basedOn w:val="a6"/>
    <w:next w:val="-30"/>
    <w:uiPriority w:val="6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customStyle="1" w:styleId="-412">
    <w:name w:val="Светлая заливка - Акцент 41"/>
    <w:basedOn w:val="a6"/>
    <w:next w:val="-4"/>
    <w:uiPriority w:val="6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customStyle="1" w:styleId="-512">
    <w:name w:val="Светлая заливка - Акцент 51"/>
    <w:basedOn w:val="a6"/>
    <w:next w:val="-5"/>
    <w:uiPriority w:val="6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customStyle="1" w:styleId="-612">
    <w:name w:val="Светлая заливка - Акцент 61"/>
    <w:basedOn w:val="a6"/>
    <w:next w:val="-6"/>
    <w:uiPriority w:val="6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customStyle="1" w:styleId="1ff">
    <w:name w:val="Светлая сетка1"/>
    <w:basedOn w:val="a6"/>
    <w:next w:val="affffff4"/>
    <w:uiPriority w:val="6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-114">
    <w:name w:val="Светлая сетка - Акцент 11"/>
    <w:basedOn w:val="a6"/>
    <w:next w:val="-12"/>
    <w:uiPriority w:val="6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customStyle="1" w:styleId="-214">
    <w:name w:val="Светлая сетка - Акцент 21"/>
    <w:basedOn w:val="a6"/>
    <w:next w:val="-21"/>
    <w:uiPriority w:val="6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customStyle="1" w:styleId="-314">
    <w:name w:val="Светлая сетка - Акцент 31"/>
    <w:basedOn w:val="a6"/>
    <w:next w:val="-31"/>
    <w:uiPriority w:val="6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customStyle="1" w:styleId="-413">
    <w:name w:val="Светлая сетка - Акцент 41"/>
    <w:basedOn w:val="a6"/>
    <w:next w:val="-40"/>
    <w:uiPriority w:val="6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customStyle="1" w:styleId="-513">
    <w:name w:val="Светлая сетка - Акцент 51"/>
    <w:basedOn w:val="a6"/>
    <w:next w:val="-50"/>
    <w:uiPriority w:val="6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customStyle="1" w:styleId="-613">
    <w:name w:val="Светлая сетка - Акцент 61"/>
    <w:basedOn w:val="a6"/>
    <w:next w:val="-60"/>
    <w:uiPriority w:val="6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customStyle="1" w:styleId="1ff0">
    <w:name w:val="Светлый список1"/>
    <w:basedOn w:val="a6"/>
    <w:next w:val="affffff5"/>
    <w:uiPriority w:val="6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-115">
    <w:name w:val="Светлый список - Акцент 11"/>
    <w:basedOn w:val="a6"/>
    <w:next w:val="-13"/>
    <w:uiPriority w:val="6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-215">
    <w:name w:val="Светлый список - Акцент 21"/>
    <w:basedOn w:val="a6"/>
    <w:next w:val="-22"/>
    <w:uiPriority w:val="6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-315">
    <w:name w:val="Светлый список - Акцент 31"/>
    <w:basedOn w:val="a6"/>
    <w:next w:val="-32"/>
    <w:uiPriority w:val="6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14">
    <w:name w:val="Светлый список - Акцент 41"/>
    <w:basedOn w:val="a6"/>
    <w:next w:val="-41"/>
    <w:uiPriority w:val="6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customStyle="1" w:styleId="-514">
    <w:name w:val="Светлый список - Акцент 51"/>
    <w:basedOn w:val="a6"/>
    <w:next w:val="-51"/>
    <w:uiPriority w:val="6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customStyle="1" w:styleId="-614">
    <w:name w:val="Светлый список - Акцент 61"/>
    <w:basedOn w:val="a6"/>
    <w:next w:val="-61"/>
    <w:uiPriority w:val="6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customStyle="1" w:styleId="11a">
    <w:name w:val="Сетка таблицы 11"/>
    <w:basedOn w:val="a6"/>
    <w:next w:val="1f5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4">
    <w:name w:val="Сетка таблицы 21"/>
    <w:basedOn w:val="a6"/>
    <w:next w:val="2f4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4">
    <w:name w:val="Сетка таблицы 31"/>
    <w:basedOn w:val="a6"/>
    <w:next w:val="3e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">
    <w:name w:val="Сетка таблицы 41"/>
    <w:basedOn w:val="a6"/>
    <w:next w:val="49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10">
    <w:name w:val="Сетка таблицы 51"/>
    <w:basedOn w:val="a6"/>
    <w:next w:val="56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610">
    <w:name w:val="Сетка таблицы 61"/>
    <w:basedOn w:val="a6"/>
    <w:next w:val="63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710">
    <w:name w:val="Сетка таблицы 71"/>
    <w:basedOn w:val="a6"/>
    <w:next w:val="73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b/>
      <w:bCs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810">
    <w:name w:val="Сетка таблицы 81"/>
    <w:basedOn w:val="a6"/>
    <w:next w:val="82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1">
    <w:name w:val="Сетка таблицы светлая1"/>
    <w:basedOn w:val="a6"/>
    <w:next w:val="affffff6"/>
    <w:uiPriority w:val="4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ff2">
    <w:name w:val="Современная таблица1"/>
    <w:basedOn w:val="a6"/>
    <w:next w:val="affffffb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-116">
    <w:name w:val="Список-таблица 1 светлая1"/>
    <w:basedOn w:val="a6"/>
    <w:next w:val="-14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1110">
    <w:name w:val="Список-таблица 1 светлая — акцент 11"/>
    <w:basedOn w:val="a6"/>
    <w:next w:val="-110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1210">
    <w:name w:val="Список-таблица 1 светлая — акцент 21"/>
    <w:basedOn w:val="a6"/>
    <w:next w:val="-120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1310">
    <w:name w:val="Список-таблица 1 светлая — акцент 31"/>
    <w:basedOn w:val="a6"/>
    <w:next w:val="-130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1410">
    <w:name w:val="Список-таблица 1 светлая — акцент 41"/>
    <w:basedOn w:val="a6"/>
    <w:next w:val="-140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151">
    <w:name w:val="Список-таблица 1 светлая — акцент 51"/>
    <w:basedOn w:val="a6"/>
    <w:next w:val="-15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161">
    <w:name w:val="Список-таблица 1 светлая — акцент 61"/>
    <w:basedOn w:val="a6"/>
    <w:next w:val="-16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216">
    <w:name w:val="Список-таблица 21"/>
    <w:basedOn w:val="a6"/>
    <w:next w:val="-23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10">
    <w:name w:val="Список-таблица 2 — акцент 11"/>
    <w:basedOn w:val="a6"/>
    <w:next w:val="-210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210">
    <w:name w:val="Список-таблица 2 — акцент 21"/>
    <w:basedOn w:val="a6"/>
    <w:next w:val="-220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2310">
    <w:name w:val="Список-таблица 2 — акцент 31"/>
    <w:basedOn w:val="a6"/>
    <w:next w:val="-230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241">
    <w:name w:val="Список-таблица 2 — акцент 41"/>
    <w:basedOn w:val="a6"/>
    <w:next w:val="-24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251">
    <w:name w:val="Список-таблица 2 — акцент 51"/>
    <w:basedOn w:val="a6"/>
    <w:next w:val="-25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261">
    <w:name w:val="Список-таблица 2 — акцент 61"/>
    <w:basedOn w:val="a6"/>
    <w:next w:val="-26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316">
    <w:name w:val="Список-таблица 31"/>
    <w:basedOn w:val="a6"/>
    <w:next w:val="-33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3110">
    <w:name w:val="Список-таблица 3 — акцент 11"/>
    <w:basedOn w:val="a6"/>
    <w:next w:val="-310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-3210">
    <w:name w:val="Список-таблица 3 — акцент 21"/>
    <w:basedOn w:val="a6"/>
    <w:next w:val="-320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-3310">
    <w:name w:val="Список-таблица 3 — акцент 31"/>
    <w:basedOn w:val="a6"/>
    <w:next w:val="-330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-341">
    <w:name w:val="Список-таблица 3 — акцент 41"/>
    <w:basedOn w:val="a6"/>
    <w:next w:val="-34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-351">
    <w:name w:val="Список-таблица 3 — акцент 51"/>
    <w:basedOn w:val="a6"/>
    <w:next w:val="-35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-361">
    <w:name w:val="Список-таблица 3 — акцент 61"/>
    <w:basedOn w:val="a6"/>
    <w:next w:val="-36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-415">
    <w:name w:val="Список-таблица 41"/>
    <w:basedOn w:val="a6"/>
    <w:next w:val="-42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0">
    <w:name w:val="Список-таблица 4 — акцент 11"/>
    <w:basedOn w:val="a6"/>
    <w:next w:val="-410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4210">
    <w:name w:val="Список-таблица 4 — акцент 21"/>
    <w:basedOn w:val="a6"/>
    <w:next w:val="-420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431">
    <w:name w:val="Список-таблица 4 — акцент 31"/>
    <w:basedOn w:val="a6"/>
    <w:next w:val="-43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441">
    <w:name w:val="Список-таблица 4 — акцент 41"/>
    <w:basedOn w:val="a6"/>
    <w:next w:val="-44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451">
    <w:name w:val="Список-таблица 4 — акцент 51"/>
    <w:basedOn w:val="a6"/>
    <w:next w:val="-45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61">
    <w:name w:val="Список-таблица 4 — акцент 61"/>
    <w:basedOn w:val="a6"/>
    <w:next w:val="-46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515">
    <w:name w:val="Список-таблица 5 темная1"/>
    <w:basedOn w:val="a6"/>
    <w:next w:val="-52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110">
    <w:name w:val="Список-таблица 5 темная — акцент 11"/>
    <w:basedOn w:val="a6"/>
    <w:next w:val="-510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210">
    <w:name w:val="Список-таблица 5 темная — акцент 21"/>
    <w:basedOn w:val="a6"/>
    <w:next w:val="-520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31">
    <w:name w:val="Список-таблица 5 темная — акцент 31"/>
    <w:basedOn w:val="a6"/>
    <w:next w:val="-53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41">
    <w:name w:val="Список-таблица 5 темная — акцент 41"/>
    <w:basedOn w:val="a6"/>
    <w:next w:val="-54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51">
    <w:name w:val="Список-таблица 5 темная — акцент 51"/>
    <w:basedOn w:val="a6"/>
    <w:next w:val="-55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61">
    <w:name w:val="Список-таблица 5 темная — акцент 61"/>
    <w:basedOn w:val="a6"/>
    <w:next w:val="-56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15">
    <w:name w:val="Список-таблица 6 цветная1"/>
    <w:basedOn w:val="a6"/>
    <w:next w:val="-62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10">
    <w:name w:val="Список-таблица 6 цветная — акцент 11"/>
    <w:basedOn w:val="a6"/>
    <w:next w:val="-610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6210">
    <w:name w:val="Список-таблица 6 цветная — акцент 21"/>
    <w:basedOn w:val="a6"/>
    <w:next w:val="-620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631">
    <w:name w:val="Список-таблица 6 цветная — акцент 31"/>
    <w:basedOn w:val="a6"/>
    <w:next w:val="-63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641">
    <w:name w:val="Список-таблица 6 цветная — акцент 41"/>
    <w:basedOn w:val="a6"/>
    <w:next w:val="-64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651">
    <w:name w:val="Список-таблица 6 цветная — акцент 51"/>
    <w:basedOn w:val="a6"/>
    <w:next w:val="-65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661">
    <w:name w:val="Список-таблица 6 цветная — акцент 61"/>
    <w:basedOn w:val="a6"/>
    <w:next w:val="-66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711">
    <w:name w:val="Список-таблица 7 цветная1"/>
    <w:basedOn w:val="a6"/>
    <w:next w:val="-7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110">
    <w:name w:val="Список-таблица 7 цветная — акцент 11"/>
    <w:basedOn w:val="a6"/>
    <w:next w:val="-71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21">
    <w:name w:val="Список-таблица 7 цветная — акцент 21"/>
    <w:basedOn w:val="a6"/>
    <w:next w:val="-72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31">
    <w:name w:val="Список-таблица 7 цветная — акцент 31"/>
    <w:basedOn w:val="a6"/>
    <w:next w:val="-73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41">
    <w:name w:val="Список-таблица 7 цветная — акцент 41"/>
    <w:basedOn w:val="a6"/>
    <w:next w:val="-74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51">
    <w:name w:val="Список-таблица 7 цветная — акцент 51"/>
    <w:basedOn w:val="a6"/>
    <w:next w:val="-75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61">
    <w:name w:val="Список-таблица 7 цветная — акцент 61"/>
    <w:basedOn w:val="a6"/>
    <w:next w:val="-76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1b">
    <w:name w:val="Средний список 11"/>
    <w:basedOn w:val="a6"/>
    <w:next w:val="1f6"/>
    <w:uiPriority w:val="65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10">
    <w:name w:val="Средний список 1 - Акцент 11"/>
    <w:basedOn w:val="a6"/>
    <w:next w:val="1-1"/>
    <w:uiPriority w:val="65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customStyle="1" w:styleId="1-210">
    <w:name w:val="Средний список 1 - Акцент 21"/>
    <w:basedOn w:val="a6"/>
    <w:next w:val="1-2"/>
    <w:uiPriority w:val="65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customStyle="1" w:styleId="1-310">
    <w:name w:val="Средний список 1 - Акцент 31"/>
    <w:basedOn w:val="a6"/>
    <w:next w:val="1-3"/>
    <w:uiPriority w:val="65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customStyle="1" w:styleId="1-410">
    <w:name w:val="Средний список 1 - Акцент 41"/>
    <w:basedOn w:val="a6"/>
    <w:next w:val="1-4"/>
    <w:uiPriority w:val="65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customStyle="1" w:styleId="1-510">
    <w:name w:val="Средний список 1 - Акцент 51"/>
    <w:basedOn w:val="a6"/>
    <w:next w:val="1-5"/>
    <w:uiPriority w:val="65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customStyle="1" w:styleId="1-610">
    <w:name w:val="Средний список 1 - Акцент 61"/>
    <w:basedOn w:val="a6"/>
    <w:next w:val="1-6"/>
    <w:uiPriority w:val="65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customStyle="1" w:styleId="215">
    <w:name w:val="Средний список 21"/>
    <w:basedOn w:val="a6"/>
    <w:next w:val="2f5"/>
    <w:uiPriority w:val="66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Средний список 2 - Акцент 11"/>
    <w:basedOn w:val="a6"/>
    <w:next w:val="2-1"/>
    <w:uiPriority w:val="66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Средний список 2 - Акцент 21"/>
    <w:basedOn w:val="a6"/>
    <w:next w:val="2-2"/>
    <w:uiPriority w:val="66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Средний список 2 - Акцент 31"/>
    <w:basedOn w:val="a6"/>
    <w:next w:val="2-3"/>
    <w:uiPriority w:val="66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Средний список 2 - Акцент 41"/>
    <w:basedOn w:val="a6"/>
    <w:next w:val="2-4"/>
    <w:uiPriority w:val="66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Средний список 2 - Акцент 51"/>
    <w:basedOn w:val="a6"/>
    <w:next w:val="2-5"/>
    <w:uiPriority w:val="66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Средний список 2 - Акцент 61"/>
    <w:basedOn w:val="a6"/>
    <w:next w:val="2-6"/>
    <w:uiPriority w:val="66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c">
    <w:name w:val="Средняя заливка 11"/>
    <w:basedOn w:val="a6"/>
    <w:next w:val="1f7"/>
    <w:uiPriority w:val="6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1">
    <w:name w:val="Средняя заливка 1 - Акцент 11"/>
    <w:basedOn w:val="a6"/>
    <w:next w:val="1-10"/>
    <w:uiPriority w:val="6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1">
    <w:name w:val="Средняя заливка 1 - Акцент 21"/>
    <w:basedOn w:val="a6"/>
    <w:next w:val="1-20"/>
    <w:uiPriority w:val="6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1">
    <w:name w:val="Средняя заливка 1 - Акцент 31"/>
    <w:basedOn w:val="a6"/>
    <w:next w:val="1-30"/>
    <w:uiPriority w:val="6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1">
    <w:name w:val="Средняя заливка 1 - Акцент 41"/>
    <w:basedOn w:val="a6"/>
    <w:next w:val="1-40"/>
    <w:uiPriority w:val="6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1">
    <w:name w:val="Средняя заливка 1 - Акцент 51"/>
    <w:basedOn w:val="a6"/>
    <w:next w:val="1-50"/>
    <w:uiPriority w:val="6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1">
    <w:name w:val="Средняя заливка 1 - Акцент 61"/>
    <w:basedOn w:val="a6"/>
    <w:next w:val="1-60"/>
    <w:uiPriority w:val="6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6">
    <w:name w:val="Средняя заливка 21"/>
    <w:basedOn w:val="a6"/>
    <w:next w:val="2f6"/>
    <w:uiPriority w:val="64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1">
    <w:name w:val="Средняя заливка 2 - Акцент 11"/>
    <w:basedOn w:val="a6"/>
    <w:next w:val="2-10"/>
    <w:uiPriority w:val="64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1">
    <w:name w:val="Средняя заливка 2 - Акцент 21"/>
    <w:basedOn w:val="a6"/>
    <w:next w:val="2-20"/>
    <w:uiPriority w:val="64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1">
    <w:name w:val="Средняя заливка 2 - Акцент 31"/>
    <w:basedOn w:val="a6"/>
    <w:next w:val="2-30"/>
    <w:uiPriority w:val="64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1">
    <w:name w:val="Средняя заливка 2 - Акцент 41"/>
    <w:basedOn w:val="a6"/>
    <w:next w:val="2-40"/>
    <w:uiPriority w:val="64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1">
    <w:name w:val="Средняя заливка 2 - Акцент 51"/>
    <w:basedOn w:val="a6"/>
    <w:next w:val="2-50"/>
    <w:uiPriority w:val="64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1">
    <w:name w:val="Средняя заливка 2 - Акцент 61"/>
    <w:basedOn w:val="a6"/>
    <w:next w:val="2-60"/>
    <w:uiPriority w:val="64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d">
    <w:name w:val="Средняя сетка 11"/>
    <w:basedOn w:val="a6"/>
    <w:next w:val="1f8"/>
    <w:uiPriority w:val="67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1-112">
    <w:name w:val="Средняя сетка 1 - Акцент 11"/>
    <w:basedOn w:val="a6"/>
    <w:next w:val="1-11"/>
    <w:uiPriority w:val="67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customStyle="1" w:styleId="1-212">
    <w:name w:val="Средняя сетка 1 - Акцент 21"/>
    <w:basedOn w:val="a6"/>
    <w:next w:val="1-21"/>
    <w:uiPriority w:val="67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customStyle="1" w:styleId="1-312">
    <w:name w:val="Средняя сетка 1 - Акцент 31"/>
    <w:basedOn w:val="a6"/>
    <w:next w:val="1-31"/>
    <w:uiPriority w:val="67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customStyle="1" w:styleId="1-412">
    <w:name w:val="Средняя сетка 1 - Акцент 41"/>
    <w:basedOn w:val="a6"/>
    <w:next w:val="1-41"/>
    <w:uiPriority w:val="67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customStyle="1" w:styleId="1-512">
    <w:name w:val="Средняя сетка 1 - Акцент 51"/>
    <w:basedOn w:val="a6"/>
    <w:next w:val="1-51"/>
    <w:uiPriority w:val="67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customStyle="1" w:styleId="1-612">
    <w:name w:val="Средняя сетка 1 - Акцент 61"/>
    <w:basedOn w:val="a6"/>
    <w:next w:val="1-61"/>
    <w:uiPriority w:val="67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customStyle="1" w:styleId="217">
    <w:name w:val="Средняя сетка 21"/>
    <w:basedOn w:val="a6"/>
    <w:next w:val="2f7"/>
    <w:uiPriority w:val="68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112">
    <w:name w:val="Средняя сетка 2 - Акцент 11"/>
    <w:basedOn w:val="a6"/>
    <w:next w:val="2-11"/>
    <w:uiPriority w:val="68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212">
    <w:name w:val="Средняя сетка 2 - Акцент 21"/>
    <w:basedOn w:val="a6"/>
    <w:next w:val="2-21"/>
    <w:uiPriority w:val="68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312">
    <w:name w:val="Средняя сетка 2 - Акцент 31"/>
    <w:basedOn w:val="a6"/>
    <w:next w:val="2-31"/>
    <w:uiPriority w:val="68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412">
    <w:name w:val="Средняя сетка 2 - Акцент 41"/>
    <w:basedOn w:val="a6"/>
    <w:next w:val="2-41"/>
    <w:uiPriority w:val="68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512">
    <w:name w:val="Средняя сетка 2 - Акцент 51"/>
    <w:basedOn w:val="a6"/>
    <w:next w:val="2-51"/>
    <w:uiPriority w:val="68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612">
    <w:name w:val="Средняя сетка 2 - Акцент 61"/>
    <w:basedOn w:val="a6"/>
    <w:next w:val="2-61"/>
    <w:uiPriority w:val="68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315">
    <w:name w:val="Средняя сетка 31"/>
    <w:basedOn w:val="a6"/>
    <w:next w:val="3f"/>
    <w:uiPriority w:val="69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3-11">
    <w:name w:val="Средняя сетка 3 - Акцент 11"/>
    <w:basedOn w:val="a6"/>
    <w:next w:val="3-1"/>
    <w:uiPriority w:val="69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customStyle="1" w:styleId="3-21">
    <w:name w:val="Средняя сетка 3 - Акцент 21"/>
    <w:basedOn w:val="a6"/>
    <w:next w:val="3-2"/>
    <w:uiPriority w:val="69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customStyle="1" w:styleId="3-31">
    <w:name w:val="Средняя сетка 3 - Акцент 31"/>
    <w:basedOn w:val="a6"/>
    <w:next w:val="3-3"/>
    <w:uiPriority w:val="69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customStyle="1" w:styleId="3-41">
    <w:name w:val="Средняя сетка 3 - Акцент 41"/>
    <w:basedOn w:val="a6"/>
    <w:next w:val="3-4"/>
    <w:uiPriority w:val="69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customStyle="1" w:styleId="3-51">
    <w:name w:val="Средняя сетка 3 - Акцент 51"/>
    <w:basedOn w:val="a6"/>
    <w:next w:val="3-5"/>
    <w:uiPriority w:val="69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customStyle="1" w:styleId="3-61">
    <w:name w:val="Средняя сетка 3 - Акцент 61"/>
    <w:basedOn w:val="a6"/>
    <w:next w:val="3-6"/>
    <w:uiPriority w:val="69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customStyle="1" w:styleId="1ff3">
    <w:name w:val="Стандартная таблица1"/>
    <w:basedOn w:val="a6"/>
    <w:next w:val="affffffd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1e">
    <w:name w:val="Столбцы таблицы 11"/>
    <w:basedOn w:val="a6"/>
    <w:next w:val="1f9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b/>
      <w:bCs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8">
    <w:name w:val="Столбцы таблицы 21"/>
    <w:basedOn w:val="a6"/>
    <w:next w:val="2f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b/>
      <w:bCs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6">
    <w:name w:val="Столбцы таблицы 31"/>
    <w:basedOn w:val="a6"/>
    <w:next w:val="3f0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b/>
      <w:bCs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2">
    <w:name w:val="Столбцы таблицы 41"/>
    <w:basedOn w:val="a6"/>
    <w:next w:val="4a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11">
    <w:name w:val="Столбцы таблицы 51"/>
    <w:basedOn w:val="a6"/>
    <w:next w:val="57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1f">
    <w:name w:val="Таблица простая 11"/>
    <w:basedOn w:val="a6"/>
    <w:next w:val="1fa"/>
    <w:uiPriority w:val="41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9">
    <w:name w:val="Таблица простая 21"/>
    <w:basedOn w:val="a6"/>
    <w:next w:val="2f9"/>
    <w:uiPriority w:val="42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7">
    <w:name w:val="Таблица простая 31"/>
    <w:basedOn w:val="a6"/>
    <w:next w:val="3f1"/>
    <w:uiPriority w:val="43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3">
    <w:name w:val="Таблица простая 41"/>
    <w:basedOn w:val="a6"/>
    <w:next w:val="4b"/>
    <w:uiPriority w:val="44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2">
    <w:name w:val="Таблица простая 51"/>
    <w:basedOn w:val="a6"/>
    <w:next w:val="58"/>
    <w:uiPriority w:val="45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17">
    <w:name w:val="Таблица-сетка 1 светлая1"/>
    <w:basedOn w:val="a6"/>
    <w:next w:val="-17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1">
    <w:name w:val="Таблица-сетка 1 светлая — акцент 11"/>
    <w:basedOn w:val="a6"/>
    <w:next w:val="-111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11">
    <w:name w:val="Таблица-сетка 1 светлая — акцент 21"/>
    <w:basedOn w:val="a6"/>
    <w:next w:val="-121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311">
    <w:name w:val="Таблица-сетка 1 светлая — акцент 31"/>
    <w:basedOn w:val="a6"/>
    <w:next w:val="-131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411">
    <w:name w:val="Таблица-сетка 1 светлая — акцент 41"/>
    <w:basedOn w:val="a6"/>
    <w:next w:val="-141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510">
    <w:name w:val="Таблица-сетка 1 светлая — акцент 51"/>
    <w:basedOn w:val="a6"/>
    <w:next w:val="-150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610">
    <w:name w:val="Таблица-сетка 1 светлая — акцент 61"/>
    <w:basedOn w:val="a6"/>
    <w:next w:val="-160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17">
    <w:name w:val="Таблица-сетка 21"/>
    <w:basedOn w:val="a6"/>
    <w:next w:val="-27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11">
    <w:name w:val="Таблица-сетка 2 — акцент 11"/>
    <w:basedOn w:val="a6"/>
    <w:next w:val="-211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211">
    <w:name w:val="Таблица-сетка 2 — акцент 21"/>
    <w:basedOn w:val="a6"/>
    <w:next w:val="-221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2311">
    <w:name w:val="Таблица-сетка 2 — акцент 31"/>
    <w:basedOn w:val="a6"/>
    <w:next w:val="-231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2410">
    <w:name w:val="Таблица-сетка 2 — акцент 41"/>
    <w:basedOn w:val="a6"/>
    <w:next w:val="-240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2510">
    <w:name w:val="Таблица-сетка 2 — акцент 51"/>
    <w:basedOn w:val="a6"/>
    <w:next w:val="-250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2610">
    <w:name w:val="Таблица-сетка 2 — акцент 61"/>
    <w:basedOn w:val="a6"/>
    <w:next w:val="-260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317">
    <w:name w:val="Таблица-сетка 31"/>
    <w:basedOn w:val="a6"/>
    <w:next w:val="-37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3111">
    <w:name w:val="Таблица-сетка 3 — акцент 11"/>
    <w:basedOn w:val="a6"/>
    <w:next w:val="-311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-3211">
    <w:name w:val="Таблица-сетка 3 — акцент 21"/>
    <w:basedOn w:val="a6"/>
    <w:next w:val="-321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-3311">
    <w:name w:val="Таблица-сетка 3 — акцент 31"/>
    <w:basedOn w:val="a6"/>
    <w:next w:val="-331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-3410">
    <w:name w:val="Таблица-сетка 3 — акцент 41"/>
    <w:basedOn w:val="a6"/>
    <w:next w:val="-340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-3510">
    <w:name w:val="Таблица-сетка 3 — акцент 51"/>
    <w:basedOn w:val="a6"/>
    <w:next w:val="-350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-3610">
    <w:name w:val="Таблица-сетка 3 — акцент 61"/>
    <w:basedOn w:val="a6"/>
    <w:next w:val="-360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-416">
    <w:name w:val="Таблица-сетка 41"/>
    <w:basedOn w:val="a6"/>
    <w:next w:val="-47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1">
    <w:name w:val="Таблица-сетка 4 — акцент 11"/>
    <w:basedOn w:val="a6"/>
    <w:next w:val="-411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4211">
    <w:name w:val="Таблица-сетка 4 — акцент 21"/>
    <w:basedOn w:val="a6"/>
    <w:next w:val="-421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4310">
    <w:name w:val="Таблица-сетка 4 — акцент 31"/>
    <w:basedOn w:val="a6"/>
    <w:next w:val="-430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4410">
    <w:name w:val="Таблица-сетка 4 — акцент 41"/>
    <w:basedOn w:val="a6"/>
    <w:next w:val="-440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4510">
    <w:name w:val="Таблица-сетка 4 — акцент 51"/>
    <w:basedOn w:val="a6"/>
    <w:next w:val="-450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610">
    <w:name w:val="Таблица-сетка 4 — акцент 61"/>
    <w:basedOn w:val="a6"/>
    <w:next w:val="-460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516">
    <w:name w:val="Таблица-сетка 5 темная1"/>
    <w:basedOn w:val="a6"/>
    <w:next w:val="-57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5111">
    <w:name w:val="Таблица-сетка 5 темная — акцент 11"/>
    <w:basedOn w:val="a6"/>
    <w:next w:val="-511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-5211">
    <w:name w:val="Таблица-сетка 5 темная — акцент 21"/>
    <w:basedOn w:val="a6"/>
    <w:next w:val="-521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-5310">
    <w:name w:val="Таблица-сетка 5 темная — акцент 31"/>
    <w:basedOn w:val="a6"/>
    <w:next w:val="-530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-5410">
    <w:name w:val="Таблица-сетка 5 темная — акцент 41"/>
    <w:basedOn w:val="a6"/>
    <w:next w:val="-540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-5510">
    <w:name w:val="Таблица-сетка 5 темная — акцент 51"/>
    <w:basedOn w:val="a6"/>
    <w:next w:val="-550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-5610">
    <w:name w:val="Таблица-сетка 5 темная — акцент 61"/>
    <w:basedOn w:val="a6"/>
    <w:next w:val="-560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-616">
    <w:name w:val="Таблица-сетка 6 цветная1"/>
    <w:basedOn w:val="a6"/>
    <w:next w:val="-67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11">
    <w:name w:val="Таблица-сетка 6 цветная — акцент 11"/>
    <w:basedOn w:val="a6"/>
    <w:next w:val="-611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6211">
    <w:name w:val="Таблица-сетка 6 цветная — акцент 21"/>
    <w:basedOn w:val="a6"/>
    <w:next w:val="-621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6310">
    <w:name w:val="Таблица-сетка 6 цветная — акцент 31"/>
    <w:basedOn w:val="a6"/>
    <w:next w:val="-630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6410">
    <w:name w:val="Таблица-сетка 6 цветная — акцент 41"/>
    <w:basedOn w:val="a6"/>
    <w:next w:val="-640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6510">
    <w:name w:val="Таблица-сетка 6 цветная — акцент 51"/>
    <w:basedOn w:val="a6"/>
    <w:next w:val="-650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6610">
    <w:name w:val="Таблица-сетка 6 цветная — акцент 61"/>
    <w:basedOn w:val="a6"/>
    <w:next w:val="-660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712">
    <w:name w:val="Таблица-сетка 7 цветная1"/>
    <w:basedOn w:val="a6"/>
    <w:next w:val="-70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7111">
    <w:name w:val="Таблица-сетка 7 цветная — акцент 11"/>
    <w:basedOn w:val="a6"/>
    <w:next w:val="-710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-7210">
    <w:name w:val="Таблица-сетка 7 цветная — акцент 21"/>
    <w:basedOn w:val="a6"/>
    <w:next w:val="-720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-7310">
    <w:name w:val="Таблица-сетка 7 цветная — акцент 31"/>
    <w:basedOn w:val="a6"/>
    <w:next w:val="-730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-7410">
    <w:name w:val="Таблица-сетка 7 цветная — акцент 41"/>
    <w:basedOn w:val="a6"/>
    <w:next w:val="-740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-7510">
    <w:name w:val="Таблица-сетка 7 цветная — акцент 51"/>
    <w:basedOn w:val="a6"/>
    <w:next w:val="-750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-7610">
    <w:name w:val="Таблица-сетка 7 цветная — акцент 61"/>
    <w:basedOn w:val="a6"/>
    <w:next w:val="-760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-118">
    <w:name w:val="Таблица-список 11"/>
    <w:basedOn w:val="a6"/>
    <w:next w:val="-1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8">
    <w:name w:val="Таблица-список 21"/>
    <w:basedOn w:val="a6"/>
    <w:next w:val="-2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8">
    <w:name w:val="Таблица-список 31"/>
    <w:basedOn w:val="a6"/>
    <w:next w:val="-3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417">
    <w:name w:val="Таблица-список 41"/>
    <w:basedOn w:val="a6"/>
    <w:next w:val="-4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-517">
    <w:name w:val="Таблица-список 51"/>
    <w:basedOn w:val="a6"/>
    <w:next w:val="-5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617">
    <w:name w:val="Таблица-список 61"/>
    <w:basedOn w:val="a6"/>
    <w:next w:val="-6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-713">
    <w:name w:val="Таблица-список 71"/>
    <w:basedOn w:val="a6"/>
    <w:next w:val="-77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-81">
    <w:name w:val="Таблица-список 81"/>
    <w:basedOn w:val="a6"/>
    <w:next w:val="-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1ff4">
    <w:name w:val="Тема таблицы1"/>
    <w:basedOn w:val="a6"/>
    <w:next w:val="afffffff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5">
    <w:name w:val="Темный список1"/>
    <w:basedOn w:val="a6"/>
    <w:next w:val="afffffff0"/>
    <w:uiPriority w:val="7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-119">
    <w:name w:val="Темный список - Акцент 11"/>
    <w:basedOn w:val="a6"/>
    <w:next w:val="-19"/>
    <w:uiPriority w:val="7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customStyle="1" w:styleId="-219">
    <w:name w:val="Темный список - Акцент 21"/>
    <w:basedOn w:val="a6"/>
    <w:next w:val="-29"/>
    <w:uiPriority w:val="7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customStyle="1" w:styleId="-319">
    <w:name w:val="Темный список - Акцент 31"/>
    <w:basedOn w:val="a6"/>
    <w:next w:val="-39"/>
    <w:uiPriority w:val="7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customStyle="1" w:styleId="-418">
    <w:name w:val="Темный список - Акцент 41"/>
    <w:basedOn w:val="a6"/>
    <w:next w:val="-49"/>
    <w:uiPriority w:val="7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customStyle="1" w:styleId="-518">
    <w:name w:val="Темный список - Акцент 51"/>
    <w:basedOn w:val="a6"/>
    <w:next w:val="-59"/>
    <w:uiPriority w:val="7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customStyle="1" w:styleId="-618">
    <w:name w:val="Темный список - Акцент 61"/>
    <w:basedOn w:val="a6"/>
    <w:next w:val="-69"/>
    <w:uiPriority w:val="7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customStyle="1" w:styleId="1ff6">
    <w:name w:val="Цветная заливка1"/>
    <w:basedOn w:val="a6"/>
    <w:next w:val="afffffff2"/>
    <w:uiPriority w:val="7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11a">
    <w:name w:val="Цветная заливка - Акцент 11"/>
    <w:basedOn w:val="a6"/>
    <w:next w:val="-1a"/>
    <w:uiPriority w:val="7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21a">
    <w:name w:val="Цветная заливка - Акцент 21"/>
    <w:basedOn w:val="a6"/>
    <w:next w:val="-2a"/>
    <w:uiPriority w:val="7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31a">
    <w:name w:val="Цветная заливка - Акцент 31"/>
    <w:basedOn w:val="a6"/>
    <w:next w:val="-3a"/>
    <w:uiPriority w:val="7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customStyle="1" w:styleId="-419">
    <w:name w:val="Цветная заливка - Акцент 41"/>
    <w:basedOn w:val="a6"/>
    <w:next w:val="-4a"/>
    <w:uiPriority w:val="7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519">
    <w:name w:val="Цветная заливка - Акцент 51"/>
    <w:basedOn w:val="a6"/>
    <w:next w:val="-5a"/>
    <w:uiPriority w:val="7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619">
    <w:name w:val="Цветная заливка - Акцент 61"/>
    <w:basedOn w:val="a6"/>
    <w:next w:val="-6a"/>
    <w:uiPriority w:val="7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ff7">
    <w:name w:val="Цветная сетка1"/>
    <w:basedOn w:val="a6"/>
    <w:next w:val="afffffff3"/>
    <w:uiPriority w:val="7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-11b">
    <w:name w:val="Цветная сетка - Акцент 11"/>
    <w:basedOn w:val="a6"/>
    <w:next w:val="-1b"/>
    <w:uiPriority w:val="7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customStyle="1" w:styleId="-21b">
    <w:name w:val="Цветная сетка - Акцент 21"/>
    <w:basedOn w:val="a6"/>
    <w:next w:val="-2b"/>
    <w:uiPriority w:val="7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customStyle="1" w:styleId="-31b">
    <w:name w:val="Цветная сетка - Акцент 31"/>
    <w:basedOn w:val="a6"/>
    <w:next w:val="-3b"/>
    <w:uiPriority w:val="7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customStyle="1" w:styleId="-41a">
    <w:name w:val="Цветная сетка - Акцент 41"/>
    <w:basedOn w:val="a6"/>
    <w:next w:val="-4b"/>
    <w:uiPriority w:val="7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customStyle="1" w:styleId="-51a">
    <w:name w:val="Цветная сетка - Акцент 51"/>
    <w:basedOn w:val="a6"/>
    <w:next w:val="-5b"/>
    <w:uiPriority w:val="7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customStyle="1" w:styleId="-61a">
    <w:name w:val="Цветная сетка - Акцент 61"/>
    <w:basedOn w:val="a6"/>
    <w:next w:val="-6b"/>
    <w:uiPriority w:val="7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customStyle="1" w:styleId="11f0">
    <w:name w:val="Цветная таблица 11"/>
    <w:basedOn w:val="a6"/>
    <w:next w:val="1fc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color w:val="FFFFFF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a">
    <w:name w:val="Цветная таблица 21"/>
    <w:basedOn w:val="a6"/>
    <w:next w:val="2fb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8">
    <w:name w:val="Цветная таблица 31"/>
    <w:basedOn w:val="a6"/>
    <w:next w:val="3f3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ff8">
    <w:name w:val="Цветной список1"/>
    <w:basedOn w:val="a6"/>
    <w:next w:val="afffffff4"/>
    <w:uiPriority w:val="7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11c">
    <w:name w:val="Цветной список - Акцент 11"/>
    <w:basedOn w:val="a6"/>
    <w:next w:val="-1c"/>
    <w:uiPriority w:val="7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c">
    <w:name w:val="Цветной список - Акцент 21"/>
    <w:basedOn w:val="a6"/>
    <w:next w:val="-2c"/>
    <w:uiPriority w:val="7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31c">
    <w:name w:val="Цветной список - Акцент 31"/>
    <w:basedOn w:val="a6"/>
    <w:next w:val="-3c"/>
    <w:uiPriority w:val="7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41b">
    <w:name w:val="Цветной список - Акцент 41"/>
    <w:basedOn w:val="a6"/>
    <w:next w:val="-4c"/>
    <w:uiPriority w:val="7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51b">
    <w:name w:val="Цветной список - Акцент 51"/>
    <w:basedOn w:val="a6"/>
    <w:next w:val="-5c"/>
    <w:uiPriority w:val="7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61b">
    <w:name w:val="Цветной список - Акцент 61"/>
    <w:basedOn w:val="a6"/>
    <w:next w:val="-6c"/>
    <w:uiPriority w:val="7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numbering" w:customStyle="1" w:styleId="21b">
    <w:name w:val="Нет списка21"/>
    <w:next w:val="a7"/>
    <w:uiPriority w:val="99"/>
    <w:semiHidden/>
    <w:unhideWhenUsed/>
    <w:rsid w:val="00627E9C"/>
  </w:style>
  <w:style w:type="numbering" w:customStyle="1" w:styleId="319">
    <w:name w:val="Нет списка31"/>
    <w:next w:val="a7"/>
    <w:uiPriority w:val="99"/>
    <w:semiHidden/>
    <w:unhideWhenUsed/>
    <w:rsid w:val="00627E9C"/>
  </w:style>
  <w:style w:type="numbering" w:customStyle="1" w:styleId="1110">
    <w:name w:val="Нет списка111"/>
    <w:next w:val="a7"/>
    <w:uiPriority w:val="99"/>
    <w:semiHidden/>
    <w:unhideWhenUsed/>
    <w:rsid w:val="00627E9C"/>
  </w:style>
  <w:style w:type="numbering" w:customStyle="1" w:styleId="2110">
    <w:name w:val="Нет списка211"/>
    <w:next w:val="a7"/>
    <w:uiPriority w:val="99"/>
    <w:semiHidden/>
    <w:unhideWhenUsed/>
    <w:rsid w:val="00627E9C"/>
  </w:style>
  <w:style w:type="numbering" w:customStyle="1" w:styleId="4d">
    <w:name w:val="Нет списка4"/>
    <w:next w:val="a7"/>
    <w:uiPriority w:val="99"/>
    <w:semiHidden/>
    <w:unhideWhenUsed/>
    <w:rsid w:val="00627E9C"/>
  </w:style>
  <w:style w:type="table" w:customStyle="1" w:styleId="3f5">
    <w:name w:val="Сетка таблицы3"/>
    <w:basedOn w:val="a6"/>
    <w:next w:val="aff7"/>
    <w:uiPriority w:val="99"/>
    <w:rsid w:val="00627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7"/>
    <w:uiPriority w:val="99"/>
    <w:semiHidden/>
    <w:unhideWhenUsed/>
    <w:rsid w:val="00627E9C"/>
  </w:style>
  <w:style w:type="table" w:customStyle="1" w:styleId="121">
    <w:name w:val="Сетка таблицы12"/>
    <w:basedOn w:val="a6"/>
    <w:next w:val="aff7"/>
    <w:uiPriority w:val="39"/>
    <w:rsid w:val="00627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1 / 1.1 / 1.1.11"/>
    <w:basedOn w:val="a7"/>
    <w:next w:val="111111"/>
    <w:rsid w:val="00627E9C"/>
    <w:pPr>
      <w:numPr>
        <w:numId w:val="26"/>
      </w:numPr>
    </w:pPr>
  </w:style>
  <w:style w:type="numbering" w:customStyle="1" w:styleId="1ai1">
    <w:name w:val="1 / a / i1"/>
    <w:basedOn w:val="a7"/>
    <w:next w:val="1ai"/>
    <w:rsid w:val="00627E9C"/>
    <w:pPr>
      <w:numPr>
        <w:numId w:val="27"/>
      </w:numPr>
    </w:pPr>
  </w:style>
  <w:style w:type="table" w:customStyle="1" w:styleId="-122">
    <w:name w:val="Веб-таблица 12"/>
    <w:basedOn w:val="a6"/>
    <w:next w:val="-10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2">
    <w:name w:val="Веб-таблица 22"/>
    <w:basedOn w:val="a6"/>
    <w:next w:val="-2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22">
    <w:name w:val="Веб-таблица 32"/>
    <w:basedOn w:val="a6"/>
    <w:next w:val="-3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ff1">
    <w:name w:val="Изысканная таблица2"/>
    <w:basedOn w:val="a6"/>
    <w:next w:val="afffff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2">
    <w:name w:val="Изящная таблица 12"/>
    <w:basedOn w:val="a6"/>
    <w:next w:val="1f1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Изящная таблица 22"/>
    <w:basedOn w:val="a6"/>
    <w:next w:val="2e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3">
    <w:name w:val="Классическая таблица 12"/>
    <w:basedOn w:val="a6"/>
    <w:next w:val="1f2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Классическая таблица 22"/>
    <w:basedOn w:val="a6"/>
    <w:next w:val="2f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20">
    <w:name w:val="Классическая таблица 32"/>
    <w:basedOn w:val="a6"/>
    <w:next w:val="3a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color w:val="00008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0">
    <w:name w:val="Классическая таблица 42"/>
    <w:basedOn w:val="a6"/>
    <w:next w:val="47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4">
    <w:name w:val="Объемная таблица 12"/>
    <w:basedOn w:val="a6"/>
    <w:next w:val="1f3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222">
    <w:name w:val="Объемная таблица 22"/>
    <w:basedOn w:val="a6"/>
    <w:next w:val="2f1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21">
    <w:name w:val="Объемная таблица 32"/>
    <w:basedOn w:val="a6"/>
    <w:next w:val="3b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5">
    <w:name w:val="Простая таблица 12"/>
    <w:basedOn w:val="a6"/>
    <w:next w:val="1f4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223">
    <w:name w:val="Простая таблица 22"/>
    <w:basedOn w:val="a6"/>
    <w:next w:val="2f3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322">
    <w:name w:val="Простая таблица 32"/>
    <w:basedOn w:val="a6"/>
    <w:next w:val="3d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2ff2">
    <w:name w:val="Светлая заливка2"/>
    <w:basedOn w:val="a6"/>
    <w:next w:val="affffff3"/>
    <w:uiPriority w:val="6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 w:themeShade="BF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23">
    <w:name w:val="Светлая заливка - Акцент 12"/>
    <w:basedOn w:val="a6"/>
    <w:next w:val="-11"/>
    <w:uiPriority w:val="6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-223">
    <w:name w:val="Светлая заливка - Акцент 22"/>
    <w:basedOn w:val="a6"/>
    <w:next w:val="-20"/>
    <w:uiPriority w:val="6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customStyle="1" w:styleId="-323">
    <w:name w:val="Светлая заливка - Акцент 32"/>
    <w:basedOn w:val="a6"/>
    <w:next w:val="-30"/>
    <w:uiPriority w:val="6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customStyle="1" w:styleId="-422">
    <w:name w:val="Светлая заливка - Акцент 42"/>
    <w:basedOn w:val="a6"/>
    <w:next w:val="-4"/>
    <w:uiPriority w:val="6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customStyle="1" w:styleId="-522">
    <w:name w:val="Светлая заливка - Акцент 52"/>
    <w:basedOn w:val="a6"/>
    <w:next w:val="-5"/>
    <w:uiPriority w:val="6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customStyle="1" w:styleId="-622">
    <w:name w:val="Светлая заливка - Акцент 62"/>
    <w:basedOn w:val="a6"/>
    <w:next w:val="-6"/>
    <w:uiPriority w:val="6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customStyle="1" w:styleId="2ff3">
    <w:name w:val="Светлая сетка2"/>
    <w:basedOn w:val="a6"/>
    <w:next w:val="affffff4"/>
    <w:uiPriority w:val="62"/>
    <w:semiHidden/>
    <w:unhideWhenUsed/>
    <w:lock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-124">
    <w:name w:val="Светлая сетка - Акцент 12"/>
    <w:basedOn w:val="a6"/>
    <w:next w:val="-12"/>
    <w:uiPriority w:val="6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customStyle="1" w:styleId="-224">
    <w:name w:val="Светлая сетка - Акцент 22"/>
    <w:basedOn w:val="a6"/>
    <w:next w:val="-21"/>
    <w:uiPriority w:val="6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customStyle="1" w:styleId="-324">
    <w:name w:val="Светлая сетка - Акцент 32"/>
    <w:basedOn w:val="a6"/>
    <w:next w:val="-31"/>
    <w:uiPriority w:val="6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customStyle="1" w:styleId="-423">
    <w:name w:val="Светлая сетка - Акцент 42"/>
    <w:basedOn w:val="a6"/>
    <w:next w:val="-40"/>
    <w:uiPriority w:val="6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customStyle="1" w:styleId="-523">
    <w:name w:val="Светлая сетка - Акцент 52"/>
    <w:basedOn w:val="a6"/>
    <w:next w:val="-50"/>
    <w:uiPriority w:val="6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customStyle="1" w:styleId="-623">
    <w:name w:val="Светлая сетка - Акцент 62"/>
    <w:basedOn w:val="a6"/>
    <w:next w:val="-60"/>
    <w:uiPriority w:val="6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customStyle="1" w:styleId="2ff4">
    <w:name w:val="Светлый список2"/>
    <w:basedOn w:val="a6"/>
    <w:next w:val="affffff5"/>
    <w:uiPriority w:val="6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-125">
    <w:name w:val="Светлый список - Акцент 12"/>
    <w:basedOn w:val="a6"/>
    <w:next w:val="-13"/>
    <w:uiPriority w:val="6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-225">
    <w:name w:val="Светлый список - Акцент 22"/>
    <w:basedOn w:val="a6"/>
    <w:next w:val="-22"/>
    <w:uiPriority w:val="6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-325">
    <w:name w:val="Светлый список - Акцент 32"/>
    <w:basedOn w:val="a6"/>
    <w:next w:val="-32"/>
    <w:uiPriority w:val="6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24">
    <w:name w:val="Светлый список - Акцент 42"/>
    <w:basedOn w:val="a6"/>
    <w:next w:val="-41"/>
    <w:uiPriority w:val="6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customStyle="1" w:styleId="-524">
    <w:name w:val="Светлый список - Акцент 52"/>
    <w:basedOn w:val="a6"/>
    <w:next w:val="-51"/>
    <w:uiPriority w:val="6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customStyle="1" w:styleId="-624">
    <w:name w:val="Светлый список - Акцент 62"/>
    <w:basedOn w:val="a6"/>
    <w:next w:val="-61"/>
    <w:uiPriority w:val="6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customStyle="1" w:styleId="126">
    <w:name w:val="Сетка таблицы 12"/>
    <w:basedOn w:val="a6"/>
    <w:next w:val="1f5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4">
    <w:name w:val="Сетка таблицы 22"/>
    <w:basedOn w:val="a6"/>
    <w:next w:val="2f4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23">
    <w:name w:val="Сетка таблицы 32"/>
    <w:basedOn w:val="a6"/>
    <w:next w:val="3e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">
    <w:name w:val="Сетка таблицы 42"/>
    <w:basedOn w:val="a6"/>
    <w:next w:val="49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20">
    <w:name w:val="Сетка таблицы 52"/>
    <w:basedOn w:val="a6"/>
    <w:next w:val="56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620">
    <w:name w:val="Сетка таблицы 62"/>
    <w:basedOn w:val="a6"/>
    <w:next w:val="63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720">
    <w:name w:val="Сетка таблицы 72"/>
    <w:basedOn w:val="a6"/>
    <w:next w:val="73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b/>
      <w:bCs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820">
    <w:name w:val="Сетка таблицы 82"/>
    <w:basedOn w:val="a6"/>
    <w:next w:val="82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ff5">
    <w:name w:val="Сетка таблицы светлая2"/>
    <w:basedOn w:val="a6"/>
    <w:next w:val="affffff6"/>
    <w:uiPriority w:val="4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2ff6">
    <w:name w:val="Современная таблица2"/>
    <w:basedOn w:val="a6"/>
    <w:next w:val="affffffb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-126">
    <w:name w:val="Список-таблица 1 светлая2"/>
    <w:basedOn w:val="a6"/>
    <w:next w:val="-14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1120">
    <w:name w:val="Список-таблица 1 светлая — акцент 12"/>
    <w:basedOn w:val="a6"/>
    <w:next w:val="-110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1220">
    <w:name w:val="Список-таблица 1 светлая — акцент 22"/>
    <w:basedOn w:val="a6"/>
    <w:next w:val="-120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132">
    <w:name w:val="Список-таблица 1 светлая — акцент 32"/>
    <w:basedOn w:val="a6"/>
    <w:next w:val="-130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142">
    <w:name w:val="Список-таблица 1 светлая — акцент 42"/>
    <w:basedOn w:val="a6"/>
    <w:next w:val="-140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152">
    <w:name w:val="Список-таблица 1 светлая — акцент 52"/>
    <w:basedOn w:val="a6"/>
    <w:next w:val="-15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162">
    <w:name w:val="Список-таблица 1 светлая — акцент 62"/>
    <w:basedOn w:val="a6"/>
    <w:next w:val="-16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226">
    <w:name w:val="Список-таблица 22"/>
    <w:basedOn w:val="a6"/>
    <w:next w:val="-23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20">
    <w:name w:val="Список-таблица 2 — акцент 12"/>
    <w:basedOn w:val="a6"/>
    <w:next w:val="-210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220">
    <w:name w:val="Список-таблица 2 — акцент 22"/>
    <w:basedOn w:val="a6"/>
    <w:next w:val="-220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232">
    <w:name w:val="Список-таблица 2 — акцент 32"/>
    <w:basedOn w:val="a6"/>
    <w:next w:val="-230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242">
    <w:name w:val="Список-таблица 2 — акцент 42"/>
    <w:basedOn w:val="a6"/>
    <w:next w:val="-24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252">
    <w:name w:val="Список-таблица 2 — акцент 52"/>
    <w:basedOn w:val="a6"/>
    <w:next w:val="-25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262">
    <w:name w:val="Список-таблица 2 — акцент 62"/>
    <w:basedOn w:val="a6"/>
    <w:next w:val="-26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326">
    <w:name w:val="Список-таблица 32"/>
    <w:basedOn w:val="a6"/>
    <w:next w:val="-33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3120">
    <w:name w:val="Список-таблица 3 — акцент 12"/>
    <w:basedOn w:val="a6"/>
    <w:next w:val="-310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-3220">
    <w:name w:val="Список-таблица 3 — акцент 22"/>
    <w:basedOn w:val="a6"/>
    <w:next w:val="-320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-332">
    <w:name w:val="Список-таблица 3 — акцент 32"/>
    <w:basedOn w:val="a6"/>
    <w:next w:val="-330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-342">
    <w:name w:val="Список-таблица 3 — акцент 42"/>
    <w:basedOn w:val="a6"/>
    <w:next w:val="-34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-352">
    <w:name w:val="Список-таблица 3 — акцент 52"/>
    <w:basedOn w:val="a6"/>
    <w:next w:val="-35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-362">
    <w:name w:val="Список-таблица 3 — акцент 62"/>
    <w:basedOn w:val="a6"/>
    <w:next w:val="-36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-425">
    <w:name w:val="Список-таблица 42"/>
    <w:basedOn w:val="a6"/>
    <w:next w:val="-42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20">
    <w:name w:val="Список-таблица 4 — акцент 12"/>
    <w:basedOn w:val="a6"/>
    <w:next w:val="-410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4220">
    <w:name w:val="Список-таблица 4 — акцент 22"/>
    <w:basedOn w:val="a6"/>
    <w:next w:val="-420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432">
    <w:name w:val="Список-таблица 4 — акцент 32"/>
    <w:basedOn w:val="a6"/>
    <w:next w:val="-43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442">
    <w:name w:val="Список-таблица 4 — акцент 42"/>
    <w:basedOn w:val="a6"/>
    <w:next w:val="-44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452">
    <w:name w:val="Список-таблица 4 — акцент 52"/>
    <w:basedOn w:val="a6"/>
    <w:next w:val="-45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62">
    <w:name w:val="Список-таблица 4 — акцент 62"/>
    <w:basedOn w:val="a6"/>
    <w:next w:val="-46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525">
    <w:name w:val="Список-таблица 5 темная2"/>
    <w:basedOn w:val="a6"/>
    <w:next w:val="-52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120">
    <w:name w:val="Список-таблица 5 темная — акцент 12"/>
    <w:basedOn w:val="a6"/>
    <w:next w:val="-510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220">
    <w:name w:val="Список-таблица 5 темная — акцент 22"/>
    <w:basedOn w:val="a6"/>
    <w:next w:val="-520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32">
    <w:name w:val="Список-таблица 5 темная — акцент 32"/>
    <w:basedOn w:val="a6"/>
    <w:next w:val="-53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42">
    <w:name w:val="Список-таблица 5 темная — акцент 42"/>
    <w:basedOn w:val="a6"/>
    <w:next w:val="-54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52">
    <w:name w:val="Список-таблица 5 темная — акцент 52"/>
    <w:basedOn w:val="a6"/>
    <w:next w:val="-55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62">
    <w:name w:val="Список-таблица 5 темная — акцент 62"/>
    <w:basedOn w:val="a6"/>
    <w:next w:val="-56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25">
    <w:name w:val="Список-таблица 6 цветная2"/>
    <w:basedOn w:val="a6"/>
    <w:next w:val="-62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20">
    <w:name w:val="Список-таблица 6 цветная — акцент 12"/>
    <w:basedOn w:val="a6"/>
    <w:next w:val="-610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6220">
    <w:name w:val="Список-таблица 6 цветная — акцент 22"/>
    <w:basedOn w:val="a6"/>
    <w:next w:val="-620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632">
    <w:name w:val="Список-таблица 6 цветная — акцент 32"/>
    <w:basedOn w:val="a6"/>
    <w:next w:val="-63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642">
    <w:name w:val="Список-таблица 6 цветная — акцент 42"/>
    <w:basedOn w:val="a6"/>
    <w:next w:val="-64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652">
    <w:name w:val="Список-таблица 6 цветная — акцент 52"/>
    <w:basedOn w:val="a6"/>
    <w:next w:val="-65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662">
    <w:name w:val="Список-таблица 6 цветная — акцент 62"/>
    <w:basedOn w:val="a6"/>
    <w:next w:val="-66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722">
    <w:name w:val="Список-таблица 7 цветная2"/>
    <w:basedOn w:val="a6"/>
    <w:next w:val="-7"/>
    <w:uiPriority w:val="52"/>
    <w:lock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120">
    <w:name w:val="Список-таблица 7 цветная — акцент 12"/>
    <w:basedOn w:val="a6"/>
    <w:next w:val="-71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220">
    <w:name w:val="Список-таблица 7 цветная — акцент 22"/>
    <w:basedOn w:val="a6"/>
    <w:next w:val="-72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32">
    <w:name w:val="Список-таблица 7 цветная — акцент 32"/>
    <w:basedOn w:val="a6"/>
    <w:next w:val="-73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42">
    <w:name w:val="Список-таблица 7 цветная — акцент 42"/>
    <w:basedOn w:val="a6"/>
    <w:next w:val="-74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52">
    <w:name w:val="Список-таблица 7 цветная — акцент 52"/>
    <w:basedOn w:val="a6"/>
    <w:next w:val="-75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62">
    <w:name w:val="Список-таблица 7 цветная — акцент 62"/>
    <w:basedOn w:val="a6"/>
    <w:next w:val="-76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27">
    <w:name w:val="Средний список 12"/>
    <w:basedOn w:val="a6"/>
    <w:next w:val="1f6"/>
    <w:uiPriority w:val="65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2">
    <w:name w:val="Средний список 1 - Акцент 12"/>
    <w:basedOn w:val="a6"/>
    <w:next w:val="1-1"/>
    <w:uiPriority w:val="65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customStyle="1" w:styleId="1-22">
    <w:name w:val="Средний список 1 - Акцент 22"/>
    <w:basedOn w:val="a6"/>
    <w:next w:val="1-2"/>
    <w:uiPriority w:val="65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customStyle="1" w:styleId="1-32">
    <w:name w:val="Средний список 1 - Акцент 32"/>
    <w:basedOn w:val="a6"/>
    <w:next w:val="1-3"/>
    <w:uiPriority w:val="65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customStyle="1" w:styleId="1-42">
    <w:name w:val="Средний список 1 - Акцент 42"/>
    <w:basedOn w:val="a6"/>
    <w:next w:val="1-4"/>
    <w:uiPriority w:val="65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customStyle="1" w:styleId="1-52">
    <w:name w:val="Средний список 1 - Акцент 52"/>
    <w:basedOn w:val="a6"/>
    <w:next w:val="1-5"/>
    <w:uiPriority w:val="65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customStyle="1" w:styleId="1-62">
    <w:name w:val="Средний список 1 - Акцент 62"/>
    <w:basedOn w:val="a6"/>
    <w:next w:val="1-6"/>
    <w:uiPriority w:val="65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customStyle="1" w:styleId="225">
    <w:name w:val="Средний список 22"/>
    <w:basedOn w:val="a6"/>
    <w:next w:val="2f5"/>
    <w:uiPriority w:val="66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">
    <w:name w:val="Средний список 2 - Акцент 12"/>
    <w:basedOn w:val="a6"/>
    <w:next w:val="2-1"/>
    <w:uiPriority w:val="66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">
    <w:name w:val="Средний список 2 - Акцент 22"/>
    <w:basedOn w:val="a6"/>
    <w:next w:val="2-2"/>
    <w:uiPriority w:val="66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">
    <w:name w:val="Средний список 2 - Акцент 32"/>
    <w:basedOn w:val="a6"/>
    <w:next w:val="2-3"/>
    <w:uiPriority w:val="66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">
    <w:name w:val="Средний список 2 - Акцент 42"/>
    <w:basedOn w:val="a6"/>
    <w:next w:val="2-4"/>
    <w:uiPriority w:val="66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">
    <w:name w:val="Средний список 2 - Акцент 52"/>
    <w:basedOn w:val="a6"/>
    <w:next w:val="2-5"/>
    <w:uiPriority w:val="66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">
    <w:name w:val="Средний список 2 - Акцент 62"/>
    <w:basedOn w:val="a6"/>
    <w:next w:val="2-6"/>
    <w:uiPriority w:val="66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8">
    <w:name w:val="Средняя заливка 12"/>
    <w:basedOn w:val="a6"/>
    <w:next w:val="1f7"/>
    <w:uiPriority w:val="6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Средняя заливка 1 - Акцент 12"/>
    <w:basedOn w:val="a6"/>
    <w:next w:val="1-10"/>
    <w:uiPriority w:val="6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Средняя заливка 1 - Акцент 22"/>
    <w:basedOn w:val="a6"/>
    <w:next w:val="1-20"/>
    <w:uiPriority w:val="6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Средняя заливка 1 - Акцент 32"/>
    <w:basedOn w:val="a6"/>
    <w:next w:val="1-30"/>
    <w:uiPriority w:val="6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Средняя заливка 1 - Акцент 42"/>
    <w:basedOn w:val="a6"/>
    <w:next w:val="1-40"/>
    <w:uiPriority w:val="6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Средняя заливка 1 - Акцент 52"/>
    <w:basedOn w:val="a6"/>
    <w:next w:val="1-50"/>
    <w:uiPriority w:val="6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Средняя заливка 1 - Акцент 62"/>
    <w:basedOn w:val="a6"/>
    <w:next w:val="1-60"/>
    <w:uiPriority w:val="6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6">
    <w:name w:val="Средняя заливка 22"/>
    <w:basedOn w:val="a6"/>
    <w:next w:val="2f6"/>
    <w:uiPriority w:val="64"/>
    <w:semiHidden/>
    <w:unhideWhenUsed/>
    <w:lock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Средняя заливка 2 - Акцент 12"/>
    <w:basedOn w:val="a6"/>
    <w:next w:val="2-10"/>
    <w:uiPriority w:val="64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Средняя заливка 2 - Акцент 22"/>
    <w:basedOn w:val="a6"/>
    <w:next w:val="2-20"/>
    <w:uiPriority w:val="64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Средняя заливка 2 - Акцент 32"/>
    <w:basedOn w:val="a6"/>
    <w:next w:val="2-30"/>
    <w:uiPriority w:val="64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Средняя заливка 2 - Акцент 42"/>
    <w:basedOn w:val="a6"/>
    <w:next w:val="2-40"/>
    <w:uiPriority w:val="64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Средняя заливка 2 - Акцент 52"/>
    <w:basedOn w:val="a6"/>
    <w:next w:val="2-50"/>
    <w:uiPriority w:val="64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Средняя заливка 2 - Акцент 62"/>
    <w:basedOn w:val="a6"/>
    <w:next w:val="2-60"/>
    <w:uiPriority w:val="64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9">
    <w:name w:val="Средняя сетка 12"/>
    <w:basedOn w:val="a6"/>
    <w:next w:val="1f8"/>
    <w:uiPriority w:val="67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1-121">
    <w:name w:val="Средняя сетка 1 - Акцент 12"/>
    <w:basedOn w:val="a6"/>
    <w:next w:val="1-11"/>
    <w:uiPriority w:val="67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customStyle="1" w:styleId="1-221">
    <w:name w:val="Средняя сетка 1 - Акцент 22"/>
    <w:basedOn w:val="a6"/>
    <w:next w:val="1-21"/>
    <w:uiPriority w:val="67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customStyle="1" w:styleId="1-321">
    <w:name w:val="Средняя сетка 1 - Акцент 32"/>
    <w:basedOn w:val="a6"/>
    <w:next w:val="1-31"/>
    <w:uiPriority w:val="67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customStyle="1" w:styleId="1-421">
    <w:name w:val="Средняя сетка 1 - Акцент 42"/>
    <w:basedOn w:val="a6"/>
    <w:next w:val="1-41"/>
    <w:uiPriority w:val="67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customStyle="1" w:styleId="1-521">
    <w:name w:val="Средняя сетка 1 - Акцент 52"/>
    <w:basedOn w:val="a6"/>
    <w:next w:val="1-51"/>
    <w:uiPriority w:val="67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customStyle="1" w:styleId="1-621">
    <w:name w:val="Средняя сетка 1 - Акцент 62"/>
    <w:basedOn w:val="a6"/>
    <w:next w:val="1-61"/>
    <w:uiPriority w:val="67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customStyle="1" w:styleId="227">
    <w:name w:val="Средняя сетка 22"/>
    <w:basedOn w:val="a6"/>
    <w:next w:val="2f7"/>
    <w:uiPriority w:val="68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121">
    <w:name w:val="Средняя сетка 2 - Акцент 12"/>
    <w:basedOn w:val="a6"/>
    <w:next w:val="2-11"/>
    <w:uiPriority w:val="68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221">
    <w:name w:val="Средняя сетка 2 - Акцент 22"/>
    <w:basedOn w:val="a6"/>
    <w:next w:val="2-21"/>
    <w:uiPriority w:val="68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321">
    <w:name w:val="Средняя сетка 2 - Акцент 32"/>
    <w:basedOn w:val="a6"/>
    <w:next w:val="2-31"/>
    <w:uiPriority w:val="68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421">
    <w:name w:val="Средняя сетка 2 - Акцент 42"/>
    <w:basedOn w:val="a6"/>
    <w:next w:val="2-41"/>
    <w:uiPriority w:val="68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521">
    <w:name w:val="Средняя сетка 2 - Акцент 52"/>
    <w:basedOn w:val="a6"/>
    <w:next w:val="2-51"/>
    <w:uiPriority w:val="68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621">
    <w:name w:val="Средняя сетка 2 - Акцент 62"/>
    <w:basedOn w:val="a6"/>
    <w:next w:val="2-61"/>
    <w:uiPriority w:val="68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324">
    <w:name w:val="Средняя сетка 32"/>
    <w:basedOn w:val="a6"/>
    <w:next w:val="3f"/>
    <w:uiPriority w:val="69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3-12">
    <w:name w:val="Средняя сетка 3 - Акцент 12"/>
    <w:basedOn w:val="a6"/>
    <w:next w:val="3-1"/>
    <w:uiPriority w:val="69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customStyle="1" w:styleId="3-22">
    <w:name w:val="Средняя сетка 3 - Акцент 22"/>
    <w:basedOn w:val="a6"/>
    <w:next w:val="3-2"/>
    <w:uiPriority w:val="69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customStyle="1" w:styleId="3-32">
    <w:name w:val="Средняя сетка 3 - Акцент 32"/>
    <w:basedOn w:val="a6"/>
    <w:next w:val="3-3"/>
    <w:uiPriority w:val="69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customStyle="1" w:styleId="3-42">
    <w:name w:val="Средняя сетка 3 - Акцент 42"/>
    <w:basedOn w:val="a6"/>
    <w:next w:val="3-4"/>
    <w:uiPriority w:val="69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customStyle="1" w:styleId="3-52">
    <w:name w:val="Средняя сетка 3 - Акцент 52"/>
    <w:basedOn w:val="a6"/>
    <w:next w:val="3-5"/>
    <w:uiPriority w:val="69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customStyle="1" w:styleId="3-62">
    <w:name w:val="Средняя сетка 3 - Акцент 62"/>
    <w:basedOn w:val="a6"/>
    <w:next w:val="3-6"/>
    <w:uiPriority w:val="69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customStyle="1" w:styleId="2ff7">
    <w:name w:val="Стандартная таблица2"/>
    <w:basedOn w:val="a6"/>
    <w:next w:val="affffffd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10">
    <w:name w:val="Статья / Раздел1"/>
    <w:basedOn w:val="a7"/>
    <w:next w:val="a0"/>
    <w:rsid w:val="00627E9C"/>
    <w:pPr>
      <w:numPr>
        <w:numId w:val="28"/>
      </w:numPr>
    </w:pPr>
  </w:style>
  <w:style w:type="table" w:customStyle="1" w:styleId="12a">
    <w:name w:val="Столбцы таблицы 12"/>
    <w:basedOn w:val="a6"/>
    <w:next w:val="1f9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b/>
      <w:bCs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8">
    <w:name w:val="Столбцы таблицы 22"/>
    <w:basedOn w:val="a6"/>
    <w:next w:val="2f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b/>
      <w:bCs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25">
    <w:name w:val="Столбцы таблицы 32"/>
    <w:basedOn w:val="a6"/>
    <w:next w:val="3f0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b/>
      <w:bCs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2">
    <w:name w:val="Столбцы таблицы 42"/>
    <w:basedOn w:val="a6"/>
    <w:next w:val="4a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21">
    <w:name w:val="Столбцы таблицы 52"/>
    <w:basedOn w:val="a6"/>
    <w:next w:val="57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2b">
    <w:name w:val="Таблица простая 12"/>
    <w:basedOn w:val="a6"/>
    <w:next w:val="1fa"/>
    <w:uiPriority w:val="41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9">
    <w:name w:val="Таблица простая 22"/>
    <w:basedOn w:val="a6"/>
    <w:next w:val="2f9"/>
    <w:uiPriority w:val="42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6">
    <w:name w:val="Таблица простая 32"/>
    <w:basedOn w:val="a6"/>
    <w:next w:val="3f1"/>
    <w:uiPriority w:val="43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3">
    <w:name w:val="Таблица простая 42"/>
    <w:basedOn w:val="a6"/>
    <w:next w:val="4b"/>
    <w:uiPriority w:val="44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2">
    <w:name w:val="Таблица простая 52"/>
    <w:basedOn w:val="a6"/>
    <w:next w:val="58"/>
    <w:uiPriority w:val="45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27">
    <w:name w:val="Таблица-сетка 1 светлая2"/>
    <w:basedOn w:val="a6"/>
    <w:next w:val="-17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21">
    <w:name w:val="Таблица-сетка 1 светлая — акцент 12"/>
    <w:basedOn w:val="a6"/>
    <w:next w:val="-111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21">
    <w:name w:val="Таблица-сетка 1 светлая — акцент 22"/>
    <w:basedOn w:val="a6"/>
    <w:next w:val="-121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320">
    <w:name w:val="Таблица-сетка 1 светлая — акцент 32"/>
    <w:basedOn w:val="a6"/>
    <w:next w:val="-131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420">
    <w:name w:val="Таблица-сетка 1 светлая — акцент 42"/>
    <w:basedOn w:val="a6"/>
    <w:next w:val="-141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520">
    <w:name w:val="Таблица-сетка 1 светлая — акцент 52"/>
    <w:basedOn w:val="a6"/>
    <w:next w:val="-150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620">
    <w:name w:val="Таблица-сетка 1 светлая — акцент 62"/>
    <w:basedOn w:val="a6"/>
    <w:next w:val="-160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27">
    <w:name w:val="Таблица-сетка 22"/>
    <w:basedOn w:val="a6"/>
    <w:next w:val="-27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21">
    <w:name w:val="Таблица-сетка 2 — акцент 12"/>
    <w:basedOn w:val="a6"/>
    <w:next w:val="-211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221">
    <w:name w:val="Таблица-сетка 2 — акцент 22"/>
    <w:basedOn w:val="a6"/>
    <w:next w:val="-221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2320">
    <w:name w:val="Таблица-сетка 2 — акцент 32"/>
    <w:basedOn w:val="a6"/>
    <w:next w:val="-231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2420">
    <w:name w:val="Таблица-сетка 2 — акцент 42"/>
    <w:basedOn w:val="a6"/>
    <w:next w:val="-240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2520">
    <w:name w:val="Таблица-сетка 2 — акцент 52"/>
    <w:basedOn w:val="a6"/>
    <w:next w:val="-250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2620">
    <w:name w:val="Таблица-сетка 2 — акцент 62"/>
    <w:basedOn w:val="a6"/>
    <w:next w:val="-260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327">
    <w:name w:val="Таблица-сетка 32"/>
    <w:basedOn w:val="a6"/>
    <w:next w:val="-37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3121">
    <w:name w:val="Таблица-сетка 3 — акцент 12"/>
    <w:basedOn w:val="a6"/>
    <w:next w:val="-311"/>
    <w:uiPriority w:val="48"/>
    <w:lock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-3221">
    <w:name w:val="Таблица-сетка 3 — акцент 22"/>
    <w:basedOn w:val="a6"/>
    <w:next w:val="-321"/>
    <w:uiPriority w:val="48"/>
    <w:lock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-3320">
    <w:name w:val="Таблица-сетка 3 — акцент 32"/>
    <w:basedOn w:val="a6"/>
    <w:next w:val="-331"/>
    <w:uiPriority w:val="48"/>
    <w:lock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-3420">
    <w:name w:val="Таблица-сетка 3 — акцент 42"/>
    <w:basedOn w:val="a6"/>
    <w:next w:val="-340"/>
    <w:uiPriority w:val="48"/>
    <w:lock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-3520">
    <w:name w:val="Таблица-сетка 3 — акцент 52"/>
    <w:basedOn w:val="a6"/>
    <w:next w:val="-350"/>
    <w:uiPriority w:val="48"/>
    <w:lock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-3620">
    <w:name w:val="Таблица-сетка 3 — акцент 62"/>
    <w:basedOn w:val="a6"/>
    <w:next w:val="-360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-426">
    <w:name w:val="Таблица-сетка 42"/>
    <w:basedOn w:val="a6"/>
    <w:next w:val="-47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21">
    <w:name w:val="Таблица-сетка 4 — акцент 12"/>
    <w:basedOn w:val="a6"/>
    <w:next w:val="-411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4221">
    <w:name w:val="Таблица-сетка 4 — акцент 22"/>
    <w:basedOn w:val="a6"/>
    <w:next w:val="-421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4320">
    <w:name w:val="Таблица-сетка 4 — акцент 32"/>
    <w:basedOn w:val="a6"/>
    <w:next w:val="-430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4420">
    <w:name w:val="Таблица-сетка 4 — акцент 42"/>
    <w:basedOn w:val="a6"/>
    <w:next w:val="-440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4520">
    <w:name w:val="Таблица-сетка 4 — акцент 52"/>
    <w:basedOn w:val="a6"/>
    <w:next w:val="-450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620">
    <w:name w:val="Таблица-сетка 4 — акцент 62"/>
    <w:basedOn w:val="a6"/>
    <w:next w:val="-460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526">
    <w:name w:val="Таблица-сетка 5 темная2"/>
    <w:basedOn w:val="a6"/>
    <w:next w:val="-57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5121">
    <w:name w:val="Таблица-сетка 5 темная — акцент 12"/>
    <w:basedOn w:val="a6"/>
    <w:next w:val="-511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-5221">
    <w:name w:val="Таблица-сетка 5 темная — акцент 22"/>
    <w:basedOn w:val="a6"/>
    <w:next w:val="-521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-5320">
    <w:name w:val="Таблица-сетка 5 темная — акцент 32"/>
    <w:basedOn w:val="a6"/>
    <w:next w:val="-530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-5420">
    <w:name w:val="Таблица-сетка 5 темная — акцент 42"/>
    <w:basedOn w:val="a6"/>
    <w:next w:val="-540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-5520">
    <w:name w:val="Таблица-сетка 5 темная — акцент 52"/>
    <w:basedOn w:val="a6"/>
    <w:next w:val="-550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-5620">
    <w:name w:val="Таблица-сетка 5 темная — акцент 62"/>
    <w:basedOn w:val="a6"/>
    <w:next w:val="-560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-626">
    <w:name w:val="Таблица-сетка 6 цветная2"/>
    <w:basedOn w:val="a6"/>
    <w:next w:val="-67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21">
    <w:name w:val="Таблица-сетка 6 цветная — акцент 12"/>
    <w:basedOn w:val="a6"/>
    <w:next w:val="-611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6221">
    <w:name w:val="Таблица-сетка 6 цветная — акцент 22"/>
    <w:basedOn w:val="a6"/>
    <w:next w:val="-621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6320">
    <w:name w:val="Таблица-сетка 6 цветная — акцент 32"/>
    <w:basedOn w:val="a6"/>
    <w:next w:val="-630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6420">
    <w:name w:val="Таблица-сетка 6 цветная — акцент 42"/>
    <w:basedOn w:val="a6"/>
    <w:next w:val="-640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6520">
    <w:name w:val="Таблица-сетка 6 цветная — акцент 52"/>
    <w:basedOn w:val="a6"/>
    <w:next w:val="-650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6620">
    <w:name w:val="Таблица-сетка 6 цветная — акцент 62"/>
    <w:basedOn w:val="a6"/>
    <w:next w:val="-660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723">
    <w:name w:val="Таблица-сетка 7 цветная2"/>
    <w:basedOn w:val="a6"/>
    <w:next w:val="-70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7121">
    <w:name w:val="Таблица-сетка 7 цветная — акцент 12"/>
    <w:basedOn w:val="a6"/>
    <w:next w:val="-710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-7221">
    <w:name w:val="Таблица-сетка 7 цветная — акцент 22"/>
    <w:basedOn w:val="a6"/>
    <w:next w:val="-720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-7320">
    <w:name w:val="Таблица-сетка 7 цветная — акцент 32"/>
    <w:basedOn w:val="a6"/>
    <w:next w:val="-730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-7420">
    <w:name w:val="Таблица-сетка 7 цветная — акцент 42"/>
    <w:basedOn w:val="a6"/>
    <w:next w:val="-740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-7520">
    <w:name w:val="Таблица-сетка 7 цветная — акцент 52"/>
    <w:basedOn w:val="a6"/>
    <w:next w:val="-750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-7620">
    <w:name w:val="Таблица-сетка 7 цветная — акцент 62"/>
    <w:basedOn w:val="a6"/>
    <w:next w:val="-760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-128">
    <w:name w:val="Таблица-список 12"/>
    <w:basedOn w:val="a6"/>
    <w:next w:val="-1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8">
    <w:name w:val="Таблица-список 22"/>
    <w:basedOn w:val="a6"/>
    <w:next w:val="-2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28">
    <w:name w:val="Таблица-список 32"/>
    <w:basedOn w:val="a6"/>
    <w:next w:val="-3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427">
    <w:name w:val="Таблица-список 42"/>
    <w:basedOn w:val="a6"/>
    <w:next w:val="-4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-527">
    <w:name w:val="Таблица-список 52"/>
    <w:basedOn w:val="a6"/>
    <w:next w:val="-5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627">
    <w:name w:val="Таблица-список 62"/>
    <w:basedOn w:val="a6"/>
    <w:next w:val="-6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-724">
    <w:name w:val="Таблица-список 72"/>
    <w:basedOn w:val="a6"/>
    <w:next w:val="-77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-82">
    <w:name w:val="Таблица-список 82"/>
    <w:basedOn w:val="a6"/>
    <w:next w:val="-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2ff8">
    <w:name w:val="Тема таблицы2"/>
    <w:basedOn w:val="a6"/>
    <w:next w:val="afffffff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f9">
    <w:name w:val="Темный список2"/>
    <w:basedOn w:val="a6"/>
    <w:next w:val="afffffff0"/>
    <w:uiPriority w:val="7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-129">
    <w:name w:val="Темный список - Акцент 12"/>
    <w:basedOn w:val="a6"/>
    <w:next w:val="-19"/>
    <w:uiPriority w:val="7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customStyle="1" w:styleId="-229">
    <w:name w:val="Темный список - Акцент 22"/>
    <w:basedOn w:val="a6"/>
    <w:next w:val="-29"/>
    <w:uiPriority w:val="7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customStyle="1" w:styleId="-329">
    <w:name w:val="Темный список - Акцент 32"/>
    <w:basedOn w:val="a6"/>
    <w:next w:val="-39"/>
    <w:uiPriority w:val="7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customStyle="1" w:styleId="-428">
    <w:name w:val="Темный список - Акцент 42"/>
    <w:basedOn w:val="a6"/>
    <w:next w:val="-49"/>
    <w:uiPriority w:val="7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customStyle="1" w:styleId="-528">
    <w:name w:val="Темный список - Акцент 52"/>
    <w:basedOn w:val="a6"/>
    <w:next w:val="-59"/>
    <w:uiPriority w:val="7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customStyle="1" w:styleId="-628">
    <w:name w:val="Темный список - Акцент 62"/>
    <w:basedOn w:val="a6"/>
    <w:next w:val="-69"/>
    <w:uiPriority w:val="7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customStyle="1" w:styleId="2ffa">
    <w:name w:val="Цветная заливка2"/>
    <w:basedOn w:val="a6"/>
    <w:next w:val="afffffff2"/>
    <w:uiPriority w:val="7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12a">
    <w:name w:val="Цветная заливка - Акцент 12"/>
    <w:basedOn w:val="a6"/>
    <w:next w:val="-1a"/>
    <w:uiPriority w:val="7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22a">
    <w:name w:val="Цветная заливка - Акцент 22"/>
    <w:basedOn w:val="a6"/>
    <w:next w:val="-2a"/>
    <w:uiPriority w:val="7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32a">
    <w:name w:val="Цветная заливка - Акцент 32"/>
    <w:basedOn w:val="a6"/>
    <w:next w:val="-3a"/>
    <w:uiPriority w:val="7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customStyle="1" w:styleId="-429">
    <w:name w:val="Цветная заливка - Акцент 42"/>
    <w:basedOn w:val="a6"/>
    <w:next w:val="-4a"/>
    <w:uiPriority w:val="7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529">
    <w:name w:val="Цветная заливка - Акцент 52"/>
    <w:basedOn w:val="a6"/>
    <w:next w:val="-5a"/>
    <w:uiPriority w:val="7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629">
    <w:name w:val="Цветная заливка - Акцент 62"/>
    <w:basedOn w:val="a6"/>
    <w:next w:val="-6a"/>
    <w:uiPriority w:val="7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ffb">
    <w:name w:val="Цветная сетка2"/>
    <w:basedOn w:val="a6"/>
    <w:next w:val="afffffff3"/>
    <w:uiPriority w:val="7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-12b">
    <w:name w:val="Цветная сетка - Акцент 12"/>
    <w:basedOn w:val="a6"/>
    <w:next w:val="-1b"/>
    <w:uiPriority w:val="7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customStyle="1" w:styleId="-22b">
    <w:name w:val="Цветная сетка - Акцент 22"/>
    <w:basedOn w:val="a6"/>
    <w:next w:val="-2b"/>
    <w:uiPriority w:val="7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customStyle="1" w:styleId="-32b">
    <w:name w:val="Цветная сетка - Акцент 32"/>
    <w:basedOn w:val="a6"/>
    <w:next w:val="-3b"/>
    <w:uiPriority w:val="7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customStyle="1" w:styleId="-42a">
    <w:name w:val="Цветная сетка - Акцент 42"/>
    <w:basedOn w:val="a6"/>
    <w:next w:val="-4b"/>
    <w:uiPriority w:val="7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customStyle="1" w:styleId="-52a">
    <w:name w:val="Цветная сетка - Акцент 52"/>
    <w:basedOn w:val="a6"/>
    <w:next w:val="-5b"/>
    <w:uiPriority w:val="7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customStyle="1" w:styleId="-62a">
    <w:name w:val="Цветная сетка - Акцент 62"/>
    <w:basedOn w:val="a6"/>
    <w:next w:val="-6b"/>
    <w:uiPriority w:val="7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customStyle="1" w:styleId="12c">
    <w:name w:val="Цветная таблица 12"/>
    <w:basedOn w:val="a6"/>
    <w:next w:val="1fc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color w:val="FFFFFF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a">
    <w:name w:val="Цветная таблица 22"/>
    <w:basedOn w:val="a6"/>
    <w:next w:val="2fb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27">
    <w:name w:val="Цветная таблица 32"/>
    <w:basedOn w:val="a6"/>
    <w:next w:val="3f3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2ffc">
    <w:name w:val="Цветной список2"/>
    <w:basedOn w:val="a6"/>
    <w:next w:val="afffffff4"/>
    <w:uiPriority w:val="7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12c">
    <w:name w:val="Цветной список - Акцент 12"/>
    <w:basedOn w:val="a6"/>
    <w:next w:val="-1c"/>
    <w:uiPriority w:val="7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2c">
    <w:name w:val="Цветной список - Акцент 22"/>
    <w:basedOn w:val="a6"/>
    <w:next w:val="-2c"/>
    <w:uiPriority w:val="7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32c">
    <w:name w:val="Цветной список - Акцент 32"/>
    <w:basedOn w:val="a6"/>
    <w:next w:val="-3c"/>
    <w:uiPriority w:val="7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42b">
    <w:name w:val="Цветной список - Акцент 42"/>
    <w:basedOn w:val="a6"/>
    <w:next w:val="-4c"/>
    <w:uiPriority w:val="7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52b">
    <w:name w:val="Цветной список - Акцент 52"/>
    <w:basedOn w:val="a6"/>
    <w:next w:val="-5c"/>
    <w:uiPriority w:val="7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62b">
    <w:name w:val="Цветной список - Акцент 62"/>
    <w:basedOn w:val="a6"/>
    <w:next w:val="-6c"/>
    <w:uiPriority w:val="7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numbering" w:customStyle="1" w:styleId="22b">
    <w:name w:val="Нет списка22"/>
    <w:next w:val="a7"/>
    <w:uiPriority w:val="99"/>
    <w:semiHidden/>
    <w:unhideWhenUsed/>
    <w:rsid w:val="00627E9C"/>
  </w:style>
  <w:style w:type="numbering" w:customStyle="1" w:styleId="3110">
    <w:name w:val="Нет списка311"/>
    <w:next w:val="a7"/>
    <w:uiPriority w:val="99"/>
    <w:semiHidden/>
    <w:unhideWhenUsed/>
    <w:rsid w:val="00627E9C"/>
  </w:style>
  <w:style w:type="character" w:customStyle="1" w:styleId="1ff9">
    <w:name w:val="Текст примечания Знак1"/>
    <w:basedOn w:val="a5"/>
    <w:uiPriority w:val="99"/>
    <w:semiHidden/>
    <w:rsid w:val="00627E9C"/>
    <w:rPr>
      <w:rFonts w:ascii="Garamond" w:eastAsia="Batang" w:hAnsi="Garamond" w:cs="Garamond"/>
      <w:sz w:val="20"/>
      <w:szCs w:val="20"/>
      <w:lang w:eastAsia="ar-SA"/>
    </w:rPr>
  </w:style>
  <w:style w:type="numbering" w:customStyle="1" w:styleId="5a">
    <w:name w:val="Нет списка5"/>
    <w:next w:val="a7"/>
    <w:uiPriority w:val="99"/>
    <w:semiHidden/>
    <w:unhideWhenUsed/>
    <w:rsid w:val="00627E9C"/>
  </w:style>
  <w:style w:type="character" w:customStyle="1" w:styleId="af0">
    <w:name w:val="Название объекта Знак"/>
    <w:basedOn w:val="a5"/>
    <w:link w:val="af"/>
    <w:locked/>
    <w:rsid w:val="00627E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EON">
    <w:name w:val="E.ON Основной текст"/>
    <w:basedOn w:val="a3"/>
    <w:link w:val="EON0"/>
    <w:qFormat/>
    <w:rsid w:val="00627E9C"/>
    <w:pPr>
      <w:spacing w:after="0" w:line="260" w:lineRule="exact"/>
      <w:contextualSpacing/>
    </w:pPr>
    <w:rPr>
      <w:rFonts w:ascii="Times New Roman" w:hAnsi="Times New Roman"/>
    </w:rPr>
  </w:style>
  <w:style w:type="character" w:customStyle="1" w:styleId="EON0">
    <w:name w:val="E.ON Основной текст Знак"/>
    <w:basedOn w:val="a5"/>
    <w:link w:val="EON"/>
    <w:rsid w:val="00627E9C"/>
    <w:rPr>
      <w:rFonts w:ascii="Times New Roman" w:eastAsia="Calibri" w:hAnsi="Times New Roman" w:cs="Times New Roman"/>
    </w:rPr>
  </w:style>
  <w:style w:type="paragraph" w:customStyle="1" w:styleId="afffffffb">
    <w:name w:val="Подпункт"/>
    <w:basedOn w:val="afff8"/>
    <w:link w:val="1ffa"/>
    <w:rsid w:val="00627E9C"/>
    <w:pPr>
      <w:numPr>
        <w:ilvl w:val="3"/>
      </w:numPr>
      <w:tabs>
        <w:tab w:val="num" w:pos="1134"/>
      </w:tabs>
      <w:ind w:left="360" w:hanging="360"/>
    </w:pPr>
  </w:style>
  <w:style w:type="character" w:customStyle="1" w:styleId="1ffa">
    <w:name w:val="Подпункт Знак1"/>
    <w:link w:val="afffffffb"/>
    <w:locked/>
    <w:rsid w:val="00627E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6d">
    <w:name w:val="пункт-6"/>
    <w:basedOn w:val="a3"/>
    <w:uiPriority w:val="99"/>
    <w:rsid w:val="00627E9C"/>
    <w:pPr>
      <w:tabs>
        <w:tab w:val="num" w:pos="1974"/>
      </w:tabs>
      <w:spacing w:after="0" w:line="240" w:lineRule="auto"/>
      <w:ind w:left="273"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fffffc">
    <w:name w:val="Подподпункт"/>
    <w:basedOn w:val="afffffffb"/>
    <w:uiPriority w:val="99"/>
    <w:rsid w:val="00627E9C"/>
    <w:pPr>
      <w:numPr>
        <w:ilvl w:val="0"/>
      </w:numPr>
      <w:tabs>
        <w:tab w:val="num" w:pos="1134"/>
        <w:tab w:val="num" w:pos="2411"/>
      </w:tabs>
      <w:ind w:left="2411" w:hanging="567"/>
    </w:pPr>
  </w:style>
  <w:style w:type="paragraph" w:customStyle="1" w:styleId="2ffd">
    <w:name w:val="Пункт2"/>
    <w:basedOn w:val="afff8"/>
    <w:rsid w:val="00627E9C"/>
    <w:pPr>
      <w:keepNext/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1ffb">
    <w:name w:val="çàãîëîâîê 1"/>
    <w:basedOn w:val="a3"/>
    <w:next w:val="a3"/>
    <w:uiPriority w:val="99"/>
    <w:rsid w:val="00627E9C"/>
    <w:pPr>
      <w:keepNext/>
      <w:widowControl w:val="0"/>
      <w:spacing w:after="0" w:line="240" w:lineRule="auto"/>
      <w:ind w:left="4956" w:firstLine="708"/>
      <w:jc w:val="both"/>
    </w:pPr>
    <w:rPr>
      <w:rFonts w:ascii="Times New Roman" w:eastAsia="Times New Roman" w:hAnsi="Times New Roman"/>
      <w:b/>
      <w:sz w:val="23"/>
      <w:szCs w:val="20"/>
      <w:lang w:eastAsia="ru-RU"/>
    </w:rPr>
  </w:style>
  <w:style w:type="character" w:customStyle="1" w:styleId="WW-">
    <w:name w:val="WW-Основной шрифт абзаца"/>
    <w:uiPriority w:val="99"/>
    <w:rsid w:val="00627E9C"/>
  </w:style>
  <w:style w:type="character" w:customStyle="1" w:styleId="afffffffd">
    <w:name w:val="Гипертекстовая ссылка"/>
    <w:basedOn w:val="a5"/>
    <w:uiPriority w:val="99"/>
    <w:rsid w:val="00627E9C"/>
    <w:rPr>
      <w:rFonts w:cs="Times New Roman"/>
      <w:color w:val="008000"/>
      <w:sz w:val="22"/>
      <w:szCs w:val="22"/>
      <w:u w:val="single"/>
    </w:rPr>
  </w:style>
  <w:style w:type="paragraph" w:customStyle="1" w:styleId="afffffffe">
    <w:name w:val="Íîðìàëüíûé"/>
    <w:uiPriority w:val="99"/>
    <w:rsid w:val="00627E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paragraph" w:customStyle="1" w:styleId="21c">
    <w:name w:val="Основной текст с отступом 21"/>
    <w:basedOn w:val="a3"/>
    <w:uiPriority w:val="99"/>
    <w:rsid w:val="00627E9C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-1">
    <w:name w:val="Пункт-1"/>
    <w:basedOn w:val="a3"/>
    <w:uiPriority w:val="99"/>
    <w:rsid w:val="00627E9C"/>
    <w:pPr>
      <w:numPr>
        <w:ilvl w:val="1"/>
        <w:numId w:val="4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ffc">
    <w:name w:val="Основной текст1"/>
    <w:basedOn w:val="a3"/>
    <w:uiPriority w:val="99"/>
    <w:rsid w:val="00627E9C"/>
    <w:pPr>
      <w:spacing w:before="12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western">
    <w:name w:val="western"/>
    <w:basedOn w:val="a3"/>
    <w:uiPriority w:val="99"/>
    <w:rsid w:val="00627E9C"/>
    <w:pPr>
      <w:suppressAutoHyphens/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ffffff">
    <w:name w:val="Стиль статьи договора + курсив"/>
    <w:basedOn w:val="a3"/>
    <w:uiPriority w:val="99"/>
    <w:rsid w:val="00627E9C"/>
    <w:pPr>
      <w:widowControl w:val="0"/>
      <w:numPr>
        <w:ilvl w:val="1"/>
      </w:numPr>
      <w:tabs>
        <w:tab w:val="num" w:pos="360"/>
      </w:tabs>
      <w:spacing w:after="60" w:line="240" w:lineRule="auto"/>
      <w:ind w:firstLine="720"/>
      <w:jc w:val="both"/>
      <w:outlineLvl w:val="1"/>
    </w:pPr>
    <w:rPr>
      <w:rFonts w:ascii="Times New Roman" w:eastAsia="Times New Roman" w:hAnsi="Times New Roman"/>
      <w:iCs/>
      <w:lang w:eastAsia="ru-RU"/>
    </w:rPr>
  </w:style>
  <w:style w:type="paragraph" w:customStyle="1" w:styleId="-">
    <w:name w:val="Подпись - Право"/>
    <w:basedOn w:val="a3"/>
    <w:uiPriority w:val="99"/>
    <w:rsid w:val="00627E9C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fffff0">
    <w:name w:val="Нумер.список"/>
    <w:basedOn w:val="a3"/>
    <w:link w:val="affffffff1"/>
    <w:qFormat/>
    <w:rsid w:val="00627E9C"/>
    <w:pPr>
      <w:spacing w:after="80" w:line="360" w:lineRule="auto"/>
      <w:jc w:val="both"/>
    </w:pPr>
    <w:rPr>
      <w:rFonts w:ascii="Times New Roman" w:eastAsia="Times New Roman" w:hAnsi="Times New Roman" w:cs="Calibri"/>
      <w:sz w:val="28"/>
      <w:szCs w:val="24"/>
      <w:lang w:eastAsia="ru-RU"/>
    </w:rPr>
  </w:style>
  <w:style w:type="character" w:customStyle="1" w:styleId="affffffff1">
    <w:name w:val="Нумер.список Знак"/>
    <w:basedOn w:val="af5"/>
    <w:link w:val="affffffff0"/>
    <w:locked/>
    <w:rsid w:val="00627E9C"/>
    <w:rPr>
      <w:rFonts w:ascii="Times New Roman" w:eastAsia="Times New Roman" w:hAnsi="Times New Roman" w:cs="Calibri"/>
      <w:sz w:val="28"/>
      <w:szCs w:val="24"/>
      <w:lang w:eastAsia="ru-RU"/>
    </w:rPr>
  </w:style>
  <w:style w:type="paragraph" w:customStyle="1" w:styleId="a1">
    <w:name w:val="Ненум.список"/>
    <w:basedOn w:val="af4"/>
    <w:link w:val="affffffff2"/>
    <w:qFormat/>
    <w:rsid w:val="00627E9C"/>
    <w:pPr>
      <w:numPr>
        <w:numId w:val="42"/>
      </w:numPr>
      <w:autoSpaceDE/>
      <w:autoSpaceDN/>
      <w:spacing w:after="80" w:line="360" w:lineRule="auto"/>
      <w:contextualSpacing/>
      <w:jc w:val="both"/>
    </w:pPr>
    <w:rPr>
      <w:rFonts w:cs="Calibri"/>
      <w:sz w:val="28"/>
    </w:rPr>
  </w:style>
  <w:style w:type="character" w:customStyle="1" w:styleId="affffffff2">
    <w:name w:val="Ненум.список Знак"/>
    <w:basedOn w:val="af5"/>
    <w:link w:val="a1"/>
    <w:locked/>
    <w:rsid w:val="00627E9C"/>
    <w:rPr>
      <w:rFonts w:ascii="Times New Roman" w:eastAsia="Times New Roman" w:hAnsi="Times New Roman" w:cs="Calibri"/>
      <w:sz w:val="28"/>
      <w:szCs w:val="24"/>
      <w:lang w:eastAsia="ru-RU"/>
    </w:rPr>
  </w:style>
  <w:style w:type="paragraph" w:customStyle="1" w:styleId="affffffff3">
    <w:name w:val="Рисунок"/>
    <w:basedOn w:val="af"/>
    <w:link w:val="affffffff4"/>
    <w:qFormat/>
    <w:rsid w:val="00627E9C"/>
    <w:pPr>
      <w:widowControl/>
      <w:spacing w:after="240"/>
    </w:pPr>
    <w:rPr>
      <w:rFonts w:ascii="NewsGoth Lt BT" w:eastAsia="Batang" w:hAnsi="NewsGoth Lt BT" w:cs="NewsGoth Lt BT"/>
      <w:b/>
      <w:bCs/>
      <w:color w:val="5B9BD5"/>
      <w:sz w:val="18"/>
      <w:szCs w:val="18"/>
      <w:lang w:val="de-DE"/>
    </w:rPr>
  </w:style>
  <w:style w:type="character" w:customStyle="1" w:styleId="affffffff4">
    <w:name w:val="Рисунок Знак"/>
    <w:basedOn w:val="af0"/>
    <w:link w:val="affffffff3"/>
    <w:locked/>
    <w:rsid w:val="00627E9C"/>
    <w:rPr>
      <w:rFonts w:ascii="NewsGoth Lt BT" w:eastAsia="Batang" w:hAnsi="NewsGoth Lt BT" w:cs="NewsGoth Lt BT"/>
      <w:b/>
      <w:bCs/>
      <w:color w:val="5B9BD5"/>
      <w:sz w:val="18"/>
      <w:szCs w:val="18"/>
      <w:lang w:val="de-DE" w:eastAsia="ru-RU"/>
    </w:rPr>
  </w:style>
  <w:style w:type="paragraph" w:customStyle="1" w:styleId="affffffff5">
    <w:name w:val="Жирный"/>
    <w:basedOn w:val="a3"/>
    <w:link w:val="affffffff6"/>
    <w:qFormat/>
    <w:rsid w:val="00627E9C"/>
    <w:pPr>
      <w:spacing w:after="80" w:line="240" w:lineRule="auto"/>
      <w:jc w:val="both"/>
    </w:pPr>
    <w:rPr>
      <w:rFonts w:ascii="Times New Roman" w:eastAsia="Times New Roman" w:hAnsi="Times New Roman"/>
      <w:b/>
      <w:sz w:val="28"/>
    </w:rPr>
  </w:style>
  <w:style w:type="character" w:customStyle="1" w:styleId="affffffff6">
    <w:name w:val="Жирный Знак"/>
    <w:basedOn w:val="a5"/>
    <w:link w:val="affffffff5"/>
    <w:locked/>
    <w:rsid w:val="00627E9C"/>
    <w:rPr>
      <w:rFonts w:ascii="Times New Roman" w:eastAsia="Times New Roman" w:hAnsi="Times New Roman" w:cs="Times New Roman"/>
      <w:b/>
      <w:sz w:val="28"/>
    </w:rPr>
  </w:style>
  <w:style w:type="paragraph" w:customStyle="1" w:styleId="affffffff7">
    <w:name w:val="Название примечания"/>
    <w:basedOn w:val="a3"/>
    <w:link w:val="affffffff8"/>
    <w:qFormat/>
    <w:rsid w:val="00627E9C"/>
    <w:pPr>
      <w:keepNext/>
      <w:pageBreakBefore/>
      <w:widowControl w:val="0"/>
      <w:tabs>
        <w:tab w:val="left" w:pos="0"/>
      </w:tabs>
      <w:spacing w:after="400" w:line="240" w:lineRule="auto"/>
      <w:jc w:val="right"/>
      <w:outlineLvl w:val="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ffffffff8">
    <w:name w:val="Название примечания Знак"/>
    <w:basedOn w:val="a5"/>
    <w:link w:val="affffffff7"/>
    <w:rsid w:val="00627E9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fffff9">
    <w:name w:val="Подзаголовок приложения"/>
    <w:basedOn w:val="a3"/>
    <w:next w:val="a3"/>
    <w:link w:val="affffffffa"/>
    <w:qFormat/>
    <w:rsid w:val="00627E9C"/>
    <w:pPr>
      <w:spacing w:after="120" w:line="240" w:lineRule="auto"/>
      <w:contextualSpacing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fffffffa">
    <w:name w:val="Подзаголовок приложения Знак"/>
    <w:basedOn w:val="a5"/>
    <w:link w:val="affffffff9"/>
    <w:rsid w:val="00627E9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ffd">
    <w:name w:val="Неразрешенное упоминание1"/>
    <w:basedOn w:val="a5"/>
    <w:uiPriority w:val="99"/>
    <w:semiHidden/>
    <w:unhideWhenUsed/>
    <w:rsid w:val="00627E9C"/>
    <w:rPr>
      <w:color w:val="605E5C"/>
      <w:shd w:val="clear" w:color="auto" w:fill="E1DFDD"/>
    </w:rPr>
  </w:style>
  <w:style w:type="numbering" w:customStyle="1" w:styleId="65">
    <w:name w:val="Нет списка6"/>
    <w:next w:val="a7"/>
    <w:uiPriority w:val="99"/>
    <w:semiHidden/>
    <w:unhideWhenUsed/>
    <w:rsid w:val="00627E9C"/>
  </w:style>
  <w:style w:type="table" w:customStyle="1" w:styleId="4e">
    <w:name w:val="Сетка таблицы4"/>
    <w:basedOn w:val="a6"/>
    <w:next w:val="aff7"/>
    <w:uiPriority w:val="99"/>
    <w:rsid w:val="00627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7"/>
    <w:uiPriority w:val="99"/>
    <w:semiHidden/>
    <w:unhideWhenUsed/>
    <w:rsid w:val="00627E9C"/>
  </w:style>
  <w:style w:type="table" w:customStyle="1" w:styleId="131">
    <w:name w:val="Сетка таблицы13"/>
    <w:basedOn w:val="a6"/>
    <w:next w:val="aff7"/>
    <w:uiPriority w:val="39"/>
    <w:rsid w:val="00627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3">
    <w:name w:val="Веб-таблица 13"/>
    <w:basedOn w:val="a6"/>
    <w:next w:val="-10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3">
    <w:name w:val="Веб-таблица 23"/>
    <w:basedOn w:val="a6"/>
    <w:next w:val="-2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33">
    <w:name w:val="Веб-таблица 33"/>
    <w:basedOn w:val="a6"/>
    <w:next w:val="-3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f6">
    <w:name w:val="Изысканная таблица3"/>
    <w:basedOn w:val="a6"/>
    <w:next w:val="afffff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32">
    <w:name w:val="Изящная таблица 13"/>
    <w:basedOn w:val="a6"/>
    <w:next w:val="1f1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Изящная таблица 23"/>
    <w:basedOn w:val="a6"/>
    <w:next w:val="2e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33">
    <w:name w:val="Классическая таблица 13"/>
    <w:basedOn w:val="a6"/>
    <w:next w:val="1f2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1">
    <w:name w:val="Классическая таблица 23"/>
    <w:basedOn w:val="a6"/>
    <w:next w:val="2f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30">
    <w:name w:val="Классическая таблица 33"/>
    <w:basedOn w:val="a6"/>
    <w:next w:val="3a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color w:val="00008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30">
    <w:name w:val="Классическая таблица 43"/>
    <w:basedOn w:val="a6"/>
    <w:next w:val="47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34">
    <w:name w:val="Объемная таблица 13"/>
    <w:basedOn w:val="a6"/>
    <w:next w:val="1f3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232">
    <w:name w:val="Объемная таблица 23"/>
    <w:basedOn w:val="a6"/>
    <w:next w:val="2f1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31">
    <w:name w:val="Объемная таблица 33"/>
    <w:basedOn w:val="a6"/>
    <w:next w:val="3b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35">
    <w:name w:val="Простая таблица 13"/>
    <w:basedOn w:val="a6"/>
    <w:next w:val="1f4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233">
    <w:name w:val="Простая таблица 23"/>
    <w:basedOn w:val="a6"/>
    <w:next w:val="2f3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332">
    <w:name w:val="Простая таблица 33"/>
    <w:basedOn w:val="a6"/>
    <w:next w:val="3d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3f7">
    <w:name w:val="Светлая заливка3"/>
    <w:basedOn w:val="a6"/>
    <w:next w:val="affffff3"/>
    <w:uiPriority w:val="6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 w:themeShade="BF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34">
    <w:name w:val="Светлая заливка - Акцент 13"/>
    <w:basedOn w:val="a6"/>
    <w:next w:val="-11"/>
    <w:uiPriority w:val="6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-234">
    <w:name w:val="Светлая заливка - Акцент 23"/>
    <w:basedOn w:val="a6"/>
    <w:next w:val="-20"/>
    <w:uiPriority w:val="6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customStyle="1" w:styleId="-334">
    <w:name w:val="Светлая заливка - Акцент 33"/>
    <w:basedOn w:val="a6"/>
    <w:next w:val="-30"/>
    <w:uiPriority w:val="6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customStyle="1" w:styleId="-433">
    <w:name w:val="Светлая заливка - Акцент 43"/>
    <w:basedOn w:val="a6"/>
    <w:next w:val="-4"/>
    <w:uiPriority w:val="6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customStyle="1" w:styleId="-533">
    <w:name w:val="Светлая заливка - Акцент 53"/>
    <w:basedOn w:val="a6"/>
    <w:next w:val="-5"/>
    <w:uiPriority w:val="6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customStyle="1" w:styleId="-633">
    <w:name w:val="Светлая заливка - Акцент 63"/>
    <w:basedOn w:val="a6"/>
    <w:next w:val="-6"/>
    <w:uiPriority w:val="6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customStyle="1" w:styleId="3f8">
    <w:name w:val="Светлая сетка3"/>
    <w:basedOn w:val="a6"/>
    <w:next w:val="affffff4"/>
    <w:uiPriority w:val="6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-135">
    <w:name w:val="Светлая сетка - Акцент 13"/>
    <w:basedOn w:val="a6"/>
    <w:next w:val="-12"/>
    <w:uiPriority w:val="6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customStyle="1" w:styleId="-235">
    <w:name w:val="Светлая сетка - Акцент 23"/>
    <w:basedOn w:val="a6"/>
    <w:next w:val="-21"/>
    <w:uiPriority w:val="6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customStyle="1" w:styleId="-335">
    <w:name w:val="Светлая сетка - Акцент 33"/>
    <w:basedOn w:val="a6"/>
    <w:next w:val="-31"/>
    <w:uiPriority w:val="6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customStyle="1" w:styleId="-434">
    <w:name w:val="Светлая сетка - Акцент 43"/>
    <w:basedOn w:val="a6"/>
    <w:next w:val="-40"/>
    <w:uiPriority w:val="6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customStyle="1" w:styleId="-534">
    <w:name w:val="Светлая сетка - Акцент 53"/>
    <w:basedOn w:val="a6"/>
    <w:next w:val="-50"/>
    <w:uiPriority w:val="6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customStyle="1" w:styleId="-634">
    <w:name w:val="Светлая сетка - Акцент 63"/>
    <w:basedOn w:val="a6"/>
    <w:next w:val="-60"/>
    <w:uiPriority w:val="6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customStyle="1" w:styleId="3f9">
    <w:name w:val="Светлый список3"/>
    <w:basedOn w:val="a6"/>
    <w:next w:val="affffff5"/>
    <w:uiPriority w:val="6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-136">
    <w:name w:val="Светлый список - Акцент 13"/>
    <w:basedOn w:val="a6"/>
    <w:next w:val="-13"/>
    <w:uiPriority w:val="6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-236">
    <w:name w:val="Светлый список - Акцент 23"/>
    <w:basedOn w:val="a6"/>
    <w:next w:val="-22"/>
    <w:uiPriority w:val="6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-336">
    <w:name w:val="Светлый список - Акцент 33"/>
    <w:basedOn w:val="a6"/>
    <w:next w:val="-32"/>
    <w:uiPriority w:val="6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35">
    <w:name w:val="Светлый список - Акцент 43"/>
    <w:basedOn w:val="a6"/>
    <w:next w:val="-41"/>
    <w:uiPriority w:val="6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customStyle="1" w:styleId="-535">
    <w:name w:val="Светлый список - Акцент 53"/>
    <w:basedOn w:val="a6"/>
    <w:next w:val="-51"/>
    <w:uiPriority w:val="6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customStyle="1" w:styleId="-635">
    <w:name w:val="Светлый список - Акцент 63"/>
    <w:basedOn w:val="a6"/>
    <w:next w:val="-61"/>
    <w:uiPriority w:val="6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customStyle="1" w:styleId="136">
    <w:name w:val="Сетка таблицы 13"/>
    <w:basedOn w:val="a6"/>
    <w:next w:val="1f5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4">
    <w:name w:val="Сетка таблицы 23"/>
    <w:basedOn w:val="a6"/>
    <w:next w:val="2f4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33">
    <w:name w:val="Сетка таблицы 33"/>
    <w:basedOn w:val="a6"/>
    <w:next w:val="3e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31">
    <w:name w:val="Сетка таблицы 43"/>
    <w:basedOn w:val="a6"/>
    <w:next w:val="49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30">
    <w:name w:val="Сетка таблицы 53"/>
    <w:basedOn w:val="a6"/>
    <w:next w:val="56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630">
    <w:name w:val="Сетка таблицы 63"/>
    <w:basedOn w:val="a6"/>
    <w:next w:val="63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730">
    <w:name w:val="Сетка таблицы 73"/>
    <w:basedOn w:val="a6"/>
    <w:next w:val="73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b/>
      <w:bCs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830">
    <w:name w:val="Сетка таблицы 83"/>
    <w:basedOn w:val="a6"/>
    <w:next w:val="82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fa">
    <w:name w:val="Сетка таблицы светлая3"/>
    <w:basedOn w:val="a6"/>
    <w:next w:val="affffff6"/>
    <w:uiPriority w:val="4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3fb">
    <w:name w:val="Современная таблица3"/>
    <w:basedOn w:val="a6"/>
    <w:next w:val="affffffb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-137">
    <w:name w:val="Список-таблица 1 светлая3"/>
    <w:basedOn w:val="a6"/>
    <w:next w:val="-14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1130">
    <w:name w:val="Список-таблица 1 светлая — акцент 13"/>
    <w:basedOn w:val="a6"/>
    <w:next w:val="-110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1230">
    <w:name w:val="Список-таблица 1 светлая — акцент 23"/>
    <w:basedOn w:val="a6"/>
    <w:next w:val="-120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1330">
    <w:name w:val="Список-таблица 1 светлая — акцент 33"/>
    <w:basedOn w:val="a6"/>
    <w:next w:val="-130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143">
    <w:name w:val="Список-таблица 1 светлая — акцент 43"/>
    <w:basedOn w:val="a6"/>
    <w:next w:val="-140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153">
    <w:name w:val="Список-таблица 1 светлая — акцент 53"/>
    <w:basedOn w:val="a6"/>
    <w:next w:val="-15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163">
    <w:name w:val="Список-таблица 1 светлая — акцент 63"/>
    <w:basedOn w:val="a6"/>
    <w:next w:val="-16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237">
    <w:name w:val="Список-таблица 23"/>
    <w:basedOn w:val="a6"/>
    <w:next w:val="-23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30">
    <w:name w:val="Список-таблица 2 — акцент 13"/>
    <w:basedOn w:val="a6"/>
    <w:next w:val="-210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230">
    <w:name w:val="Список-таблица 2 — акцент 23"/>
    <w:basedOn w:val="a6"/>
    <w:next w:val="-220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2330">
    <w:name w:val="Список-таблица 2 — акцент 33"/>
    <w:basedOn w:val="a6"/>
    <w:next w:val="-230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243">
    <w:name w:val="Список-таблица 2 — акцент 43"/>
    <w:basedOn w:val="a6"/>
    <w:next w:val="-24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253">
    <w:name w:val="Список-таблица 2 — акцент 53"/>
    <w:basedOn w:val="a6"/>
    <w:next w:val="-25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263">
    <w:name w:val="Список-таблица 2 — акцент 63"/>
    <w:basedOn w:val="a6"/>
    <w:next w:val="-26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337">
    <w:name w:val="Список-таблица 33"/>
    <w:basedOn w:val="a6"/>
    <w:next w:val="-33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3130">
    <w:name w:val="Список-таблица 3 — акцент 13"/>
    <w:basedOn w:val="a6"/>
    <w:next w:val="-310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-3230">
    <w:name w:val="Список-таблица 3 — акцент 23"/>
    <w:basedOn w:val="a6"/>
    <w:next w:val="-320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-3330">
    <w:name w:val="Список-таблица 3 — акцент 33"/>
    <w:basedOn w:val="a6"/>
    <w:next w:val="-330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-343">
    <w:name w:val="Список-таблица 3 — акцент 43"/>
    <w:basedOn w:val="a6"/>
    <w:next w:val="-34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-353">
    <w:name w:val="Список-таблица 3 — акцент 53"/>
    <w:basedOn w:val="a6"/>
    <w:next w:val="-35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-363">
    <w:name w:val="Список-таблица 3 — акцент 63"/>
    <w:basedOn w:val="a6"/>
    <w:next w:val="-36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-436">
    <w:name w:val="Список-таблица 43"/>
    <w:basedOn w:val="a6"/>
    <w:next w:val="-42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30">
    <w:name w:val="Список-таблица 4 — акцент 13"/>
    <w:basedOn w:val="a6"/>
    <w:next w:val="-410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4230">
    <w:name w:val="Список-таблица 4 — акцент 23"/>
    <w:basedOn w:val="a6"/>
    <w:next w:val="-420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4330">
    <w:name w:val="Список-таблица 4 — акцент 33"/>
    <w:basedOn w:val="a6"/>
    <w:next w:val="-43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443">
    <w:name w:val="Список-таблица 4 — акцент 43"/>
    <w:basedOn w:val="a6"/>
    <w:next w:val="-44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453">
    <w:name w:val="Список-таблица 4 — акцент 53"/>
    <w:basedOn w:val="a6"/>
    <w:next w:val="-45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63">
    <w:name w:val="Список-таблица 4 — акцент 63"/>
    <w:basedOn w:val="a6"/>
    <w:next w:val="-46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536">
    <w:name w:val="Список-таблица 5 темная3"/>
    <w:basedOn w:val="a6"/>
    <w:next w:val="-52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130">
    <w:name w:val="Список-таблица 5 темная — акцент 13"/>
    <w:basedOn w:val="a6"/>
    <w:next w:val="-510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230">
    <w:name w:val="Список-таблица 5 темная — акцент 23"/>
    <w:basedOn w:val="a6"/>
    <w:next w:val="-520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330">
    <w:name w:val="Список-таблица 5 темная — акцент 33"/>
    <w:basedOn w:val="a6"/>
    <w:next w:val="-53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43">
    <w:name w:val="Список-таблица 5 темная — акцент 43"/>
    <w:basedOn w:val="a6"/>
    <w:next w:val="-54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53">
    <w:name w:val="Список-таблица 5 темная — акцент 53"/>
    <w:basedOn w:val="a6"/>
    <w:next w:val="-55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63">
    <w:name w:val="Список-таблица 5 темная — акцент 63"/>
    <w:basedOn w:val="a6"/>
    <w:next w:val="-56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36">
    <w:name w:val="Список-таблица 6 цветная3"/>
    <w:basedOn w:val="a6"/>
    <w:next w:val="-62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30">
    <w:name w:val="Список-таблица 6 цветная — акцент 13"/>
    <w:basedOn w:val="a6"/>
    <w:next w:val="-610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6230">
    <w:name w:val="Список-таблица 6 цветная — акцент 23"/>
    <w:basedOn w:val="a6"/>
    <w:next w:val="-620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6330">
    <w:name w:val="Список-таблица 6 цветная — акцент 33"/>
    <w:basedOn w:val="a6"/>
    <w:next w:val="-63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643">
    <w:name w:val="Список-таблица 6 цветная — акцент 43"/>
    <w:basedOn w:val="a6"/>
    <w:next w:val="-64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653">
    <w:name w:val="Список-таблица 6 цветная — акцент 53"/>
    <w:basedOn w:val="a6"/>
    <w:next w:val="-65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663">
    <w:name w:val="Список-таблица 6 цветная — акцент 63"/>
    <w:basedOn w:val="a6"/>
    <w:next w:val="-66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733">
    <w:name w:val="Список-таблица 7 цветная3"/>
    <w:basedOn w:val="a6"/>
    <w:next w:val="-7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130">
    <w:name w:val="Список-таблица 7 цветная — акцент 13"/>
    <w:basedOn w:val="a6"/>
    <w:next w:val="-71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230">
    <w:name w:val="Список-таблица 7 цветная — акцент 23"/>
    <w:basedOn w:val="a6"/>
    <w:next w:val="-72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330">
    <w:name w:val="Список-таблица 7 цветная — акцент 33"/>
    <w:basedOn w:val="a6"/>
    <w:next w:val="-73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43">
    <w:name w:val="Список-таблица 7 цветная — акцент 43"/>
    <w:basedOn w:val="a6"/>
    <w:next w:val="-74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53">
    <w:name w:val="Список-таблица 7 цветная — акцент 53"/>
    <w:basedOn w:val="a6"/>
    <w:next w:val="-75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63">
    <w:name w:val="Список-таблица 7 цветная — акцент 63"/>
    <w:basedOn w:val="a6"/>
    <w:next w:val="-76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37">
    <w:name w:val="Средний список 13"/>
    <w:basedOn w:val="a6"/>
    <w:next w:val="1f6"/>
    <w:uiPriority w:val="65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3">
    <w:name w:val="Средний список 1 - Акцент 13"/>
    <w:basedOn w:val="a6"/>
    <w:next w:val="1-1"/>
    <w:uiPriority w:val="65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customStyle="1" w:styleId="1-23">
    <w:name w:val="Средний список 1 - Акцент 23"/>
    <w:basedOn w:val="a6"/>
    <w:next w:val="1-2"/>
    <w:uiPriority w:val="65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customStyle="1" w:styleId="1-33">
    <w:name w:val="Средний список 1 - Акцент 33"/>
    <w:basedOn w:val="a6"/>
    <w:next w:val="1-3"/>
    <w:uiPriority w:val="65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customStyle="1" w:styleId="1-43">
    <w:name w:val="Средний список 1 - Акцент 43"/>
    <w:basedOn w:val="a6"/>
    <w:next w:val="1-4"/>
    <w:uiPriority w:val="65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customStyle="1" w:styleId="1-53">
    <w:name w:val="Средний список 1 - Акцент 53"/>
    <w:basedOn w:val="a6"/>
    <w:next w:val="1-5"/>
    <w:uiPriority w:val="65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customStyle="1" w:styleId="1-63">
    <w:name w:val="Средний список 1 - Акцент 63"/>
    <w:basedOn w:val="a6"/>
    <w:next w:val="1-6"/>
    <w:uiPriority w:val="65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customStyle="1" w:styleId="235">
    <w:name w:val="Средний список 23"/>
    <w:basedOn w:val="a6"/>
    <w:next w:val="2f5"/>
    <w:uiPriority w:val="66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3">
    <w:name w:val="Средний список 2 - Акцент 13"/>
    <w:basedOn w:val="a6"/>
    <w:next w:val="2-1"/>
    <w:uiPriority w:val="66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3">
    <w:name w:val="Средний список 2 - Акцент 23"/>
    <w:basedOn w:val="a6"/>
    <w:next w:val="2-2"/>
    <w:uiPriority w:val="66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3">
    <w:name w:val="Средний список 2 - Акцент 33"/>
    <w:basedOn w:val="a6"/>
    <w:next w:val="2-3"/>
    <w:uiPriority w:val="66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3">
    <w:name w:val="Средний список 2 - Акцент 43"/>
    <w:basedOn w:val="a6"/>
    <w:next w:val="2-4"/>
    <w:uiPriority w:val="66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3">
    <w:name w:val="Средний список 2 - Акцент 53"/>
    <w:basedOn w:val="a6"/>
    <w:next w:val="2-5"/>
    <w:uiPriority w:val="66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3">
    <w:name w:val="Средний список 2 - Акцент 63"/>
    <w:basedOn w:val="a6"/>
    <w:next w:val="2-6"/>
    <w:uiPriority w:val="66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38">
    <w:name w:val="Средняя заливка 13"/>
    <w:basedOn w:val="a6"/>
    <w:next w:val="1f7"/>
    <w:uiPriority w:val="6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30">
    <w:name w:val="Средняя заливка 1 - Акцент 13"/>
    <w:basedOn w:val="a6"/>
    <w:next w:val="1-10"/>
    <w:uiPriority w:val="6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30">
    <w:name w:val="Средняя заливка 1 - Акцент 23"/>
    <w:basedOn w:val="a6"/>
    <w:next w:val="1-20"/>
    <w:uiPriority w:val="6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30">
    <w:name w:val="Средняя заливка 1 - Акцент 33"/>
    <w:basedOn w:val="a6"/>
    <w:next w:val="1-30"/>
    <w:uiPriority w:val="6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30">
    <w:name w:val="Средняя заливка 1 - Акцент 43"/>
    <w:basedOn w:val="a6"/>
    <w:next w:val="1-40"/>
    <w:uiPriority w:val="6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30">
    <w:name w:val="Средняя заливка 1 - Акцент 53"/>
    <w:basedOn w:val="a6"/>
    <w:next w:val="1-50"/>
    <w:uiPriority w:val="6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30">
    <w:name w:val="Средняя заливка 1 - Акцент 63"/>
    <w:basedOn w:val="a6"/>
    <w:next w:val="1-60"/>
    <w:uiPriority w:val="6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Средняя заливка 23"/>
    <w:basedOn w:val="a6"/>
    <w:next w:val="2f6"/>
    <w:uiPriority w:val="64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30">
    <w:name w:val="Средняя заливка 2 - Акцент 13"/>
    <w:basedOn w:val="a6"/>
    <w:next w:val="2-10"/>
    <w:uiPriority w:val="64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30">
    <w:name w:val="Средняя заливка 2 - Акцент 23"/>
    <w:basedOn w:val="a6"/>
    <w:next w:val="2-20"/>
    <w:uiPriority w:val="64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30">
    <w:name w:val="Средняя заливка 2 - Акцент 33"/>
    <w:basedOn w:val="a6"/>
    <w:next w:val="2-30"/>
    <w:uiPriority w:val="64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30">
    <w:name w:val="Средняя заливка 2 - Акцент 43"/>
    <w:basedOn w:val="a6"/>
    <w:next w:val="2-40"/>
    <w:uiPriority w:val="64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30">
    <w:name w:val="Средняя заливка 2 - Акцент 53"/>
    <w:basedOn w:val="a6"/>
    <w:next w:val="2-50"/>
    <w:uiPriority w:val="64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30">
    <w:name w:val="Средняя заливка 2 - Акцент 63"/>
    <w:basedOn w:val="a6"/>
    <w:next w:val="2-60"/>
    <w:uiPriority w:val="64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39">
    <w:name w:val="Средняя сетка 13"/>
    <w:basedOn w:val="a6"/>
    <w:next w:val="1f8"/>
    <w:uiPriority w:val="67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1-131">
    <w:name w:val="Средняя сетка 1 - Акцент 13"/>
    <w:basedOn w:val="a6"/>
    <w:next w:val="1-11"/>
    <w:uiPriority w:val="67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customStyle="1" w:styleId="1-231">
    <w:name w:val="Средняя сетка 1 - Акцент 23"/>
    <w:basedOn w:val="a6"/>
    <w:next w:val="1-21"/>
    <w:uiPriority w:val="67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customStyle="1" w:styleId="1-331">
    <w:name w:val="Средняя сетка 1 - Акцент 33"/>
    <w:basedOn w:val="a6"/>
    <w:next w:val="1-31"/>
    <w:uiPriority w:val="67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customStyle="1" w:styleId="1-431">
    <w:name w:val="Средняя сетка 1 - Акцент 43"/>
    <w:basedOn w:val="a6"/>
    <w:next w:val="1-41"/>
    <w:uiPriority w:val="67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customStyle="1" w:styleId="1-531">
    <w:name w:val="Средняя сетка 1 - Акцент 53"/>
    <w:basedOn w:val="a6"/>
    <w:next w:val="1-51"/>
    <w:uiPriority w:val="67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customStyle="1" w:styleId="1-631">
    <w:name w:val="Средняя сетка 1 - Акцент 63"/>
    <w:basedOn w:val="a6"/>
    <w:next w:val="1-61"/>
    <w:uiPriority w:val="67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customStyle="1" w:styleId="237">
    <w:name w:val="Средняя сетка 23"/>
    <w:basedOn w:val="a6"/>
    <w:next w:val="2f7"/>
    <w:uiPriority w:val="68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131">
    <w:name w:val="Средняя сетка 2 - Акцент 13"/>
    <w:basedOn w:val="a6"/>
    <w:next w:val="2-11"/>
    <w:uiPriority w:val="68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231">
    <w:name w:val="Средняя сетка 2 - Акцент 23"/>
    <w:basedOn w:val="a6"/>
    <w:next w:val="2-21"/>
    <w:uiPriority w:val="68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331">
    <w:name w:val="Средняя сетка 2 - Акцент 33"/>
    <w:basedOn w:val="a6"/>
    <w:next w:val="2-31"/>
    <w:uiPriority w:val="68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431">
    <w:name w:val="Средняя сетка 2 - Акцент 43"/>
    <w:basedOn w:val="a6"/>
    <w:next w:val="2-41"/>
    <w:uiPriority w:val="68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531">
    <w:name w:val="Средняя сетка 2 - Акцент 53"/>
    <w:basedOn w:val="a6"/>
    <w:next w:val="2-51"/>
    <w:uiPriority w:val="68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631">
    <w:name w:val="Средняя сетка 2 - Акцент 63"/>
    <w:basedOn w:val="a6"/>
    <w:next w:val="2-61"/>
    <w:uiPriority w:val="68"/>
    <w:semiHidden/>
    <w:unhideWhenUsed/>
    <w:rsid w:val="00627E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334">
    <w:name w:val="Средняя сетка 33"/>
    <w:basedOn w:val="a6"/>
    <w:next w:val="3f"/>
    <w:uiPriority w:val="69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3-13">
    <w:name w:val="Средняя сетка 3 - Акцент 13"/>
    <w:basedOn w:val="a6"/>
    <w:next w:val="3-1"/>
    <w:uiPriority w:val="69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customStyle="1" w:styleId="3-23">
    <w:name w:val="Средняя сетка 3 - Акцент 23"/>
    <w:basedOn w:val="a6"/>
    <w:next w:val="3-2"/>
    <w:uiPriority w:val="69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customStyle="1" w:styleId="3-33">
    <w:name w:val="Средняя сетка 3 - Акцент 33"/>
    <w:basedOn w:val="a6"/>
    <w:next w:val="3-3"/>
    <w:uiPriority w:val="69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customStyle="1" w:styleId="3-43">
    <w:name w:val="Средняя сетка 3 - Акцент 43"/>
    <w:basedOn w:val="a6"/>
    <w:next w:val="3-4"/>
    <w:uiPriority w:val="69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customStyle="1" w:styleId="3-53">
    <w:name w:val="Средняя сетка 3 - Акцент 53"/>
    <w:basedOn w:val="a6"/>
    <w:next w:val="3-5"/>
    <w:uiPriority w:val="69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customStyle="1" w:styleId="3-63">
    <w:name w:val="Средняя сетка 3 - Акцент 63"/>
    <w:basedOn w:val="a6"/>
    <w:next w:val="3-6"/>
    <w:uiPriority w:val="69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customStyle="1" w:styleId="3fc">
    <w:name w:val="Стандартная таблица3"/>
    <w:basedOn w:val="a6"/>
    <w:next w:val="affffffd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3a">
    <w:name w:val="Столбцы таблицы 13"/>
    <w:basedOn w:val="a6"/>
    <w:next w:val="1f9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b/>
      <w:bCs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8">
    <w:name w:val="Столбцы таблицы 23"/>
    <w:basedOn w:val="a6"/>
    <w:next w:val="2f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b/>
      <w:bCs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35">
    <w:name w:val="Столбцы таблицы 33"/>
    <w:basedOn w:val="a6"/>
    <w:next w:val="3f0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b/>
      <w:bCs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32">
    <w:name w:val="Столбцы таблицы 43"/>
    <w:basedOn w:val="a6"/>
    <w:next w:val="4a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31">
    <w:name w:val="Столбцы таблицы 53"/>
    <w:basedOn w:val="a6"/>
    <w:next w:val="57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3b">
    <w:name w:val="Таблица простая 13"/>
    <w:basedOn w:val="a6"/>
    <w:next w:val="1fa"/>
    <w:uiPriority w:val="41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39">
    <w:name w:val="Таблица простая 23"/>
    <w:basedOn w:val="a6"/>
    <w:next w:val="2f9"/>
    <w:uiPriority w:val="42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36">
    <w:name w:val="Таблица простая 33"/>
    <w:basedOn w:val="a6"/>
    <w:next w:val="3f1"/>
    <w:uiPriority w:val="43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33">
    <w:name w:val="Таблица простая 43"/>
    <w:basedOn w:val="a6"/>
    <w:next w:val="4b"/>
    <w:uiPriority w:val="44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32">
    <w:name w:val="Таблица простая 53"/>
    <w:basedOn w:val="a6"/>
    <w:next w:val="58"/>
    <w:uiPriority w:val="45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38">
    <w:name w:val="Таблица-сетка 1 светлая3"/>
    <w:basedOn w:val="a6"/>
    <w:next w:val="-17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31">
    <w:name w:val="Таблица-сетка 1 светлая — акцент 13"/>
    <w:basedOn w:val="a6"/>
    <w:next w:val="-111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31">
    <w:name w:val="Таблица-сетка 1 светлая — акцент 23"/>
    <w:basedOn w:val="a6"/>
    <w:next w:val="-121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331">
    <w:name w:val="Таблица-сетка 1 светлая — акцент 33"/>
    <w:basedOn w:val="a6"/>
    <w:next w:val="-131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430">
    <w:name w:val="Таблица-сетка 1 светлая — акцент 43"/>
    <w:basedOn w:val="a6"/>
    <w:next w:val="-141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530">
    <w:name w:val="Таблица-сетка 1 светлая — акцент 53"/>
    <w:basedOn w:val="a6"/>
    <w:next w:val="-150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630">
    <w:name w:val="Таблица-сетка 1 светлая — акцент 63"/>
    <w:basedOn w:val="a6"/>
    <w:next w:val="-160"/>
    <w:uiPriority w:val="46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38">
    <w:name w:val="Таблица-сетка 23"/>
    <w:basedOn w:val="a6"/>
    <w:next w:val="-27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31">
    <w:name w:val="Таблица-сетка 2 — акцент 13"/>
    <w:basedOn w:val="a6"/>
    <w:next w:val="-211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231">
    <w:name w:val="Таблица-сетка 2 — акцент 23"/>
    <w:basedOn w:val="a6"/>
    <w:next w:val="-221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2331">
    <w:name w:val="Таблица-сетка 2 — акцент 33"/>
    <w:basedOn w:val="a6"/>
    <w:next w:val="-231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2430">
    <w:name w:val="Таблица-сетка 2 — акцент 43"/>
    <w:basedOn w:val="a6"/>
    <w:next w:val="-240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2530">
    <w:name w:val="Таблица-сетка 2 — акцент 53"/>
    <w:basedOn w:val="a6"/>
    <w:next w:val="-250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2630">
    <w:name w:val="Таблица-сетка 2 — акцент 63"/>
    <w:basedOn w:val="a6"/>
    <w:next w:val="-260"/>
    <w:uiPriority w:val="47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338">
    <w:name w:val="Таблица-сетка 33"/>
    <w:basedOn w:val="a6"/>
    <w:next w:val="-37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3131">
    <w:name w:val="Таблица-сетка 3 — акцент 13"/>
    <w:basedOn w:val="a6"/>
    <w:next w:val="-311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-3231">
    <w:name w:val="Таблица-сетка 3 — акцент 23"/>
    <w:basedOn w:val="a6"/>
    <w:next w:val="-321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-3331">
    <w:name w:val="Таблица-сетка 3 — акцент 33"/>
    <w:basedOn w:val="a6"/>
    <w:next w:val="-331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-3430">
    <w:name w:val="Таблица-сетка 3 — акцент 43"/>
    <w:basedOn w:val="a6"/>
    <w:next w:val="-340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-3530">
    <w:name w:val="Таблица-сетка 3 — акцент 53"/>
    <w:basedOn w:val="a6"/>
    <w:next w:val="-350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-3630">
    <w:name w:val="Таблица-сетка 3 — акцент 63"/>
    <w:basedOn w:val="a6"/>
    <w:next w:val="-360"/>
    <w:uiPriority w:val="48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-437">
    <w:name w:val="Таблица-сетка 43"/>
    <w:basedOn w:val="a6"/>
    <w:next w:val="-47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31">
    <w:name w:val="Таблица-сетка 4 — акцент 13"/>
    <w:basedOn w:val="a6"/>
    <w:next w:val="-411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4231">
    <w:name w:val="Таблица-сетка 4 — акцент 23"/>
    <w:basedOn w:val="a6"/>
    <w:next w:val="-421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4331">
    <w:name w:val="Таблица-сетка 4 — акцент 33"/>
    <w:basedOn w:val="a6"/>
    <w:next w:val="-430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4430">
    <w:name w:val="Таблица-сетка 4 — акцент 43"/>
    <w:basedOn w:val="a6"/>
    <w:next w:val="-440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4530">
    <w:name w:val="Таблица-сетка 4 — акцент 53"/>
    <w:basedOn w:val="a6"/>
    <w:next w:val="-450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630">
    <w:name w:val="Таблица-сетка 4 — акцент 63"/>
    <w:basedOn w:val="a6"/>
    <w:next w:val="-460"/>
    <w:uiPriority w:val="49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537">
    <w:name w:val="Таблица-сетка 5 темная3"/>
    <w:basedOn w:val="a6"/>
    <w:next w:val="-57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5131">
    <w:name w:val="Таблица-сетка 5 темная — акцент 13"/>
    <w:basedOn w:val="a6"/>
    <w:next w:val="-511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-5231">
    <w:name w:val="Таблица-сетка 5 темная — акцент 23"/>
    <w:basedOn w:val="a6"/>
    <w:next w:val="-521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-5331">
    <w:name w:val="Таблица-сетка 5 темная — акцент 33"/>
    <w:basedOn w:val="a6"/>
    <w:next w:val="-530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-5430">
    <w:name w:val="Таблица-сетка 5 темная — акцент 43"/>
    <w:basedOn w:val="a6"/>
    <w:next w:val="-540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-5530">
    <w:name w:val="Таблица-сетка 5 темная — акцент 53"/>
    <w:basedOn w:val="a6"/>
    <w:next w:val="-550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-5630">
    <w:name w:val="Таблица-сетка 5 темная — акцент 63"/>
    <w:basedOn w:val="a6"/>
    <w:next w:val="-560"/>
    <w:uiPriority w:val="50"/>
    <w:rsid w:val="00627E9C"/>
    <w:pPr>
      <w:spacing w:after="0" w:line="240" w:lineRule="auto"/>
    </w:pPr>
    <w:rPr>
      <w:rFonts w:ascii="Garamond" w:eastAsia="Times New Roman" w:hAnsi="Garamond" w:cs="Times New Roman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-637">
    <w:name w:val="Таблица-сетка 6 цветная3"/>
    <w:basedOn w:val="a6"/>
    <w:next w:val="-67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31">
    <w:name w:val="Таблица-сетка 6 цветная — акцент 13"/>
    <w:basedOn w:val="a6"/>
    <w:next w:val="-611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6231">
    <w:name w:val="Таблица-сетка 6 цветная — акцент 23"/>
    <w:basedOn w:val="a6"/>
    <w:next w:val="-621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6331">
    <w:name w:val="Таблица-сетка 6 цветная — акцент 33"/>
    <w:basedOn w:val="a6"/>
    <w:next w:val="-630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6430">
    <w:name w:val="Таблица-сетка 6 цветная — акцент 43"/>
    <w:basedOn w:val="a6"/>
    <w:next w:val="-640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6530">
    <w:name w:val="Таблица-сетка 6 цветная — акцент 53"/>
    <w:basedOn w:val="a6"/>
    <w:next w:val="-650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6630">
    <w:name w:val="Таблица-сетка 6 цветная — акцент 63"/>
    <w:basedOn w:val="a6"/>
    <w:next w:val="-660"/>
    <w:uiPriority w:val="51"/>
    <w:rsid w:val="00627E9C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-734">
    <w:name w:val="Таблица-сетка 7 цветная3"/>
    <w:basedOn w:val="a6"/>
    <w:next w:val="-70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7131">
    <w:name w:val="Таблица-сетка 7 цветная — акцент 13"/>
    <w:basedOn w:val="a6"/>
    <w:next w:val="-710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2E74B5" w:themeColor="accent1" w:themeShade="BF"/>
      <w:lang w:eastAsia="ru-RU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-7231">
    <w:name w:val="Таблица-сетка 7 цветная — акцент 23"/>
    <w:basedOn w:val="a6"/>
    <w:next w:val="-720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C45911" w:themeColor="accent2" w:themeShade="BF"/>
      <w:lang w:eastAsia="ru-RU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-7331">
    <w:name w:val="Таблица-сетка 7 цветная — акцент 33"/>
    <w:basedOn w:val="a6"/>
    <w:next w:val="-730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7B7B7B" w:themeColor="accent3" w:themeShade="BF"/>
      <w:lang w:eastAsia="ru-RU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-7430">
    <w:name w:val="Таблица-сетка 7 цветная — акцент 43"/>
    <w:basedOn w:val="a6"/>
    <w:next w:val="-740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BF8F00" w:themeColor="accent4" w:themeShade="BF"/>
      <w:lang w:eastAsia="ru-RU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-7530">
    <w:name w:val="Таблица-сетка 7 цветная — акцент 53"/>
    <w:basedOn w:val="a6"/>
    <w:next w:val="-750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2F5496" w:themeColor="accent5" w:themeShade="BF"/>
      <w:lang w:eastAsia="ru-RU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-7630">
    <w:name w:val="Таблица-сетка 7 цветная — акцент 63"/>
    <w:basedOn w:val="a6"/>
    <w:next w:val="-760"/>
    <w:uiPriority w:val="52"/>
    <w:rsid w:val="00627E9C"/>
    <w:pPr>
      <w:spacing w:after="0" w:line="240" w:lineRule="auto"/>
    </w:pPr>
    <w:rPr>
      <w:rFonts w:ascii="Garamond" w:eastAsia="Times New Roman" w:hAnsi="Garamond" w:cs="Times New Roman"/>
      <w:color w:val="538135" w:themeColor="accent6" w:themeShade="BF"/>
      <w:lang w:eastAsia="ru-RU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-139">
    <w:name w:val="Таблица-список 13"/>
    <w:basedOn w:val="a6"/>
    <w:next w:val="-1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9">
    <w:name w:val="Таблица-список 23"/>
    <w:basedOn w:val="a6"/>
    <w:next w:val="-2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39">
    <w:name w:val="Таблица-список 33"/>
    <w:basedOn w:val="a6"/>
    <w:next w:val="-3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438">
    <w:name w:val="Таблица-список 43"/>
    <w:basedOn w:val="a6"/>
    <w:next w:val="-4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-538">
    <w:name w:val="Таблица-список 53"/>
    <w:basedOn w:val="a6"/>
    <w:next w:val="-5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638">
    <w:name w:val="Таблица-список 63"/>
    <w:basedOn w:val="a6"/>
    <w:next w:val="-6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-735">
    <w:name w:val="Таблица-список 73"/>
    <w:basedOn w:val="a6"/>
    <w:next w:val="-77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-83">
    <w:name w:val="Таблица-список 83"/>
    <w:basedOn w:val="a6"/>
    <w:next w:val="-8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3fd">
    <w:name w:val="Тема таблицы3"/>
    <w:basedOn w:val="a6"/>
    <w:next w:val="afffffff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e">
    <w:name w:val="Темный список3"/>
    <w:basedOn w:val="a6"/>
    <w:next w:val="afffffff0"/>
    <w:uiPriority w:val="7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-13a">
    <w:name w:val="Темный список - Акцент 13"/>
    <w:basedOn w:val="a6"/>
    <w:next w:val="-19"/>
    <w:uiPriority w:val="7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customStyle="1" w:styleId="-23a">
    <w:name w:val="Темный список - Акцент 23"/>
    <w:basedOn w:val="a6"/>
    <w:next w:val="-29"/>
    <w:uiPriority w:val="7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customStyle="1" w:styleId="-33a">
    <w:name w:val="Темный список - Акцент 33"/>
    <w:basedOn w:val="a6"/>
    <w:next w:val="-39"/>
    <w:uiPriority w:val="7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customStyle="1" w:styleId="-439">
    <w:name w:val="Темный список - Акцент 43"/>
    <w:basedOn w:val="a6"/>
    <w:next w:val="-49"/>
    <w:uiPriority w:val="7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customStyle="1" w:styleId="-539">
    <w:name w:val="Темный список - Акцент 53"/>
    <w:basedOn w:val="a6"/>
    <w:next w:val="-59"/>
    <w:uiPriority w:val="7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customStyle="1" w:styleId="-639">
    <w:name w:val="Темный список - Акцент 63"/>
    <w:basedOn w:val="a6"/>
    <w:next w:val="-69"/>
    <w:uiPriority w:val="70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FFFFFF" w:themeColor="background1"/>
      <w:lang w:eastAsia="ru-RU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customStyle="1" w:styleId="3ff">
    <w:name w:val="Цветная заливка3"/>
    <w:basedOn w:val="a6"/>
    <w:next w:val="afffffff2"/>
    <w:uiPriority w:val="7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13b">
    <w:name w:val="Цветная заливка - Акцент 13"/>
    <w:basedOn w:val="a6"/>
    <w:next w:val="-1a"/>
    <w:uiPriority w:val="7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23b">
    <w:name w:val="Цветная заливка - Акцент 23"/>
    <w:basedOn w:val="a6"/>
    <w:next w:val="-2a"/>
    <w:uiPriority w:val="7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33b">
    <w:name w:val="Цветная заливка - Акцент 33"/>
    <w:basedOn w:val="a6"/>
    <w:next w:val="-3a"/>
    <w:uiPriority w:val="7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customStyle="1" w:styleId="-43a">
    <w:name w:val="Цветная заливка - Акцент 43"/>
    <w:basedOn w:val="a6"/>
    <w:next w:val="-4a"/>
    <w:uiPriority w:val="7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53a">
    <w:name w:val="Цветная заливка - Акцент 53"/>
    <w:basedOn w:val="a6"/>
    <w:next w:val="-5a"/>
    <w:uiPriority w:val="7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63a">
    <w:name w:val="Цветная заливка - Акцент 63"/>
    <w:basedOn w:val="a6"/>
    <w:next w:val="-6a"/>
    <w:uiPriority w:val="71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ff0">
    <w:name w:val="Цветная сетка3"/>
    <w:basedOn w:val="a6"/>
    <w:next w:val="afffffff3"/>
    <w:uiPriority w:val="7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-13c">
    <w:name w:val="Цветная сетка - Акцент 13"/>
    <w:basedOn w:val="a6"/>
    <w:next w:val="-1b"/>
    <w:uiPriority w:val="7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customStyle="1" w:styleId="-23c">
    <w:name w:val="Цветная сетка - Акцент 23"/>
    <w:basedOn w:val="a6"/>
    <w:next w:val="-2b"/>
    <w:uiPriority w:val="7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customStyle="1" w:styleId="-33c">
    <w:name w:val="Цветная сетка - Акцент 33"/>
    <w:basedOn w:val="a6"/>
    <w:next w:val="-3b"/>
    <w:uiPriority w:val="7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customStyle="1" w:styleId="-43b">
    <w:name w:val="Цветная сетка - Акцент 43"/>
    <w:basedOn w:val="a6"/>
    <w:next w:val="-4b"/>
    <w:uiPriority w:val="7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customStyle="1" w:styleId="-53b">
    <w:name w:val="Цветная сетка - Акцент 53"/>
    <w:basedOn w:val="a6"/>
    <w:next w:val="-5b"/>
    <w:uiPriority w:val="7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customStyle="1" w:styleId="-63b">
    <w:name w:val="Цветная сетка - Акцент 63"/>
    <w:basedOn w:val="a6"/>
    <w:next w:val="-6b"/>
    <w:uiPriority w:val="73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customStyle="1" w:styleId="13c">
    <w:name w:val="Цветная таблица 13"/>
    <w:basedOn w:val="a6"/>
    <w:next w:val="1fc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color w:val="FFFFFF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a">
    <w:name w:val="Цветная таблица 23"/>
    <w:basedOn w:val="a6"/>
    <w:next w:val="2fb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37">
    <w:name w:val="Цветная таблица 33"/>
    <w:basedOn w:val="a6"/>
    <w:next w:val="3f3"/>
    <w:semiHidden/>
    <w:unhideWhenUsed/>
    <w:rsid w:val="00627E9C"/>
    <w:pPr>
      <w:spacing w:before="120" w:after="120" w:line="240" w:lineRule="auto"/>
      <w:ind w:firstLine="540"/>
      <w:jc w:val="both"/>
    </w:pPr>
    <w:rPr>
      <w:rFonts w:ascii="Garamond" w:eastAsia="Times New Roman" w:hAnsi="Garamond" w:cs="Times New Roman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3ff1">
    <w:name w:val="Цветной список3"/>
    <w:basedOn w:val="a6"/>
    <w:next w:val="afffffff4"/>
    <w:uiPriority w:val="7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13d">
    <w:name w:val="Цветной список - Акцент 13"/>
    <w:basedOn w:val="a6"/>
    <w:next w:val="-1c"/>
    <w:uiPriority w:val="7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3d">
    <w:name w:val="Цветной список - Акцент 23"/>
    <w:basedOn w:val="a6"/>
    <w:next w:val="-2c"/>
    <w:uiPriority w:val="7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-33d">
    <w:name w:val="Цветной список - Акцент 33"/>
    <w:basedOn w:val="a6"/>
    <w:next w:val="-3c"/>
    <w:uiPriority w:val="7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-43c">
    <w:name w:val="Цветной список - Акцент 43"/>
    <w:basedOn w:val="a6"/>
    <w:next w:val="-4c"/>
    <w:uiPriority w:val="7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-53c">
    <w:name w:val="Цветной список - Акцент 53"/>
    <w:basedOn w:val="a6"/>
    <w:next w:val="-5c"/>
    <w:uiPriority w:val="7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63c">
    <w:name w:val="Цветной список - Акцент 63"/>
    <w:basedOn w:val="a6"/>
    <w:next w:val="-6c"/>
    <w:uiPriority w:val="72"/>
    <w:semiHidden/>
    <w:unhideWhenUsed/>
    <w:rsid w:val="00627E9C"/>
    <w:pPr>
      <w:spacing w:after="0" w:line="240" w:lineRule="auto"/>
    </w:pPr>
    <w:rPr>
      <w:rFonts w:ascii="Garamond" w:eastAsia="Times New Roman" w:hAnsi="Garamond" w:cs="Times New Roman"/>
      <w:color w:val="000000" w:themeColor="text1"/>
      <w:lang w:eastAsia="ru-RU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numbering" w:customStyle="1" w:styleId="23b">
    <w:name w:val="Нет списка23"/>
    <w:next w:val="a7"/>
    <w:uiPriority w:val="99"/>
    <w:semiHidden/>
    <w:unhideWhenUsed/>
    <w:rsid w:val="00627E9C"/>
  </w:style>
  <w:style w:type="table" w:customStyle="1" w:styleId="1310">
    <w:name w:val="Сетка таблицы131"/>
    <w:basedOn w:val="a6"/>
    <w:next w:val="aff7"/>
    <w:uiPriority w:val="39"/>
    <w:rsid w:val="00627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80.bin"/><Relationship Id="rId21" Type="http://schemas.openxmlformats.org/officeDocument/2006/relationships/image" Target="media/image6.wmf"/><Relationship Id="rId42" Type="http://schemas.openxmlformats.org/officeDocument/2006/relationships/oleObject" Target="embeddings/oleObject20.bin"/><Relationship Id="rId63" Type="http://schemas.openxmlformats.org/officeDocument/2006/relationships/image" Target="media/image25.wmf"/><Relationship Id="rId84" Type="http://schemas.openxmlformats.org/officeDocument/2006/relationships/oleObject" Target="embeddings/oleObject47.bin"/><Relationship Id="rId138" Type="http://schemas.openxmlformats.org/officeDocument/2006/relationships/oleObject" Target="embeddings/oleObject96.bin"/><Relationship Id="rId159" Type="http://schemas.openxmlformats.org/officeDocument/2006/relationships/oleObject" Target="embeddings/oleObject107.bin"/><Relationship Id="rId170" Type="http://schemas.openxmlformats.org/officeDocument/2006/relationships/oleObject" Target="embeddings/oleObject113.bin"/><Relationship Id="rId191" Type="http://schemas.openxmlformats.org/officeDocument/2006/relationships/oleObject" Target="embeddings/oleObject125.bin"/><Relationship Id="rId205" Type="http://schemas.openxmlformats.org/officeDocument/2006/relationships/oleObject" Target="embeddings/oleObject139.bin"/><Relationship Id="rId226" Type="http://schemas.openxmlformats.org/officeDocument/2006/relationships/image" Target="media/image63.wmf"/><Relationship Id="rId107" Type="http://schemas.openxmlformats.org/officeDocument/2006/relationships/oleObject" Target="embeddings/oleObject70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6.bin"/><Relationship Id="rId74" Type="http://schemas.openxmlformats.org/officeDocument/2006/relationships/oleObject" Target="embeddings/oleObject38.bin"/><Relationship Id="rId128" Type="http://schemas.openxmlformats.org/officeDocument/2006/relationships/image" Target="media/image31.wmf"/><Relationship Id="rId149" Type="http://schemas.openxmlformats.org/officeDocument/2006/relationships/oleObject" Target="embeddings/oleObject102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58.bin"/><Relationship Id="rId160" Type="http://schemas.openxmlformats.org/officeDocument/2006/relationships/oleObject" Target="embeddings/oleObject108.bin"/><Relationship Id="rId181" Type="http://schemas.openxmlformats.org/officeDocument/2006/relationships/oleObject" Target="embeddings/oleObject119.bin"/><Relationship Id="rId216" Type="http://schemas.openxmlformats.org/officeDocument/2006/relationships/oleObject" Target="embeddings/oleObject150.bin"/><Relationship Id="rId237" Type="http://schemas.openxmlformats.org/officeDocument/2006/relationships/oleObject" Target="embeddings/oleObject164.bin"/><Relationship Id="rId22" Type="http://schemas.openxmlformats.org/officeDocument/2006/relationships/oleObject" Target="embeddings/oleObject9.bin"/><Relationship Id="rId43" Type="http://schemas.openxmlformats.org/officeDocument/2006/relationships/image" Target="media/image16.wmf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81.bin"/><Relationship Id="rId139" Type="http://schemas.openxmlformats.org/officeDocument/2006/relationships/image" Target="media/image36.wmf"/><Relationship Id="rId85" Type="http://schemas.openxmlformats.org/officeDocument/2006/relationships/oleObject" Target="embeddings/oleObject48.bin"/><Relationship Id="rId150" Type="http://schemas.openxmlformats.org/officeDocument/2006/relationships/image" Target="media/image41.wmf"/><Relationship Id="rId171" Type="http://schemas.openxmlformats.org/officeDocument/2006/relationships/image" Target="media/image51.wmf"/><Relationship Id="rId192" Type="http://schemas.openxmlformats.org/officeDocument/2006/relationships/oleObject" Target="embeddings/oleObject126.bin"/><Relationship Id="rId206" Type="http://schemas.openxmlformats.org/officeDocument/2006/relationships/oleObject" Target="embeddings/oleObject140.bin"/><Relationship Id="rId227" Type="http://schemas.openxmlformats.org/officeDocument/2006/relationships/oleObject" Target="embeddings/oleObject157.bin"/><Relationship Id="rId12" Type="http://schemas.openxmlformats.org/officeDocument/2006/relationships/oleObject" Target="embeddings/oleObject4.bin"/><Relationship Id="rId33" Type="http://schemas.openxmlformats.org/officeDocument/2006/relationships/oleObject" Target="embeddings/oleObject15.bin"/><Relationship Id="rId108" Type="http://schemas.openxmlformats.org/officeDocument/2006/relationships/oleObject" Target="embeddings/oleObject71.bin"/><Relationship Id="rId129" Type="http://schemas.openxmlformats.org/officeDocument/2006/relationships/oleObject" Target="embeddings/oleObject91.bin"/><Relationship Id="rId54" Type="http://schemas.openxmlformats.org/officeDocument/2006/relationships/image" Target="media/image21.wmf"/><Relationship Id="rId75" Type="http://schemas.openxmlformats.org/officeDocument/2006/relationships/image" Target="media/image30.wmf"/><Relationship Id="rId96" Type="http://schemas.openxmlformats.org/officeDocument/2006/relationships/oleObject" Target="embeddings/oleObject59.bin"/><Relationship Id="rId140" Type="http://schemas.openxmlformats.org/officeDocument/2006/relationships/oleObject" Target="embeddings/oleObject97.bin"/><Relationship Id="rId161" Type="http://schemas.openxmlformats.org/officeDocument/2006/relationships/image" Target="media/image46.wmf"/><Relationship Id="rId182" Type="http://schemas.openxmlformats.org/officeDocument/2006/relationships/image" Target="media/image56.wmf"/><Relationship Id="rId217" Type="http://schemas.openxmlformats.org/officeDocument/2006/relationships/oleObject" Target="embeddings/oleObject151.bin"/><Relationship Id="rId6" Type="http://schemas.openxmlformats.org/officeDocument/2006/relationships/footnotes" Target="footnotes.xml"/><Relationship Id="rId238" Type="http://schemas.openxmlformats.org/officeDocument/2006/relationships/image" Target="media/image67.wmf"/><Relationship Id="rId23" Type="http://schemas.openxmlformats.org/officeDocument/2006/relationships/image" Target="media/image7.wmf"/><Relationship Id="rId119" Type="http://schemas.openxmlformats.org/officeDocument/2006/relationships/oleObject" Target="embeddings/oleObject82.bin"/><Relationship Id="rId44" Type="http://schemas.openxmlformats.org/officeDocument/2006/relationships/oleObject" Target="embeddings/oleObject21.bin"/><Relationship Id="rId65" Type="http://schemas.openxmlformats.org/officeDocument/2006/relationships/image" Target="media/image26.wmf"/><Relationship Id="rId86" Type="http://schemas.openxmlformats.org/officeDocument/2006/relationships/oleObject" Target="embeddings/oleObject49.bin"/><Relationship Id="rId130" Type="http://schemas.openxmlformats.org/officeDocument/2006/relationships/image" Target="media/image32.wmf"/><Relationship Id="rId151" Type="http://schemas.openxmlformats.org/officeDocument/2006/relationships/oleObject" Target="embeddings/oleObject103.bin"/><Relationship Id="rId172" Type="http://schemas.openxmlformats.org/officeDocument/2006/relationships/oleObject" Target="embeddings/oleObject114.bin"/><Relationship Id="rId193" Type="http://schemas.openxmlformats.org/officeDocument/2006/relationships/oleObject" Target="embeddings/oleObject127.bin"/><Relationship Id="rId207" Type="http://schemas.openxmlformats.org/officeDocument/2006/relationships/oleObject" Target="embeddings/oleObject141.bin"/><Relationship Id="rId228" Type="http://schemas.openxmlformats.org/officeDocument/2006/relationships/image" Target="media/image64.wmf"/><Relationship Id="rId13" Type="http://schemas.openxmlformats.org/officeDocument/2006/relationships/image" Target="media/image2.wmf"/><Relationship Id="rId109" Type="http://schemas.openxmlformats.org/officeDocument/2006/relationships/oleObject" Target="embeddings/oleObject72.bin"/><Relationship Id="rId34" Type="http://schemas.openxmlformats.org/officeDocument/2006/relationships/oleObject" Target="embeddings/oleObject16.bin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60.bin"/><Relationship Id="rId120" Type="http://schemas.openxmlformats.org/officeDocument/2006/relationships/oleObject" Target="embeddings/oleObject83.bin"/><Relationship Id="rId141" Type="http://schemas.openxmlformats.org/officeDocument/2006/relationships/image" Target="media/image37.wmf"/><Relationship Id="rId7" Type="http://schemas.openxmlformats.org/officeDocument/2006/relationships/endnotes" Target="endnotes.xml"/><Relationship Id="rId162" Type="http://schemas.openxmlformats.org/officeDocument/2006/relationships/oleObject" Target="embeddings/oleObject109.bin"/><Relationship Id="rId183" Type="http://schemas.openxmlformats.org/officeDocument/2006/relationships/oleObject" Target="embeddings/oleObject120.bin"/><Relationship Id="rId218" Type="http://schemas.openxmlformats.org/officeDocument/2006/relationships/oleObject" Target="embeddings/oleObject152.bin"/><Relationship Id="rId239" Type="http://schemas.openxmlformats.org/officeDocument/2006/relationships/oleObject" Target="embeddings/oleObject165.bin"/><Relationship Id="rId24" Type="http://schemas.openxmlformats.org/officeDocument/2006/relationships/oleObject" Target="embeddings/oleObject10.bin"/><Relationship Id="rId45" Type="http://schemas.openxmlformats.org/officeDocument/2006/relationships/image" Target="media/image17.wmf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50.bin"/><Relationship Id="rId110" Type="http://schemas.openxmlformats.org/officeDocument/2006/relationships/oleObject" Target="embeddings/oleObject73.bin"/><Relationship Id="rId131" Type="http://schemas.openxmlformats.org/officeDocument/2006/relationships/oleObject" Target="embeddings/oleObject92.bin"/><Relationship Id="rId152" Type="http://schemas.openxmlformats.org/officeDocument/2006/relationships/image" Target="media/image42.wmf"/><Relationship Id="rId173" Type="http://schemas.openxmlformats.org/officeDocument/2006/relationships/oleObject" Target="embeddings/oleObject115.bin"/><Relationship Id="rId194" Type="http://schemas.openxmlformats.org/officeDocument/2006/relationships/oleObject" Target="embeddings/oleObject128.bin"/><Relationship Id="rId208" Type="http://schemas.openxmlformats.org/officeDocument/2006/relationships/oleObject" Target="embeddings/oleObject142.bin"/><Relationship Id="rId229" Type="http://schemas.openxmlformats.org/officeDocument/2006/relationships/oleObject" Target="embeddings/oleObject158.bin"/><Relationship Id="rId240" Type="http://schemas.openxmlformats.org/officeDocument/2006/relationships/footer" Target="footer1.xml"/><Relationship Id="rId14" Type="http://schemas.openxmlformats.org/officeDocument/2006/relationships/oleObject" Target="embeddings/oleObject5.bin"/><Relationship Id="rId35" Type="http://schemas.openxmlformats.org/officeDocument/2006/relationships/image" Target="media/image12.wmf"/><Relationship Id="rId56" Type="http://schemas.openxmlformats.org/officeDocument/2006/relationships/image" Target="media/image22.wmf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63.bin"/><Relationship Id="rId8" Type="http://schemas.openxmlformats.org/officeDocument/2006/relationships/image" Target="media/image1.wmf"/><Relationship Id="rId98" Type="http://schemas.openxmlformats.org/officeDocument/2006/relationships/oleObject" Target="embeddings/oleObject61.bin"/><Relationship Id="rId121" Type="http://schemas.openxmlformats.org/officeDocument/2006/relationships/oleObject" Target="embeddings/oleObject84.bin"/><Relationship Id="rId142" Type="http://schemas.openxmlformats.org/officeDocument/2006/relationships/oleObject" Target="embeddings/oleObject98.bin"/><Relationship Id="rId163" Type="http://schemas.openxmlformats.org/officeDocument/2006/relationships/image" Target="media/image47.wmf"/><Relationship Id="rId184" Type="http://schemas.openxmlformats.org/officeDocument/2006/relationships/image" Target="media/image57.wmf"/><Relationship Id="rId219" Type="http://schemas.openxmlformats.org/officeDocument/2006/relationships/oleObject" Target="embeddings/oleObject153.bin"/><Relationship Id="rId230" Type="http://schemas.openxmlformats.org/officeDocument/2006/relationships/image" Target="media/image65.wmf"/><Relationship Id="rId25" Type="http://schemas.openxmlformats.org/officeDocument/2006/relationships/image" Target="media/image8.wmf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4.bin"/><Relationship Id="rId88" Type="http://schemas.openxmlformats.org/officeDocument/2006/relationships/oleObject" Target="embeddings/oleObject51.bin"/><Relationship Id="rId111" Type="http://schemas.openxmlformats.org/officeDocument/2006/relationships/oleObject" Target="embeddings/oleObject74.bin"/><Relationship Id="rId132" Type="http://schemas.openxmlformats.org/officeDocument/2006/relationships/image" Target="media/image33.wmf"/><Relationship Id="rId153" Type="http://schemas.openxmlformats.org/officeDocument/2006/relationships/oleObject" Target="embeddings/oleObject104.bin"/><Relationship Id="rId174" Type="http://schemas.openxmlformats.org/officeDocument/2006/relationships/image" Target="media/image52.wmf"/><Relationship Id="rId195" Type="http://schemas.openxmlformats.org/officeDocument/2006/relationships/oleObject" Target="embeddings/oleObject129.bin"/><Relationship Id="rId209" Type="http://schemas.openxmlformats.org/officeDocument/2006/relationships/oleObject" Target="embeddings/oleObject143.bin"/><Relationship Id="rId220" Type="http://schemas.openxmlformats.org/officeDocument/2006/relationships/oleObject" Target="embeddings/oleObject154.bin"/><Relationship Id="rId241" Type="http://schemas.openxmlformats.org/officeDocument/2006/relationships/footer" Target="footer2.xml"/><Relationship Id="rId15" Type="http://schemas.openxmlformats.org/officeDocument/2006/relationships/image" Target="media/image3.wmf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69.bin"/><Relationship Id="rId127" Type="http://schemas.openxmlformats.org/officeDocument/2006/relationships/oleObject" Target="embeddings/oleObject9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1.wmf"/><Relationship Id="rId52" Type="http://schemas.openxmlformats.org/officeDocument/2006/relationships/image" Target="media/image20.wmf"/><Relationship Id="rId73" Type="http://schemas.openxmlformats.org/officeDocument/2006/relationships/image" Target="media/image29.wmf"/><Relationship Id="rId78" Type="http://schemas.openxmlformats.org/officeDocument/2006/relationships/oleObject" Target="embeddings/oleObject41.bin"/><Relationship Id="rId94" Type="http://schemas.openxmlformats.org/officeDocument/2006/relationships/oleObject" Target="embeddings/oleObject57.bin"/><Relationship Id="rId99" Type="http://schemas.openxmlformats.org/officeDocument/2006/relationships/oleObject" Target="embeddings/oleObject62.bin"/><Relationship Id="rId101" Type="http://schemas.openxmlformats.org/officeDocument/2006/relationships/oleObject" Target="embeddings/oleObject64.bin"/><Relationship Id="rId122" Type="http://schemas.openxmlformats.org/officeDocument/2006/relationships/oleObject" Target="embeddings/oleObject85.bin"/><Relationship Id="rId143" Type="http://schemas.openxmlformats.org/officeDocument/2006/relationships/image" Target="media/image38.wmf"/><Relationship Id="rId148" Type="http://schemas.openxmlformats.org/officeDocument/2006/relationships/image" Target="media/image40.wmf"/><Relationship Id="rId164" Type="http://schemas.openxmlformats.org/officeDocument/2006/relationships/oleObject" Target="embeddings/oleObject110.bin"/><Relationship Id="rId169" Type="http://schemas.openxmlformats.org/officeDocument/2006/relationships/image" Target="media/image50.wmf"/><Relationship Id="rId185" Type="http://schemas.openxmlformats.org/officeDocument/2006/relationships/oleObject" Target="embeddings/oleObject12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55.wmf"/><Relationship Id="rId210" Type="http://schemas.openxmlformats.org/officeDocument/2006/relationships/oleObject" Target="embeddings/oleObject144.bin"/><Relationship Id="rId215" Type="http://schemas.openxmlformats.org/officeDocument/2006/relationships/oleObject" Target="embeddings/oleObject149.bin"/><Relationship Id="rId236" Type="http://schemas.openxmlformats.org/officeDocument/2006/relationships/oleObject" Target="embeddings/oleObject163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59.bin"/><Relationship Id="rId47" Type="http://schemas.openxmlformats.org/officeDocument/2006/relationships/oleObject" Target="embeddings/oleObject23.bin"/><Relationship Id="rId68" Type="http://schemas.openxmlformats.org/officeDocument/2006/relationships/oleObject" Target="embeddings/oleObject35.bin"/><Relationship Id="rId89" Type="http://schemas.openxmlformats.org/officeDocument/2006/relationships/oleObject" Target="embeddings/oleObject52.bin"/><Relationship Id="rId112" Type="http://schemas.openxmlformats.org/officeDocument/2006/relationships/oleObject" Target="embeddings/oleObject75.bin"/><Relationship Id="rId133" Type="http://schemas.openxmlformats.org/officeDocument/2006/relationships/oleObject" Target="embeddings/oleObject93.bin"/><Relationship Id="rId154" Type="http://schemas.openxmlformats.org/officeDocument/2006/relationships/image" Target="media/image43.wmf"/><Relationship Id="rId175" Type="http://schemas.openxmlformats.org/officeDocument/2006/relationships/oleObject" Target="embeddings/oleObject116.bin"/><Relationship Id="rId196" Type="http://schemas.openxmlformats.org/officeDocument/2006/relationships/oleObject" Target="embeddings/oleObject130.bin"/><Relationship Id="rId200" Type="http://schemas.openxmlformats.org/officeDocument/2006/relationships/oleObject" Target="embeddings/oleObject134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55.bin"/><Relationship Id="rId242" Type="http://schemas.openxmlformats.org/officeDocument/2006/relationships/fontTable" Target="fontTable.xml"/><Relationship Id="rId37" Type="http://schemas.openxmlformats.org/officeDocument/2006/relationships/image" Target="media/image13.wmf"/><Relationship Id="rId58" Type="http://schemas.openxmlformats.org/officeDocument/2006/relationships/oleObject" Target="embeddings/oleObject29.bin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65.bin"/><Relationship Id="rId123" Type="http://schemas.openxmlformats.org/officeDocument/2006/relationships/oleObject" Target="embeddings/oleObject86.bin"/><Relationship Id="rId144" Type="http://schemas.openxmlformats.org/officeDocument/2006/relationships/oleObject" Target="embeddings/oleObject99.bin"/><Relationship Id="rId90" Type="http://schemas.openxmlformats.org/officeDocument/2006/relationships/oleObject" Target="embeddings/oleObject53.bin"/><Relationship Id="rId165" Type="http://schemas.openxmlformats.org/officeDocument/2006/relationships/image" Target="media/image48.wmf"/><Relationship Id="rId186" Type="http://schemas.openxmlformats.org/officeDocument/2006/relationships/image" Target="media/image58.wmf"/><Relationship Id="rId211" Type="http://schemas.openxmlformats.org/officeDocument/2006/relationships/oleObject" Target="embeddings/oleObject145.bin"/><Relationship Id="rId232" Type="http://schemas.openxmlformats.org/officeDocument/2006/relationships/image" Target="media/image66.wmf"/><Relationship Id="rId27" Type="http://schemas.openxmlformats.org/officeDocument/2006/relationships/image" Target="media/image9.wmf"/><Relationship Id="rId48" Type="http://schemas.openxmlformats.org/officeDocument/2006/relationships/image" Target="media/image18.wmf"/><Relationship Id="rId69" Type="http://schemas.openxmlformats.org/officeDocument/2006/relationships/image" Target="media/image27.wmf"/><Relationship Id="rId113" Type="http://schemas.openxmlformats.org/officeDocument/2006/relationships/oleObject" Target="embeddings/oleObject76.bin"/><Relationship Id="rId134" Type="http://schemas.openxmlformats.org/officeDocument/2006/relationships/image" Target="media/image34.wmf"/><Relationship Id="rId80" Type="http://schemas.openxmlformats.org/officeDocument/2006/relationships/oleObject" Target="embeddings/oleObject43.bin"/><Relationship Id="rId155" Type="http://schemas.openxmlformats.org/officeDocument/2006/relationships/oleObject" Target="embeddings/oleObject105.bin"/><Relationship Id="rId176" Type="http://schemas.openxmlformats.org/officeDocument/2006/relationships/image" Target="media/image53.wmf"/><Relationship Id="rId197" Type="http://schemas.openxmlformats.org/officeDocument/2006/relationships/oleObject" Target="embeddings/oleObject131.bin"/><Relationship Id="rId201" Type="http://schemas.openxmlformats.org/officeDocument/2006/relationships/oleObject" Target="embeddings/oleObject135.bin"/><Relationship Id="rId222" Type="http://schemas.openxmlformats.org/officeDocument/2006/relationships/oleObject" Target="embeddings/oleObject156.bin"/><Relationship Id="rId243" Type="http://schemas.openxmlformats.org/officeDocument/2006/relationships/theme" Target="theme/theme1.xml"/><Relationship Id="rId17" Type="http://schemas.openxmlformats.org/officeDocument/2006/relationships/image" Target="media/image4.wmf"/><Relationship Id="rId38" Type="http://schemas.openxmlformats.org/officeDocument/2006/relationships/oleObject" Target="embeddings/oleObject18.bin"/><Relationship Id="rId59" Type="http://schemas.openxmlformats.org/officeDocument/2006/relationships/image" Target="media/image23.wmf"/><Relationship Id="rId103" Type="http://schemas.openxmlformats.org/officeDocument/2006/relationships/oleObject" Target="embeddings/oleObject66.bin"/><Relationship Id="rId124" Type="http://schemas.openxmlformats.org/officeDocument/2006/relationships/oleObject" Target="embeddings/oleObject87.bin"/><Relationship Id="rId70" Type="http://schemas.openxmlformats.org/officeDocument/2006/relationships/oleObject" Target="embeddings/oleObject36.bin"/><Relationship Id="rId91" Type="http://schemas.openxmlformats.org/officeDocument/2006/relationships/oleObject" Target="embeddings/oleObject54.bin"/><Relationship Id="rId145" Type="http://schemas.openxmlformats.org/officeDocument/2006/relationships/image" Target="media/image39.wmf"/><Relationship Id="rId166" Type="http://schemas.openxmlformats.org/officeDocument/2006/relationships/oleObject" Target="embeddings/oleObject111.bin"/><Relationship Id="rId187" Type="http://schemas.openxmlformats.org/officeDocument/2006/relationships/oleObject" Target="embeddings/oleObject122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46.bin"/><Relationship Id="rId233" Type="http://schemas.openxmlformats.org/officeDocument/2006/relationships/oleObject" Target="embeddings/oleObject160.bin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77.bin"/><Relationship Id="rId60" Type="http://schemas.openxmlformats.org/officeDocument/2006/relationships/oleObject" Target="embeddings/oleObject30.bin"/><Relationship Id="rId81" Type="http://schemas.openxmlformats.org/officeDocument/2006/relationships/oleObject" Target="embeddings/oleObject44.bin"/><Relationship Id="rId135" Type="http://schemas.openxmlformats.org/officeDocument/2006/relationships/oleObject" Target="embeddings/oleObject94.bin"/><Relationship Id="rId156" Type="http://schemas.openxmlformats.org/officeDocument/2006/relationships/image" Target="media/image44.wmf"/><Relationship Id="rId177" Type="http://schemas.openxmlformats.org/officeDocument/2006/relationships/oleObject" Target="embeddings/oleObject117.bin"/><Relationship Id="rId198" Type="http://schemas.openxmlformats.org/officeDocument/2006/relationships/oleObject" Target="embeddings/oleObject132.bin"/><Relationship Id="rId202" Type="http://schemas.openxmlformats.org/officeDocument/2006/relationships/oleObject" Target="embeddings/oleObject136.bin"/><Relationship Id="rId223" Type="http://schemas.openxmlformats.org/officeDocument/2006/relationships/image" Target="media/image60.wmf"/><Relationship Id="rId18" Type="http://schemas.openxmlformats.org/officeDocument/2006/relationships/oleObject" Target="embeddings/oleObject7.bin"/><Relationship Id="rId39" Type="http://schemas.openxmlformats.org/officeDocument/2006/relationships/image" Target="media/image14.wmf"/><Relationship Id="rId50" Type="http://schemas.openxmlformats.org/officeDocument/2006/relationships/image" Target="media/image19.wmf"/><Relationship Id="rId104" Type="http://schemas.openxmlformats.org/officeDocument/2006/relationships/oleObject" Target="embeddings/oleObject67.bin"/><Relationship Id="rId125" Type="http://schemas.openxmlformats.org/officeDocument/2006/relationships/oleObject" Target="embeddings/oleObject88.bin"/><Relationship Id="rId146" Type="http://schemas.openxmlformats.org/officeDocument/2006/relationships/oleObject" Target="embeddings/oleObject100.bin"/><Relationship Id="rId167" Type="http://schemas.openxmlformats.org/officeDocument/2006/relationships/image" Target="media/image49.wmf"/><Relationship Id="rId188" Type="http://schemas.openxmlformats.org/officeDocument/2006/relationships/image" Target="media/image59.wmf"/><Relationship Id="rId71" Type="http://schemas.openxmlformats.org/officeDocument/2006/relationships/image" Target="media/image28.wmf"/><Relationship Id="rId92" Type="http://schemas.openxmlformats.org/officeDocument/2006/relationships/oleObject" Target="embeddings/oleObject55.bin"/><Relationship Id="rId213" Type="http://schemas.openxmlformats.org/officeDocument/2006/relationships/oleObject" Target="embeddings/oleObject147.bin"/><Relationship Id="rId234" Type="http://schemas.openxmlformats.org/officeDocument/2006/relationships/oleObject" Target="embeddings/oleObject161.bin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40" Type="http://schemas.openxmlformats.org/officeDocument/2006/relationships/oleObject" Target="embeddings/oleObject19.bin"/><Relationship Id="rId115" Type="http://schemas.openxmlformats.org/officeDocument/2006/relationships/oleObject" Target="embeddings/oleObject78.bin"/><Relationship Id="rId136" Type="http://schemas.openxmlformats.org/officeDocument/2006/relationships/oleObject" Target="embeddings/oleObject95.bin"/><Relationship Id="rId157" Type="http://schemas.openxmlformats.org/officeDocument/2006/relationships/oleObject" Target="embeddings/oleObject106.bin"/><Relationship Id="rId178" Type="http://schemas.openxmlformats.org/officeDocument/2006/relationships/image" Target="media/image54.wmf"/><Relationship Id="rId61" Type="http://schemas.openxmlformats.org/officeDocument/2006/relationships/image" Target="media/image24.wmf"/><Relationship Id="rId82" Type="http://schemas.openxmlformats.org/officeDocument/2006/relationships/oleObject" Target="embeddings/oleObject45.bin"/><Relationship Id="rId199" Type="http://schemas.openxmlformats.org/officeDocument/2006/relationships/oleObject" Target="embeddings/oleObject133.bin"/><Relationship Id="rId203" Type="http://schemas.openxmlformats.org/officeDocument/2006/relationships/oleObject" Target="embeddings/oleObject137.bin"/><Relationship Id="rId19" Type="http://schemas.openxmlformats.org/officeDocument/2006/relationships/image" Target="media/image5.wmf"/><Relationship Id="rId224" Type="http://schemas.openxmlformats.org/officeDocument/2006/relationships/image" Target="media/image61.wmf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68.bin"/><Relationship Id="rId126" Type="http://schemas.openxmlformats.org/officeDocument/2006/relationships/oleObject" Target="embeddings/oleObject89.bin"/><Relationship Id="rId147" Type="http://schemas.openxmlformats.org/officeDocument/2006/relationships/oleObject" Target="embeddings/oleObject101.bin"/><Relationship Id="rId168" Type="http://schemas.openxmlformats.org/officeDocument/2006/relationships/oleObject" Target="embeddings/oleObject112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7.bin"/><Relationship Id="rId93" Type="http://schemas.openxmlformats.org/officeDocument/2006/relationships/oleObject" Target="embeddings/oleObject56.bin"/><Relationship Id="rId189" Type="http://schemas.openxmlformats.org/officeDocument/2006/relationships/oleObject" Target="embeddings/oleObject123.bin"/><Relationship Id="rId3" Type="http://schemas.openxmlformats.org/officeDocument/2006/relationships/styles" Target="styles.xml"/><Relationship Id="rId214" Type="http://schemas.openxmlformats.org/officeDocument/2006/relationships/oleObject" Target="embeddings/oleObject148.bin"/><Relationship Id="rId235" Type="http://schemas.openxmlformats.org/officeDocument/2006/relationships/oleObject" Target="embeddings/oleObject162.bin"/><Relationship Id="rId116" Type="http://schemas.openxmlformats.org/officeDocument/2006/relationships/oleObject" Target="embeddings/oleObject79.bin"/><Relationship Id="rId137" Type="http://schemas.openxmlformats.org/officeDocument/2006/relationships/image" Target="media/image35.wmf"/><Relationship Id="rId158" Type="http://schemas.openxmlformats.org/officeDocument/2006/relationships/image" Target="media/image45.wmf"/><Relationship Id="rId20" Type="http://schemas.openxmlformats.org/officeDocument/2006/relationships/oleObject" Target="embeddings/oleObject8.bin"/><Relationship Id="rId41" Type="http://schemas.openxmlformats.org/officeDocument/2006/relationships/image" Target="media/image15.wmf"/><Relationship Id="rId62" Type="http://schemas.openxmlformats.org/officeDocument/2006/relationships/oleObject" Target="embeddings/oleObject31.bin"/><Relationship Id="rId83" Type="http://schemas.openxmlformats.org/officeDocument/2006/relationships/oleObject" Target="embeddings/oleObject46.bin"/><Relationship Id="rId179" Type="http://schemas.openxmlformats.org/officeDocument/2006/relationships/oleObject" Target="embeddings/oleObject118.bin"/><Relationship Id="rId190" Type="http://schemas.openxmlformats.org/officeDocument/2006/relationships/oleObject" Target="embeddings/oleObject124.bin"/><Relationship Id="rId204" Type="http://schemas.openxmlformats.org/officeDocument/2006/relationships/oleObject" Target="embeddings/oleObject138.bin"/><Relationship Id="rId225" Type="http://schemas.openxmlformats.org/officeDocument/2006/relationships/image" Target="media/image6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DC072-5AA6-4D48-8158-29D979012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80</Pages>
  <Words>33034</Words>
  <Characters>188297</Characters>
  <Application>Microsoft Office Word</Application>
  <DocSecurity>0</DocSecurity>
  <Lines>1569</Lines>
  <Paragraphs>441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Зайчиков Игорь Валерьевич</dc:creator>
  <cp:keywords/>
  <dc:description/>
  <cp:lastModifiedBy>Гирина Марина Владимировна</cp:lastModifiedBy>
  <cp:revision>21</cp:revision>
  <cp:lastPrinted>2022-01-14T07:10:00Z</cp:lastPrinted>
  <dcterms:created xsi:type="dcterms:W3CDTF">2024-01-19T08:51:00Z</dcterms:created>
  <dcterms:modified xsi:type="dcterms:W3CDTF">2024-01-23T10:56:00Z</dcterms:modified>
</cp:coreProperties>
</file>